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4EC" w:rsidRPr="00DA74EC" w:rsidRDefault="00A43B05" w:rsidP="00DA74EC">
      <w:pPr>
        <w:rPr>
          <w:rFonts w:ascii="Times New Roman" w:hAnsi="Times New Roman"/>
          <w:spacing w:val="60"/>
          <w:sz w:val="28"/>
          <w:szCs w:val="28"/>
        </w:rPr>
      </w:pPr>
      <w:r w:rsidRPr="00DA74EC">
        <w:rPr>
          <w:rFonts w:ascii="Times New Roman" w:hAnsi="Times New Roman"/>
          <w:noProof/>
          <w:spacing w:val="6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5820" cy="526415"/>
            <wp:effectExtent l="0" t="0" r="0" b="6985"/>
            <wp:wrapThrough wrapText="bothSides">
              <wp:wrapPolygon edited="0">
                <wp:start x="0" y="0"/>
                <wp:lineTo x="0" y="21105"/>
                <wp:lineTo x="20919" y="21105"/>
                <wp:lineTo x="20919" y="0"/>
                <wp:lineTo x="0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EC" w:rsidRPr="00DA74EC" w:rsidRDefault="00DA74EC" w:rsidP="00DA74EC">
      <w:pPr>
        <w:jc w:val="center"/>
        <w:rPr>
          <w:rFonts w:ascii="Times New Roman" w:hAnsi="Times New Roman"/>
          <w:spacing w:val="60"/>
          <w:sz w:val="28"/>
          <w:szCs w:val="28"/>
          <w:lang w:val="en-US"/>
        </w:rPr>
      </w:pPr>
      <w:r w:rsidRPr="00DA74EC">
        <w:rPr>
          <w:rFonts w:ascii="Times New Roman" w:hAnsi="Times New Roman"/>
          <w:spacing w:val="60"/>
          <w:sz w:val="28"/>
          <w:szCs w:val="28"/>
          <w:lang w:val="en-US"/>
        </w:rPr>
        <w:tab/>
      </w:r>
      <w:r w:rsidRPr="00DA74EC">
        <w:rPr>
          <w:rFonts w:ascii="Times New Roman" w:hAnsi="Times New Roman"/>
          <w:spacing w:val="60"/>
          <w:sz w:val="28"/>
          <w:szCs w:val="28"/>
          <w:lang w:val="en-US"/>
        </w:rPr>
        <w:tab/>
      </w:r>
      <w:r w:rsidRPr="00DA74EC">
        <w:rPr>
          <w:rFonts w:ascii="Times New Roman" w:hAnsi="Times New Roman"/>
          <w:spacing w:val="60"/>
          <w:sz w:val="28"/>
          <w:szCs w:val="28"/>
          <w:lang w:val="en-US"/>
        </w:rPr>
        <w:tab/>
      </w:r>
    </w:p>
    <w:p w:rsidR="00DA74EC" w:rsidRPr="00DA74EC" w:rsidRDefault="00DA74EC" w:rsidP="00DA74EC">
      <w:pPr>
        <w:jc w:val="center"/>
        <w:rPr>
          <w:rFonts w:ascii="Times New Roman" w:hAnsi="Times New Roman"/>
          <w:spacing w:val="60"/>
          <w:sz w:val="28"/>
          <w:szCs w:val="28"/>
          <w:lang w:val="en-US"/>
        </w:rPr>
      </w:pPr>
    </w:p>
    <w:p w:rsidR="00DA74EC" w:rsidRPr="00DA74EC" w:rsidRDefault="00DA74EC" w:rsidP="00DA74EC">
      <w:pPr>
        <w:pStyle w:val="2"/>
        <w:jc w:val="center"/>
        <w:rPr>
          <w:b w:val="0"/>
          <w:color w:val="auto"/>
          <w:szCs w:val="28"/>
        </w:rPr>
      </w:pPr>
      <w:r w:rsidRPr="00DA74EC">
        <w:rPr>
          <w:b w:val="0"/>
          <w:color w:val="auto"/>
          <w:szCs w:val="28"/>
        </w:rPr>
        <w:t xml:space="preserve">КОНТРОЛЬНО-СЧЕТНАЯ  КОМИССИЯ </w:t>
      </w:r>
    </w:p>
    <w:p w:rsidR="00DA74EC" w:rsidRPr="00DA74EC" w:rsidRDefault="00DA74EC" w:rsidP="00DA74EC">
      <w:pPr>
        <w:pStyle w:val="2"/>
        <w:jc w:val="center"/>
        <w:rPr>
          <w:b w:val="0"/>
          <w:color w:val="auto"/>
          <w:szCs w:val="28"/>
        </w:rPr>
      </w:pPr>
      <w:r w:rsidRPr="00DA74EC">
        <w:rPr>
          <w:b w:val="0"/>
          <w:color w:val="auto"/>
          <w:szCs w:val="28"/>
        </w:rPr>
        <w:t>КУМЕНСКОГО РАЙОНА КИРОВСКОЙ ОБЛА</w:t>
      </w:r>
      <w:r w:rsidRPr="00DA74EC">
        <w:rPr>
          <w:b w:val="0"/>
          <w:color w:val="auto"/>
          <w:szCs w:val="28"/>
        </w:rPr>
        <w:t>С</w:t>
      </w:r>
      <w:r w:rsidRPr="00DA74EC">
        <w:rPr>
          <w:b w:val="0"/>
          <w:color w:val="auto"/>
          <w:szCs w:val="28"/>
        </w:rPr>
        <w:t>ТИ</w:t>
      </w:r>
    </w:p>
    <w:p w:rsidR="00DA74EC" w:rsidRPr="00DA74EC" w:rsidRDefault="00DA74EC" w:rsidP="00DA74EC">
      <w:pPr>
        <w:pStyle w:val="2"/>
        <w:jc w:val="center"/>
        <w:rPr>
          <w:b w:val="0"/>
          <w:i/>
          <w:color w:val="auto"/>
          <w:szCs w:val="28"/>
          <w:u w:val="single"/>
        </w:rPr>
      </w:pPr>
      <w:r w:rsidRPr="00DA74EC">
        <w:rPr>
          <w:b w:val="0"/>
          <w:i/>
          <w:color w:val="auto"/>
          <w:szCs w:val="28"/>
          <w:u w:val="single"/>
        </w:rPr>
        <w:t>__________________________________________________________________</w:t>
      </w:r>
    </w:p>
    <w:p w:rsidR="00DA74EC" w:rsidRPr="00DA74EC" w:rsidRDefault="00DA74EC" w:rsidP="00DA74EC">
      <w:pPr>
        <w:jc w:val="center"/>
        <w:rPr>
          <w:rFonts w:ascii="Times New Roman" w:hAnsi="Times New Roman"/>
          <w:sz w:val="24"/>
          <w:szCs w:val="24"/>
        </w:rPr>
      </w:pPr>
      <w:r w:rsidRPr="00DA74EC">
        <w:rPr>
          <w:rFonts w:ascii="Times New Roman" w:hAnsi="Times New Roman"/>
          <w:sz w:val="24"/>
          <w:szCs w:val="24"/>
        </w:rPr>
        <w:t>ул. К</w:t>
      </w:r>
      <w:r w:rsidRPr="00DA74EC">
        <w:rPr>
          <w:rFonts w:ascii="Times New Roman" w:hAnsi="Times New Roman"/>
          <w:sz w:val="24"/>
          <w:szCs w:val="24"/>
        </w:rPr>
        <w:t>и</w:t>
      </w:r>
      <w:r w:rsidRPr="00DA74EC">
        <w:rPr>
          <w:rFonts w:ascii="Times New Roman" w:hAnsi="Times New Roman"/>
          <w:sz w:val="24"/>
          <w:szCs w:val="24"/>
        </w:rPr>
        <w:t>рова, дом 11, пгт Кумены Кировской области, 613400 тел./факс. 2-10-55/2-12-50</w:t>
      </w:r>
    </w:p>
    <w:p w:rsidR="00DA74EC" w:rsidRPr="00DA74EC" w:rsidRDefault="00DA74EC" w:rsidP="00DA74EC">
      <w:pPr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DA74EC" w:rsidRPr="00DA74EC" w:rsidRDefault="00DA74EC" w:rsidP="0047714B">
      <w:pPr>
        <w:jc w:val="center"/>
        <w:rPr>
          <w:rFonts w:ascii="Times New Roman" w:hAnsi="Times New Roman"/>
          <w:sz w:val="28"/>
          <w:szCs w:val="28"/>
        </w:rPr>
      </w:pPr>
      <w:r w:rsidRPr="00DA74EC">
        <w:rPr>
          <w:rFonts w:ascii="Times New Roman" w:hAnsi="Times New Roman"/>
          <w:spacing w:val="60"/>
          <w:sz w:val="28"/>
          <w:szCs w:val="28"/>
        </w:rPr>
        <w:t>ЗАКЛЮЧЕНИЕ</w:t>
      </w:r>
    </w:p>
    <w:p w:rsidR="00DA74EC" w:rsidRPr="00665512" w:rsidRDefault="00DA74EC" w:rsidP="00DA74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512">
        <w:rPr>
          <w:rFonts w:ascii="Times New Roman" w:hAnsi="Times New Roman"/>
          <w:b/>
          <w:bCs/>
          <w:sz w:val="28"/>
          <w:szCs w:val="28"/>
        </w:rPr>
        <w:t>на проект решения Кум</w:t>
      </w:r>
      <w:r w:rsidR="005D1DEC">
        <w:rPr>
          <w:rFonts w:ascii="Times New Roman" w:hAnsi="Times New Roman"/>
          <w:b/>
          <w:bCs/>
          <w:sz w:val="28"/>
          <w:szCs w:val="28"/>
        </w:rPr>
        <w:t>ё</w:t>
      </w:r>
      <w:r w:rsidRPr="00665512">
        <w:rPr>
          <w:rFonts w:ascii="Times New Roman" w:hAnsi="Times New Roman"/>
          <w:b/>
          <w:bCs/>
          <w:sz w:val="28"/>
          <w:szCs w:val="28"/>
        </w:rPr>
        <w:t xml:space="preserve">нской районной Думы </w:t>
      </w:r>
    </w:p>
    <w:p w:rsidR="00DA74EC" w:rsidRDefault="00DA74EC" w:rsidP="00DA74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512">
        <w:rPr>
          <w:rFonts w:ascii="Times New Roman" w:hAnsi="Times New Roman"/>
          <w:b/>
          <w:bCs/>
          <w:sz w:val="28"/>
          <w:szCs w:val="28"/>
        </w:rPr>
        <w:t>«О бюджете  муниципального образования Кум</w:t>
      </w:r>
      <w:r w:rsidR="005D1DEC">
        <w:rPr>
          <w:rFonts w:ascii="Times New Roman" w:hAnsi="Times New Roman"/>
          <w:b/>
          <w:bCs/>
          <w:sz w:val="28"/>
          <w:szCs w:val="28"/>
        </w:rPr>
        <w:t>ё</w:t>
      </w:r>
      <w:r w:rsidRPr="00665512">
        <w:rPr>
          <w:rFonts w:ascii="Times New Roman" w:hAnsi="Times New Roman"/>
          <w:b/>
          <w:bCs/>
          <w:sz w:val="28"/>
          <w:szCs w:val="28"/>
        </w:rPr>
        <w:t xml:space="preserve">нский </w:t>
      </w:r>
    </w:p>
    <w:p w:rsidR="00DA74EC" w:rsidRDefault="00DA74EC" w:rsidP="00DA74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512">
        <w:rPr>
          <w:rFonts w:ascii="Times New Roman" w:hAnsi="Times New Roman"/>
          <w:b/>
          <w:bCs/>
          <w:sz w:val="28"/>
          <w:szCs w:val="28"/>
        </w:rPr>
        <w:t xml:space="preserve">муниципальный район Кировской области  на </w:t>
      </w:r>
      <w:r w:rsidR="005D1DEC">
        <w:rPr>
          <w:rFonts w:ascii="Times New Roman" w:hAnsi="Times New Roman"/>
          <w:b/>
          <w:bCs/>
          <w:sz w:val="28"/>
          <w:szCs w:val="28"/>
        </w:rPr>
        <w:t>20</w:t>
      </w:r>
      <w:r w:rsidR="00E809C9">
        <w:rPr>
          <w:rFonts w:ascii="Times New Roman" w:hAnsi="Times New Roman"/>
          <w:b/>
          <w:bCs/>
          <w:sz w:val="28"/>
          <w:szCs w:val="28"/>
        </w:rPr>
        <w:t>2</w:t>
      </w:r>
      <w:r w:rsidR="002B63C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sz w:val="28"/>
          <w:szCs w:val="28"/>
        </w:rPr>
        <w:t xml:space="preserve">год </w:t>
      </w:r>
    </w:p>
    <w:p w:rsidR="00DA74EC" w:rsidRDefault="00DA74EC" w:rsidP="00DA74EC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sz w:val="28"/>
          <w:szCs w:val="28"/>
        </w:rPr>
        <w:t>и плановый п</w:t>
      </w:r>
      <w:r w:rsidRPr="00665512">
        <w:rPr>
          <w:rFonts w:ascii="Times New Roman" w:hAnsi="Times New Roman"/>
          <w:b/>
          <w:bCs/>
          <w:sz w:val="28"/>
          <w:szCs w:val="28"/>
        </w:rPr>
        <w:t>е</w:t>
      </w:r>
      <w:r w:rsidRPr="00665512">
        <w:rPr>
          <w:rFonts w:ascii="Times New Roman" w:hAnsi="Times New Roman"/>
          <w:b/>
          <w:bCs/>
          <w:sz w:val="28"/>
          <w:szCs w:val="28"/>
        </w:rPr>
        <w:t xml:space="preserve">риод </w:t>
      </w:r>
      <w:r w:rsidR="005D1DEC">
        <w:rPr>
          <w:rFonts w:ascii="Times New Roman" w:hAnsi="Times New Roman"/>
          <w:b/>
          <w:bCs/>
          <w:sz w:val="28"/>
          <w:szCs w:val="28"/>
        </w:rPr>
        <w:t>20</w:t>
      </w:r>
      <w:r w:rsidR="007E6712">
        <w:rPr>
          <w:rFonts w:ascii="Times New Roman" w:hAnsi="Times New Roman"/>
          <w:b/>
          <w:bCs/>
          <w:sz w:val="28"/>
          <w:szCs w:val="28"/>
        </w:rPr>
        <w:t>2</w:t>
      </w:r>
      <w:r w:rsidR="002B63CC">
        <w:rPr>
          <w:rFonts w:ascii="Times New Roman" w:hAnsi="Times New Roman"/>
          <w:b/>
          <w:bCs/>
          <w:sz w:val="28"/>
          <w:szCs w:val="28"/>
        </w:rPr>
        <w:t>4</w:t>
      </w:r>
      <w:r w:rsidRPr="00665512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5D1DEC">
        <w:rPr>
          <w:rFonts w:ascii="Times New Roman" w:hAnsi="Times New Roman"/>
          <w:b/>
          <w:bCs/>
          <w:sz w:val="28"/>
          <w:szCs w:val="28"/>
        </w:rPr>
        <w:t>202</w:t>
      </w:r>
      <w:r w:rsidR="002B63CC">
        <w:rPr>
          <w:rFonts w:ascii="Times New Roman" w:hAnsi="Times New Roman"/>
          <w:b/>
          <w:bCs/>
          <w:sz w:val="28"/>
          <w:szCs w:val="28"/>
        </w:rPr>
        <w:t>5</w:t>
      </w:r>
      <w:r w:rsidRPr="00665512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r w:rsidRPr="00DA74EC">
        <w:rPr>
          <w:rFonts w:ascii="Times New Roman" w:hAnsi="Times New Roman"/>
          <w:sz w:val="28"/>
          <w:szCs w:val="28"/>
        </w:rPr>
        <w:t xml:space="preserve"> </w:t>
      </w:r>
    </w:p>
    <w:p w:rsidR="005D1DEC" w:rsidRPr="00DA74EC" w:rsidRDefault="005D1DEC" w:rsidP="00DA74EC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</w:p>
    <w:p w:rsidR="00DA74EC" w:rsidRPr="00DA74EC" w:rsidRDefault="00DA74EC" w:rsidP="00DA74E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A74EC">
        <w:rPr>
          <w:rFonts w:ascii="Times New Roman" w:hAnsi="Times New Roman"/>
          <w:sz w:val="28"/>
          <w:szCs w:val="28"/>
        </w:rPr>
        <w:t>пгт</w:t>
      </w:r>
      <w:r w:rsidR="00890B9C">
        <w:rPr>
          <w:rFonts w:ascii="Times New Roman" w:hAnsi="Times New Roman"/>
          <w:sz w:val="28"/>
          <w:szCs w:val="28"/>
        </w:rPr>
        <w:t>.</w:t>
      </w:r>
      <w:r w:rsidRPr="00DA74EC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 xml:space="preserve"> </w:t>
      </w:r>
      <w:r w:rsidRPr="00DA74EC">
        <w:rPr>
          <w:rFonts w:ascii="Times New Roman" w:hAnsi="Times New Roman"/>
          <w:sz w:val="28"/>
          <w:szCs w:val="28"/>
        </w:rPr>
        <w:t>Кум</w:t>
      </w:r>
      <w:r w:rsidR="005D1DEC">
        <w:rPr>
          <w:rFonts w:ascii="Times New Roman" w:hAnsi="Times New Roman"/>
          <w:sz w:val="28"/>
          <w:szCs w:val="28"/>
        </w:rPr>
        <w:t>ё</w:t>
      </w:r>
      <w:r w:rsidRPr="00DA74EC">
        <w:rPr>
          <w:rFonts w:ascii="Times New Roman" w:hAnsi="Times New Roman"/>
          <w:sz w:val="28"/>
          <w:szCs w:val="28"/>
        </w:rPr>
        <w:t xml:space="preserve">ны                                                </w:t>
      </w:r>
      <w:r w:rsidR="003B72D5">
        <w:rPr>
          <w:rFonts w:ascii="Times New Roman" w:hAnsi="Times New Roman"/>
          <w:sz w:val="28"/>
          <w:szCs w:val="28"/>
        </w:rPr>
        <w:t xml:space="preserve">                  </w:t>
      </w:r>
      <w:r w:rsidRPr="00DA74EC">
        <w:rPr>
          <w:rFonts w:ascii="Times New Roman" w:hAnsi="Times New Roman"/>
          <w:sz w:val="28"/>
          <w:szCs w:val="28"/>
        </w:rPr>
        <w:t xml:space="preserve">     </w:t>
      </w:r>
      <w:r w:rsidR="00317004">
        <w:rPr>
          <w:rFonts w:ascii="Times New Roman" w:hAnsi="Times New Roman"/>
          <w:sz w:val="28"/>
          <w:szCs w:val="28"/>
        </w:rPr>
        <w:t>22</w:t>
      </w:r>
      <w:r w:rsidR="003B72D5">
        <w:rPr>
          <w:rFonts w:ascii="Times New Roman" w:hAnsi="Times New Roman"/>
          <w:sz w:val="28"/>
          <w:szCs w:val="28"/>
        </w:rPr>
        <w:t xml:space="preserve"> ноября </w:t>
      </w:r>
      <w:r w:rsidR="005D1DEC">
        <w:rPr>
          <w:rFonts w:ascii="Times New Roman" w:hAnsi="Times New Roman"/>
          <w:sz w:val="28"/>
          <w:szCs w:val="28"/>
        </w:rPr>
        <w:t>20</w:t>
      </w:r>
      <w:r w:rsidR="00320E76">
        <w:rPr>
          <w:rFonts w:ascii="Times New Roman" w:hAnsi="Times New Roman"/>
          <w:sz w:val="28"/>
          <w:szCs w:val="28"/>
        </w:rPr>
        <w:t>2</w:t>
      </w:r>
      <w:r w:rsidR="002B63CC">
        <w:rPr>
          <w:rFonts w:ascii="Times New Roman" w:hAnsi="Times New Roman"/>
          <w:sz w:val="28"/>
          <w:szCs w:val="28"/>
        </w:rPr>
        <w:t>2</w:t>
      </w:r>
      <w:r w:rsidRPr="00DA74EC">
        <w:rPr>
          <w:rFonts w:ascii="Times New Roman" w:hAnsi="Times New Roman"/>
          <w:sz w:val="28"/>
          <w:szCs w:val="28"/>
        </w:rPr>
        <w:t xml:space="preserve"> г.</w:t>
      </w:r>
    </w:p>
    <w:p w:rsidR="00DA74EC" w:rsidRDefault="00DA74EC" w:rsidP="00AF4611">
      <w:pPr>
        <w:rPr>
          <w:rFonts w:ascii="Times New Roman" w:hAnsi="Times New Roman"/>
          <w:sz w:val="28"/>
          <w:szCs w:val="28"/>
        </w:rPr>
      </w:pPr>
      <w:r w:rsidRPr="00DA74EC">
        <w:rPr>
          <w:rFonts w:ascii="Times New Roman" w:hAnsi="Times New Roman"/>
          <w:sz w:val="28"/>
          <w:szCs w:val="28"/>
        </w:rPr>
        <w:tab/>
      </w:r>
    </w:p>
    <w:p w:rsidR="00BC4689" w:rsidRPr="00665512" w:rsidRDefault="002A1F2E" w:rsidP="003E2E1D">
      <w:pPr>
        <w:ind w:firstLine="567"/>
        <w:rPr>
          <w:rFonts w:ascii="Times New Roman" w:hAnsi="Times New Roman"/>
          <w:bCs/>
          <w:sz w:val="28"/>
          <w:szCs w:val="28"/>
        </w:rPr>
      </w:pPr>
      <w:r w:rsidRPr="00665512">
        <w:rPr>
          <w:rFonts w:ascii="Times New Roman" w:hAnsi="Times New Roman"/>
          <w:bCs/>
          <w:sz w:val="28"/>
          <w:szCs w:val="28"/>
        </w:rPr>
        <w:t>В соответствии с</w:t>
      </w:r>
      <w:r w:rsidR="00DD6A6A">
        <w:rPr>
          <w:rFonts w:ascii="Times New Roman" w:hAnsi="Times New Roman"/>
          <w:bCs/>
          <w:sz w:val="28"/>
          <w:szCs w:val="28"/>
        </w:rPr>
        <w:t xml:space="preserve"> пунктом 5</w:t>
      </w:r>
      <w:r w:rsidRPr="00665512">
        <w:rPr>
          <w:rFonts w:ascii="Times New Roman" w:hAnsi="Times New Roman"/>
          <w:bCs/>
          <w:sz w:val="28"/>
          <w:szCs w:val="28"/>
        </w:rPr>
        <w:t xml:space="preserve"> стать</w:t>
      </w:r>
      <w:r w:rsidR="00DD6A6A">
        <w:rPr>
          <w:rFonts w:ascii="Times New Roman" w:hAnsi="Times New Roman"/>
          <w:bCs/>
          <w:sz w:val="28"/>
          <w:szCs w:val="28"/>
        </w:rPr>
        <w:t>и</w:t>
      </w:r>
      <w:r w:rsidRPr="00665512">
        <w:rPr>
          <w:rFonts w:ascii="Times New Roman" w:hAnsi="Times New Roman"/>
          <w:bCs/>
          <w:sz w:val="28"/>
          <w:szCs w:val="28"/>
        </w:rPr>
        <w:t xml:space="preserve"> </w:t>
      </w:r>
      <w:r w:rsidR="00DD6A6A">
        <w:rPr>
          <w:rFonts w:ascii="Times New Roman" w:hAnsi="Times New Roman"/>
          <w:bCs/>
          <w:sz w:val="28"/>
          <w:szCs w:val="28"/>
        </w:rPr>
        <w:t>28</w:t>
      </w:r>
      <w:r w:rsidR="008E3579">
        <w:rPr>
          <w:rFonts w:ascii="Times New Roman" w:hAnsi="Times New Roman"/>
          <w:bCs/>
          <w:sz w:val="28"/>
          <w:szCs w:val="28"/>
        </w:rPr>
        <w:t>, статьей 36</w:t>
      </w:r>
      <w:r w:rsidRPr="00665512">
        <w:rPr>
          <w:rFonts w:ascii="Times New Roman" w:hAnsi="Times New Roman"/>
          <w:bCs/>
          <w:sz w:val="28"/>
          <w:szCs w:val="28"/>
        </w:rPr>
        <w:t xml:space="preserve"> Положения о бюджетном процессе в</w:t>
      </w:r>
      <w:r w:rsidR="00707092" w:rsidRPr="00665512">
        <w:rPr>
          <w:rFonts w:ascii="Times New Roman" w:hAnsi="Times New Roman"/>
          <w:bCs/>
          <w:sz w:val="28"/>
          <w:szCs w:val="28"/>
        </w:rPr>
        <w:t xml:space="preserve"> Кум</w:t>
      </w:r>
      <w:r w:rsidR="005D1DEC">
        <w:rPr>
          <w:rFonts w:ascii="Times New Roman" w:hAnsi="Times New Roman"/>
          <w:bCs/>
          <w:sz w:val="28"/>
          <w:szCs w:val="28"/>
        </w:rPr>
        <w:t>ё</w:t>
      </w:r>
      <w:r w:rsidR="00707092" w:rsidRPr="00665512">
        <w:rPr>
          <w:rFonts w:ascii="Times New Roman" w:hAnsi="Times New Roman"/>
          <w:bCs/>
          <w:sz w:val="28"/>
          <w:szCs w:val="28"/>
        </w:rPr>
        <w:t>нском районе</w:t>
      </w:r>
      <w:r w:rsidRPr="00665512">
        <w:rPr>
          <w:rFonts w:ascii="Times New Roman" w:hAnsi="Times New Roman"/>
          <w:bCs/>
          <w:sz w:val="28"/>
          <w:szCs w:val="28"/>
        </w:rPr>
        <w:t>, утвержденного решением</w:t>
      </w:r>
      <w:bookmarkStart w:id="0" w:name="_GoBack"/>
      <w:bookmarkEnd w:id="0"/>
      <w:r w:rsidRPr="00665512">
        <w:rPr>
          <w:rFonts w:ascii="Times New Roman" w:hAnsi="Times New Roman"/>
          <w:bCs/>
          <w:sz w:val="28"/>
          <w:szCs w:val="28"/>
        </w:rPr>
        <w:t xml:space="preserve"> </w:t>
      </w:r>
      <w:r w:rsidR="00707092" w:rsidRPr="00665512">
        <w:rPr>
          <w:rFonts w:ascii="Times New Roman" w:hAnsi="Times New Roman"/>
          <w:bCs/>
          <w:sz w:val="28"/>
          <w:szCs w:val="28"/>
        </w:rPr>
        <w:t>Куменс</w:t>
      </w:r>
      <w:r w:rsidR="008D70D8" w:rsidRPr="00665512">
        <w:rPr>
          <w:rFonts w:ascii="Times New Roman" w:hAnsi="Times New Roman"/>
          <w:bCs/>
          <w:sz w:val="28"/>
          <w:szCs w:val="28"/>
        </w:rPr>
        <w:t>ко</w:t>
      </w:r>
      <w:r w:rsidRPr="00665512">
        <w:rPr>
          <w:rFonts w:ascii="Times New Roman" w:hAnsi="Times New Roman"/>
          <w:bCs/>
          <w:sz w:val="28"/>
          <w:szCs w:val="28"/>
        </w:rPr>
        <w:t>й</w:t>
      </w:r>
      <w:r w:rsidR="008D70D8" w:rsidRPr="00665512">
        <w:rPr>
          <w:rFonts w:ascii="Times New Roman" w:hAnsi="Times New Roman"/>
          <w:bCs/>
          <w:sz w:val="28"/>
          <w:szCs w:val="28"/>
        </w:rPr>
        <w:t xml:space="preserve"> районной </w:t>
      </w:r>
      <w:r w:rsidRPr="00665512">
        <w:rPr>
          <w:rFonts w:ascii="Times New Roman" w:hAnsi="Times New Roman"/>
          <w:bCs/>
          <w:sz w:val="28"/>
          <w:szCs w:val="28"/>
        </w:rPr>
        <w:t xml:space="preserve">Думы от </w:t>
      </w:r>
      <w:r w:rsidR="00963028">
        <w:rPr>
          <w:rFonts w:ascii="Times New Roman" w:hAnsi="Times New Roman"/>
          <w:bCs/>
          <w:sz w:val="28"/>
          <w:szCs w:val="28"/>
        </w:rPr>
        <w:t>29.04.2014</w:t>
      </w:r>
      <w:r w:rsidRPr="00665512">
        <w:rPr>
          <w:rFonts w:ascii="Times New Roman" w:hAnsi="Times New Roman"/>
          <w:bCs/>
          <w:sz w:val="28"/>
          <w:szCs w:val="28"/>
        </w:rPr>
        <w:t xml:space="preserve"> №</w:t>
      </w:r>
      <w:r w:rsidR="00963028">
        <w:rPr>
          <w:rFonts w:ascii="Times New Roman" w:hAnsi="Times New Roman"/>
          <w:bCs/>
          <w:sz w:val="28"/>
          <w:szCs w:val="28"/>
        </w:rPr>
        <w:t xml:space="preserve"> 27/242</w:t>
      </w:r>
      <w:r w:rsidR="0061049B">
        <w:rPr>
          <w:rFonts w:ascii="Times New Roman" w:hAnsi="Times New Roman"/>
          <w:bCs/>
          <w:sz w:val="28"/>
          <w:szCs w:val="28"/>
        </w:rPr>
        <w:t xml:space="preserve"> (далее - Положение о бюджетном процессе)</w:t>
      </w:r>
      <w:r w:rsidR="00E27363">
        <w:rPr>
          <w:rFonts w:ascii="Times New Roman" w:hAnsi="Times New Roman"/>
          <w:bCs/>
          <w:sz w:val="28"/>
          <w:szCs w:val="28"/>
        </w:rPr>
        <w:t>,</w:t>
      </w:r>
      <w:r w:rsidR="00963028">
        <w:rPr>
          <w:rFonts w:ascii="Times New Roman" w:hAnsi="Times New Roman"/>
          <w:bCs/>
          <w:sz w:val="28"/>
          <w:szCs w:val="28"/>
        </w:rPr>
        <w:t xml:space="preserve"> </w:t>
      </w:r>
      <w:r w:rsidRPr="00665512">
        <w:rPr>
          <w:rFonts w:ascii="Times New Roman" w:hAnsi="Times New Roman"/>
          <w:bCs/>
          <w:sz w:val="28"/>
          <w:szCs w:val="28"/>
        </w:rPr>
        <w:t>пр</w:t>
      </w:r>
      <w:r w:rsidRPr="00665512">
        <w:rPr>
          <w:rFonts w:ascii="Times New Roman" w:hAnsi="Times New Roman"/>
          <w:bCs/>
          <w:sz w:val="28"/>
          <w:szCs w:val="28"/>
        </w:rPr>
        <w:t>о</w:t>
      </w:r>
      <w:r w:rsidRPr="00665512">
        <w:rPr>
          <w:rFonts w:ascii="Times New Roman" w:hAnsi="Times New Roman"/>
          <w:bCs/>
          <w:sz w:val="28"/>
          <w:szCs w:val="28"/>
        </w:rPr>
        <w:t xml:space="preserve">ект решения </w:t>
      </w:r>
      <w:r w:rsidR="002E5250" w:rsidRPr="00665512">
        <w:rPr>
          <w:rFonts w:ascii="Times New Roman" w:hAnsi="Times New Roman"/>
          <w:bCs/>
          <w:sz w:val="28"/>
          <w:szCs w:val="28"/>
        </w:rPr>
        <w:t xml:space="preserve">Куменской </w:t>
      </w:r>
      <w:r w:rsidRPr="00665512">
        <w:rPr>
          <w:rFonts w:ascii="Times New Roman" w:hAnsi="Times New Roman"/>
          <w:bCs/>
          <w:sz w:val="28"/>
          <w:szCs w:val="28"/>
        </w:rPr>
        <w:t xml:space="preserve">районной Думы «О бюджете муниципального </w:t>
      </w:r>
      <w:r w:rsidR="002E5250" w:rsidRPr="00665512">
        <w:rPr>
          <w:rFonts w:ascii="Times New Roman" w:hAnsi="Times New Roman"/>
          <w:bCs/>
          <w:sz w:val="28"/>
          <w:szCs w:val="28"/>
        </w:rPr>
        <w:t>образ</w:t>
      </w:r>
      <w:r w:rsidR="002E5250" w:rsidRPr="00665512">
        <w:rPr>
          <w:rFonts w:ascii="Times New Roman" w:hAnsi="Times New Roman"/>
          <w:bCs/>
          <w:sz w:val="28"/>
          <w:szCs w:val="28"/>
        </w:rPr>
        <w:t>о</w:t>
      </w:r>
      <w:r w:rsidR="002E5250" w:rsidRPr="00665512">
        <w:rPr>
          <w:rFonts w:ascii="Times New Roman" w:hAnsi="Times New Roman"/>
          <w:bCs/>
          <w:sz w:val="28"/>
          <w:szCs w:val="28"/>
        </w:rPr>
        <w:t xml:space="preserve">вания Куменский муниципальный </w:t>
      </w:r>
      <w:r w:rsidRPr="00665512">
        <w:rPr>
          <w:rFonts w:ascii="Times New Roman" w:hAnsi="Times New Roman"/>
          <w:bCs/>
          <w:sz w:val="28"/>
          <w:szCs w:val="28"/>
        </w:rPr>
        <w:t xml:space="preserve">район Кировской области на </w:t>
      </w:r>
      <w:r w:rsidR="005D1DEC">
        <w:rPr>
          <w:rFonts w:ascii="Times New Roman" w:hAnsi="Times New Roman"/>
          <w:bCs/>
          <w:sz w:val="28"/>
          <w:szCs w:val="28"/>
        </w:rPr>
        <w:t>20</w:t>
      </w:r>
      <w:r w:rsidR="00E809C9">
        <w:rPr>
          <w:rFonts w:ascii="Times New Roman" w:hAnsi="Times New Roman"/>
          <w:bCs/>
          <w:sz w:val="28"/>
          <w:szCs w:val="28"/>
        </w:rPr>
        <w:t>2</w:t>
      </w:r>
      <w:r w:rsidR="00816EAE">
        <w:rPr>
          <w:rFonts w:ascii="Times New Roman" w:hAnsi="Times New Roman"/>
          <w:bCs/>
          <w:sz w:val="28"/>
          <w:szCs w:val="28"/>
        </w:rPr>
        <w:t>3</w:t>
      </w:r>
      <w:r w:rsidRPr="00665512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5D1DEC">
        <w:rPr>
          <w:rFonts w:ascii="Times New Roman" w:hAnsi="Times New Roman"/>
          <w:bCs/>
          <w:sz w:val="28"/>
          <w:szCs w:val="28"/>
        </w:rPr>
        <w:t>20</w:t>
      </w:r>
      <w:r w:rsidR="007E6712">
        <w:rPr>
          <w:rFonts w:ascii="Times New Roman" w:hAnsi="Times New Roman"/>
          <w:bCs/>
          <w:sz w:val="28"/>
          <w:szCs w:val="28"/>
        </w:rPr>
        <w:t>2</w:t>
      </w:r>
      <w:r w:rsidR="00816EAE">
        <w:rPr>
          <w:rFonts w:ascii="Times New Roman" w:hAnsi="Times New Roman"/>
          <w:bCs/>
          <w:sz w:val="28"/>
          <w:szCs w:val="28"/>
        </w:rPr>
        <w:t>4</w:t>
      </w:r>
      <w:r w:rsidRPr="00665512">
        <w:rPr>
          <w:rFonts w:ascii="Times New Roman" w:hAnsi="Times New Roman"/>
          <w:bCs/>
          <w:sz w:val="28"/>
          <w:szCs w:val="28"/>
        </w:rPr>
        <w:t xml:space="preserve"> и </w:t>
      </w:r>
      <w:r w:rsidR="005D1DEC">
        <w:rPr>
          <w:rFonts w:ascii="Times New Roman" w:hAnsi="Times New Roman"/>
          <w:bCs/>
          <w:sz w:val="28"/>
          <w:szCs w:val="28"/>
        </w:rPr>
        <w:t>202</w:t>
      </w:r>
      <w:r w:rsidR="00816EAE">
        <w:rPr>
          <w:rFonts w:ascii="Times New Roman" w:hAnsi="Times New Roman"/>
          <w:bCs/>
          <w:sz w:val="28"/>
          <w:szCs w:val="28"/>
        </w:rPr>
        <w:t>5</w:t>
      </w:r>
      <w:r w:rsidRPr="00665512">
        <w:rPr>
          <w:rFonts w:ascii="Times New Roman" w:hAnsi="Times New Roman"/>
          <w:bCs/>
          <w:sz w:val="28"/>
          <w:szCs w:val="28"/>
        </w:rPr>
        <w:t xml:space="preserve"> годов» </w:t>
      </w:r>
      <w:r w:rsidR="00A41372" w:rsidRPr="00665512">
        <w:rPr>
          <w:rFonts w:ascii="Times New Roman" w:hAnsi="Times New Roman"/>
          <w:bCs/>
          <w:sz w:val="28"/>
          <w:szCs w:val="28"/>
        </w:rPr>
        <w:t xml:space="preserve">(далее </w:t>
      </w:r>
      <w:r w:rsidR="00A750CF">
        <w:rPr>
          <w:rFonts w:ascii="Times New Roman" w:hAnsi="Times New Roman"/>
          <w:bCs/>
          <w:sz w:val="28"/>
          <w:szCs w:val="28"/>
        </w:rPr>
        <w:t xml:space="preserve">- </w:t>
      </w:r>
      <w:r w:rsidR="00A41372" w:rsidRPr="00665512">
        <w:rPr>
          <w:rFonts w:ascii="Times New Roman" w:hAnsi="Times New Roman"/>
          <w:bCs/>
          <w:sz w:val="28"/>
          <w:szCs w:val="28"/>
        </w:rPr>
        <w:t xml:space="preserve">проект </w:t>
      </w:r>
      <w:r w:rsidR="00A750CF">
        <w:rPr>
          <w:rFonts w:ascii="Times New Roman" w:hAnsi="Times New Roman"/>
          <w:bCs/>
          <w:sz w:val="28"/>
          <w:szCs w:val="28"/>
        </w:rPr>
        <w:t>р</w:t>
      </w:r>
      <w:r w:rsidR="00A41372" w:rsidRPr="00665512">
        <w:rPr>
          <w:rFonts w:ascii="Times New Roman" w:hAnsi="Times New Roman"/>
          <w:bCs/>
          <w:sz w:val="28"/>
          <w:szCs w:val="28"/>
        </w:rPr>
        <w:t xml:space="preserve">ешения о бюджете) </w:t>
      </w:r>
      <w:r w:rsidRPr="00665512">
        <w:rPr>
          <w:rFonts w:ascii="Times New Roman" w:hAnsi="Times New Roman"/>
          <w:bCs/>
          <w:sz w:val="28"/>
          <w:szCs w:val="28"/>
        </w:rPr>
        <w:t>пре</w:t>
      </w:r>
      <w:r w:rsidRPr="00665512">
        <w:rPr>
          <w:rFonts w:ascii="Times New Roman" w:hAnsi="Times New Roman"/>
          <w:bCs/>
          <w:sz w:val="28"/>
          <w:szCs w:val="28"/>
        </w:rPr>
        <w:t>д</w:t>
      </w:r>
      <w:r w:rsidRPr="00665512">
        <w:rPr>
          <w:rFonts w:ascii="Times New Roman" w:hAnsi="Times New Roman"/>
          <w:bCs/>
          <w:sz w:val="28"/>
          <w:szCs w:val="28"/>
        </w:rPr>
        <w:t>ставлен своевр</w:t>
      </w:r>
      <w:r w:rsidRPr="00665512">
        <w:rPr>
          <w:rFonts w:ascii="Times New Roman" w:hAnsi="Times New Roman"/>
          <w:bCs/>
          <w:sz w:val="28"/>
          <w:szCs w:val="28"/>
        </w:rPr>
        <w:t>е</w:t>
      </w:r>
      <w:r w:rsidRPr="00665512">
        <w:rPr>
          <w:rFonts w:ascii="Times New Roman" w:hAnsi="Times New Roman"/>
          <w:bCs/>
          <w:sz w:val="28"/>
          <w:szCs w:val="28"/>
        </w:rPr>
        <w:t>менно</w:t>
      </w:r>
      <w:r w:rsidR="00EE5B2A">
        <w:rPr>
          <w:rFonts w:ascii="Times New Roman" w:hAnsi="Times New Roman"/>
          <w:bCs/>
          <w:sz w:val="28"/>
          <w:szCs w:val="28"/>
        </w:rPr>
        <w:t>.</w:t>
      </w:r>
    </w:p>
    <w:p w:rsidR="00596D58" w:rsidRPr="00665512" w:rsidRDefault="00596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Проект Решения о бюджете соответствует требованиям статьи 184.1 Б</w:t>
      </w:r>
      <w:r w:rsidR="00E27363">
        <w:rPr>
          <w:rFonts w:ascii="Times New Roman" w:hAnsi="Times New Roman"/>
          <w:sz w:val="28"/>
          <w:szCs w:val="28"/>
        </w:rPr>
        <w:t>ю</w:t>
      </w:r>
      <w:r w:rsidR="00E27363">
        <w:rPr>
          <w:rFonts w:ascii="Times New Roman" w:hAnsi="Times New Roman"/>
          <w:sz w:val="28"/>
          <w:szCs w:val="28"/>
        </w:rPr>
        <w:t>д</w:t>
      </w:r>
      <w:r w:rsidR="00E27363">
        <w:rPr>
          <w:rFonts w:ascii="Times New Roman" w:hAnsi="Times New Roman"/>
          <w:sz w:val="28"/>
          <w:szCs w:val="28"/>
        </w:rPr>
        <w:t>жетного кодекса</w:t>
      </w:r>
      <w:r w:rsidRPr="00665512">
        <w:rPr>
          <w:rFonts w:ascii="Times New Roman" w:hAnsi="Times New Roman"/>
          <w:sz w:val="28"/>
          <w:szCs w:val="28"/>
        </w:rPr>
        <w:t xml:space="preserve"> РФ</w:t>
      </w:r>
      <w:r w:rsidR="00DD6A6A">
        <w:rPr>
          <w:rFonts w:ascii="Times New Roman" w:hAnsi="Times New Roman"/>
          <w:sz w:val="28"/>
          <w:szCs w:val="28"/>
        </w:rPr>
        <w:t>, статьи 33 Положения о бюджетном процессе</w:t>
      </w:r>
      <w:r w:rsidRPr="00665512">
        <w:rPr>
          <w:rFonts w:ascii="Times New Roman" w:hAnsi="Times New Roman"/>
          <w:sz w:val="28"/>
          <w:szCs w:val="28"/>
        </w:rPr>
        <w:t xml:space="preserve"> и содержит основные характеристики бюджета, к кот</w:t>
      </w:r>
      <w:r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>рым относятся общий объем доходов бюджета, общий объем расходов, дефицит бюджета.</w:t>
      </w:r>
    </w:p>
    <w:p w:rsidR="006133A9" w:rsidRPr="00665512" w:rsidRDefault="004D4E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46B93">
        <w:rPr>
          <w:rFonts w:ascii="Times New Roman" w:hAnsi="Times New Roman"/>
          <w:sz w:val="28"/>
          <w:szCs w:val="28"/>
        </w:rPr>
        <w:t>пункте</w:t>
      </w:r>
      <w:r w:rsidR="00596D58" w:rsidRPr="00665512">
        <w:rPr>
          <w:rFonts w:ascii="Times New Roman" w:hAnsi="Times New Roman"/>
          <w:sz w:val="28"/>
          <w:szCs w:val="28"/>
        </w:rPr>
        <w:t xml:space="preserve"> 1</w:t>
      </w:r>
      <w:r w:rsidR="00420641">
        <w:rPr>
          <w:rFonts w:ascii="Times New Roman" w:hAnsi="Times New Roman"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sz w:val="28"/>
          <w:szCs w:val="28"/>
        </w:rPr>
        <w:t xml:space="preserve">проекта </w:t>
      </w:r>
      <w:r w:rsidR="00A750CF">
        <w:rPr>
          <w:rFonts w:ascii="Times New Roman" w:hAnsi="Times New Roman"/>
          <w:sz w:val="28"/>
          <w:szCs w:val="28"/>
        </w:rPr>
        <w:t>р</w:t>
      </w:r>
      <w:r w:rsidR="00596D58" w:rsidRPr="00665512">
        <w:rPr>
          <w:rFonts w:ascii="Times New Roman" w:hAnsi="Times New Roman"/>
          <w:sz w:val="28"/>
          <w:szCs w:val="28"/>
        </w:rPr>
        <w:t xml:space="preserve">ешения о бюджете предлагается утвердить основные характеристики бюджета </w:t>
      </w:r>
      <w:r w:rsidR="009760AE" w:rsidRPr="00665512">
        <w:rPr>
          <w:rFonts w:ascii="Times New Roman" w:hAnsi="Times New Roman"/>
          <w:sz w:val="28"/>
          <w:szCs w:val="28"/>
        </w:rPr>
        <w:t xml:space="preserve">муниципального </w:t>
      </w:r>
      <w:r w:rsidR="002E5250" w:rsidRPr="00665512">
        <w:rPr>
          <w:rFonts w:ascii="Times New Roman" w:hAnsi="Times New Roman"/>
          <w:sz w:val="28"/>
          <w:szCs w:val="28"/>
        </w:rPr>
        <w:t>образования Куменский муниц</w:t>
      </w:r>
      <w:r w:rsidR="002E5250" w:rsidRPr="00665512">
        <w:rPr>
          <w:rFonts w:ascii="Times New Roman" w:hAnsi="Times New Roman"/>
          <w:sz w:val="28"/>
          <w:szCs w:val="28"/>
        </w:rPr>
        <w:t>и</w:t>
      </w:r>
      <w:r w:rsidR="002E5250" w:rsidRPr="00665512">
        <w:rPr>
          <w:rFonts w:ascii="Times New Roman" w:hAnsi="Times New Roman"/>
          <w:sz w:val="28"/>
          <w:szCs w:val="28"/>
        </w:rPr>
        <w:t>пальный район Кировской о</w:t>
      </w:r>
      <w:r w:rsidR="002E5250" w:rsidRPr="00665512">
        <w:rPr>
          <w:rFonts w:ascii="Times New Roman" w:hAnsi="Times New Roman"/>
          <w:sz w:val="28"/>
          <w:szCs w:val="28"/>
        </w:rPr>
        <w:t>б</w:t>
      </w:r>
      <w:r w:rsidR="002E5250" w:rsidRPr="00665512">
        <w:rPr>
          <w:rFonts w:ascii="Times New Roman" w:hAnsi="Times New Roman"/>
          <w:sz w:val="28"/>
          <w:szCs w:val="28"/>
        </w:rPr>
        <w:t>ласти</w:t>
      </w:r>
      <w:r w:rsidR="007A6DED">
        <w:rPr>
          <w:rFonts w:ascii="Times New Roman" w:hAnsi="Times New Roman"/>
          <w:sz w:val="28"/>
          <w:szCs w:val="28"/>
        </w:rPr>
        <w:t xml:space="preserve"> согласно приложения 1</w:t>
      </w:r>
      <w:r w:rsidR="006133A9" w:rsidRPr="00665512">
        <w:rPr>
          <w:rFonts w:ascii="Times New Roman" w:hAnsi="Times New Roman"/>
          <w:sz w:val="28"/>
          <w:szCs w:val="28"/>
        </w:rPr>
        <w:t>:</w:t>
      </w:r>
    </w:p>
    <w:p w:rsidR="006133A9" w:rsidRPr="00665512" w:rsidRDefault="009760A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  </w:t>
      </w:r>
      <w:r w:rsidRPr="00665512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D1DEC">
        <w:rPr>
          <w:rFonts w:ascii="Times New Roman" w:hAnsi="Times New Roman"/>
          <w:b/>
          <w:i/>
          <w:sz w:val="28"/>
          <w:szCs w:val="28"/>
        </w:rPr>
        <w:t>20</w:t>
      </w:r>
      <w:r w:rsidR="00E809C9">
        <w:rPr>
          <w:rFonts w:ascii="Times New Roman" w:hAnsi="Times New Roman"/>
          <w:b/>
          <w:i/>
          <w:sz w:val="28"/>
          <w:szCs w:val="28"/>
        </w:rPr>
        <w:t>2</w:t>
      </w:r>
      <w:r w:rsidR="00816EAE">
        <w:rPr>
          <w:rFonts w:ascii="Times New Roman" w:hAnsi="Times New Roman"/>
          <w:b/>
          <w:i/>
          <w:sz w:val="28"/>
          <w:szCs w:val="28"/>
        </w:rPr>
        <w:t>3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 xml:space="preserve"> год по доходам в сумме </w:t>
      </w:r>
      <w:r w:rsidR="006133A9" w:rsidRPr="00665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4F88" w:rsidRPr="00665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35AD">
        <w:rPr>
          <w:rFonts w:ascii="Times New Roman" w:hAnsi="Times New Roman"/>
          <w:b/>
          <w:i/>
          <w:sz w:val="28"/>
          <w:szCs w:val="28"/>
        </w:rPr>
        <w:t>645403,3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 xml:space="preserve"> тыс.</w:t>
      </w:r>
      <w:r w:rsidR="00295BBD" w:rsidRPr="00665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 xml:space="preserve">руб., </w:t>
      </w:r>
    </w:p>
    <w:p w:rsidR="006133A9" w:rsidRPr="00665512" w:rsidRDefault="006133A9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65512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>по расходам в сумме</w:t>
      </w:r>
      <w:r w:rsidR="00647727" w:rsidRPr="00665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35AD">
        <w:rPr>
          <w:rFonts w:ascii="Times New Roman" w:hAnsi="Times New Roman"/>
          <w:b/>
          <w:i/>
          <w:sz w:val="28"/>
          <w:szCs w:val="28"/>
        </w:rPr>
        <w:t>655603,3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 xml:space="preserve"> тыс.</w:t>
      </w:r>
      <w:r w:rsidR="00295BBD" w:rsidRPr="00665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>руб.,</w:t>
      </w:r>
    </w:p>
    <w:p w:rsidR="00596D58" w:rsidRDefault="006133A9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65512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 xml:space="preserve"> с дефицитом в объеме </w:t>
      </w:r>
      <w:r w:rsidR="004A35AD">
        <w:rPr>
          <w:rFonts w:ascii="Times New Roman" w:hAnsi="Times New Roman"/>
          <w:b/>
          <w:i/>
          <w:sz w:val="28"/>
          <w:szCs w:val="28"/>
        </w:rPr>
        <w:t>10</w:t>
      </w:r>
      <w:r w:rsidR="007A6DED">
        <w:rPr>
          <w:rFonts w:ascii="Times New Roman" w:hAnsi="Times New Roman"/>
          <w:b/>
          <w:i/>
          <w:sz w:val="28"/>
          <w:szCs w:val="28"/>
        </w:rPr>
        <w:t>200</w:t>
      </w:r>
      <w:r w:rsidR="009D3AC2">
        <w:rPr>
          <w:rFonts w:ascii="Times New Roman" w:hAnsi="Times New Roman"/>
          <w:b/>
          <w:i/>
          <w:sz w:val="28"/>
          <w:szCs w:val="28"/>
        </w:rPr>
        <w:t>,0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 xml:space="preserve"> тыс.</w:t>
      </w:r>
      <w:r w:rsidR="00295BBD" w:rsidRPr="00665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>руб.</w:t>
      </w:r>
    </w:p>
    <w:p w:rsidR="008E4D09" w:rsidRDefault="008E4D09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4689" w:rsidRPr="00665512" w:rsidRDefault="007A6DED" w:rsidP="009760A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период:</w:t>
      </w:r>
      <w:r w:rsidR="009D5773">
        <w:rPr>
          <w:rFonts w:ascii="Times New Roman" w:hAnsi="Times New Roman"/>
          <w:b/>
          <w:sz w:val="28"/>
          <w:szCs w:val="28"/>
        </w:rPr>
        <w:t xml:space="preserve">   </w:t>
      </w:r>
      <w:r w:rsidR="00606D04" w:rsidRPr="00665512">
        <w:rPr>
          <w:rFonts w:ascii="Times New Roman" w:hAnsi="Times New Roman"/>
          <w:b/>
          <w:sz w:val="28"/>
          <w:szCs w:val="28"/>
        </w:rPr>
        <w:t xml:space="preserve">   </w:t>
      </w:r>
      <w:r w:rsidR="005D1DEC">
        <w:rPr>
          <w:rFonts w:ascii="Times New Roman" w:hAnsi="Times New Roman"/>
          <w:b/>
          <w:sz w:val="28"/>
          <w:szCs w:val="28"/>
        </w:rPr>
        <w:t>20</w:t>
      </w:r>
      <w:r w:rsidR="007E6712">
        <w:rPr>
          <w:rFonts w:ascii="Times New Roman" w:hAnsi="Times New Roman"/>
          <w:b/>
          <w:sz w:val="28"/>
          <w:szCs w:val="28"/>
        </w:rPr>
        <w:t>2</w:t>
      </w:r>
      <w:r w:rsidR="00816EAE">
        <w:rPr>
          <w:rFonts w:ascii="Times New Roman" w:hAnsi="Times New Roman"/>
          <w:b/>
          <w:sz w:val="28"/>
          <w:szCs w:val="28"/>
        </w:rPr>
        <w:t>4</w:t>
      </w:r>
      <w:r w:rsidR="009760AE" w:rsidRPr="00665512">
        <w:rPr>
          <w:rFonts w:ascii="Times New Roman" w:hAnsi="Times New Roman"/>
          <w:b/>
          <w:sz w:val="28"/>
          <w:szCs w:val="28"/>
        </w:rPr>
        <w:t xml:space="preserve"> год                     </w:t>
      </w:r>
      <w:r w:rsidR="00606D04" w:rsidRPr="00665512">
        <w:rPr>
          <w:rFonts w:ascii="Times New Roman" w:hAnsi="Times New Roman"/>
          <w:b/>
          <w:sz w:val="28"/>
          <w:szCs w:val="28"/>
        </w:rPr>
        <w:t xml:space="preserve">  </w:t>
      </w:r>
      <w:r w:rsidR="005D1DEC">
        <w:rPr>
          <w:rFonts w:ascii="Times New Roman" w:hAnsi="Times New Roman"/>
          <w:b/>
          <w:sz w:val="28"/>
          <w:szCs w:val="28"/>
        </w:rPr>
        <w:t>202</w:t>
      </w:r>
      <w:r w:rsidR="00816EAE">
        <w:rPr>
          <w:rFonts w:ascii="Times New Roman" w:hAnsi="Times New Roman"/>
          <w:b/>
          <w:sz w:val="28"/>
          <w:szCs w:val="28"/>
        </w:rPr>
        <w:t>5</w:t>
      </w:r>
      <w:r w:rsidR="009760AE" w:rsidRPr="006655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60AE" w:rsidRPr="00665512" w:rsidRDefault="009760AE" w:rsidP="009760AE">
      <w:pPr>
        <w:ind w:firstLine="567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Доходы                                </w:t>
      </w:r>
      <w:r w:rsidR="004A35AD">
        <w:rPr>
          <w:rFonts w:ascii="Times New Roman" w:hAnsi="Times New Roman"/>
          <w:sz w:val="28"/>
          <w:szCs w:val="28"/>
        </w:rPr>
        <w:t>417571,6</w:t>
      </w:r>
      <w:r w:rsidRPr="00665512">
        <w:rPr>
          <w:rFonts w:ascii="Times New Roman" w:hAnsi="Times New Roman"/>
          <w:sz w:val="28"/>
          <w:szCs w:val="28"/>
        </w:rPr>
        <w:t xml:space="preserve"> т</w:t>
      </w:r>
      <w:r w:rsidR="00AA39DB" w:rsidRPr="00665512">
        <w:rPr>
          <w:rFonts w:ascii="Times New Roman" w:hAnsi="Times New Roman"/>
          <w:sz w:val="28"/>
          <w:szCs w:val="28"/>
        </w:rPr>
        <w:t>ыс</w:t>
      </w:r>
      <w:r w:rsidRPr="00665512">
        <w:rPr>
          <w:rFonts w:ascii="Times New Roman" w:hAnsi="Times New Roman"/>
          <w:sz w:val="28"/>
          <w:szCs w:val="28"/>
        </w:rPr>
        <w:t>.р</w:t>
      </w:r>
      <w:r w:rsidR="00AA39DB" w:rsidRPr="00665512">
        <w:rPr>
          <w:rFonts w:ascii="Times New Roman" w:hAnsi="Times New Roman"/>
          <w:sz w:val="28"/>
          <w:szCs w:val="28"/>
        </w:rPr>
        <w:t>уб</w:t>
      </w:r>
      <w:r w:rsidRPr="00665512">
        <w:rPr>
          <w:rFonts w:ascii="Times New Roman" w:hAnsi="Times New Roman"/>
          <w:sz w:val="28"/>
          <w:szCs w:val="28"/>
        </w:rPr>
        <w:t xml:space="preserve">.               </w:t>
      </w:r>
      <w:r w:rsidR="00606D04" w:rsidRPr="00665512">
        <w:rPr>
          <w:rFonts w:ascii="Times New Roman" w:hAnsi="Times New Roman"/>
          <w:sz w:val="28"/>
          <w:szCs w:val="28"/>
        </w:rPr>
        <w:t xml:space="preserve">   </w:t>
      </w:r>
      <w:r w:rsidR="004A35AD">
        <w:rPr>
          <w:rFonts w:ascii="Times New Roman" w:hAnsi="Times New Roman"/>
          <w:sz w:val="28"/>
          <w:szCs w:val="28"/>
        </w:rPr>
        <w:t>420557,2</w:t>
      </w:r>
      <w:r w:rsidRPr="00665512">
        <w:rPr>
          <w:rFonts w:ascii="Times New Roman" w:hAnsi="Times New Roman"/>
          <w:sz w:val="28"/>
          <w:szCs w:val="28"/>
        </w:rPr>
        <w:t xml:space="preserve"> т</w:t>
      </w:r>
      <w:r w:rsidR="00AA39DB" w:rsidRPr="00665512">
        <w:rPr>
          <w:rFonts w:ascii="Times New Roman" w:hAnsi="Times New Roman"/>
          <w:sz w:val="28"/>
          <w:szCs w:val="28"/>
        </w:rPr>
        <w:t>ыс</w:t>
      </w:r>
      <w:r w:rsidRPr="00665512">
        <w:rPr>
          <w:rFonts w:ascii="Times New Roman" w:hAnsi="Times New Roman"/>
          <w:sz w:val="28"/>
          <w:szCs w:val="28"/>
        </w:rPr>
        <w:t>.р</w:t>
      </w:r>
      <w:r w:rsidR="00AA39DB" w:rsidRPr="00665512">
        <w:rPr>
          <w:rFonts w:ascii="Times New Roman" w:hAnsi="Times New Roman"/>
          <w:sz w:val="28"/>
          <w:szCs w:val="28"/>
        </w:rPr>
        <w:t>уб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9760AE" w:rsidRPr="00665512" w:rsidRDefault="009760AE" w:rsidP="009760AE">
      <w:pPr>
        <w:ind w:firstLine="567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Расходы                               </w:t>
      </w:r>
      <w:r w:rsidR="004A35AD">
        <w:rPr>
          <w:rFonts w:ascii="Times New Roman" w:hAnsi="Times New Roman"/>
          <w:sz w:val="28"/>
          <w:szCs w:val="28"/>
        </w:rPr>
        <w:t>420171,6</w:t>
      </w:r>
      <w:r w:rsidRPr="00665512">
        <w:rPr>
          <w:rFonts w:ascii="Times New Roman" w:hAnsi="Times New Roman"/>
          <w:sz w:val="28"/>
          <w:szCs w:val="28"/>
        </w:rPr>
        <w:t xml:space="preserve"> т</w:t>
      </w:r>
      <w:r w:rsidR="00AA39DB" w:rsidRPr="00665512">
        <w:rPr>
          <w:rFonts w:ascii="Times New Roman" w:hAnsi="Times New Roman"/>
          <w:sz w:val="28"/>
          <w:szCs w:val="28"/>
        </w:rPr>
        <w:t>ыс</w:t>
      </w:r>
      <w:r w:rsidRPr="00665512">
        <w:rPr>
          <w:rFonts w:ascii="Times New Roman" w:hAnsi="Times New Roman"/>
          <w:sz w:val="28"/>
          <w:szCs w:val="28"/>
        </w:rPr>
        <w:t>.р</w:t>
      </w:r>
      <w:r w:rsidR="00AA39DB" w:rsidRPr="00665512">
        <w:rPr>
          <w:rFonts w:ascii="Times New Roman" w:hAnsi="Times New Roman"/>
          <w:sz w:val="28"/>
          <w:szCs w:val="28"/>
        </w:rPr>
        <w:t>уб</w:t>
      </w:r>
      <w:r w:rsidRPr="00665512">
        <w:rPr>
          <w:rFonts w:ascii="Times New Roman" w:hAnsi="Times New Roman"/>
          <w:sz w:val="28"/>
          <w:szCs w:val="28"/>
        </w:rPr>
        <w:t xml:space="preserve">.           </w:t>
      </w:r>
      <w:r w:rsidR="00647727" w:rsidRPr="00665512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  </w:t>
      </w:r>
      <w:r w:rsidR="00606D04" w:rsidRPr="00665512">
        <w:rPr>
          <w:rFonts w:ascii="Times New Roman" w:hAnsi="Times New Roman"/>
          <w:sz w:val="28"/>
          <w:szCs w:val="28"/>
        </w:rPr>
        <w:t xml:space="preserve">  </w:t>
      </w:r>
      <w:r w:rsidRPr="00665512">
        <w:rPr>
          <w:rFonts w:ascii="Times New Roman" w:hAnsi="Times New Roman"/>
          <w:sz w:val="28"/>
          <w:szCs w:val="28"/>
        </w:rPr>
        <w:t xml:space="preserve">  </w:t>
      </w:r>
      <w:r w:rsidR="004A35AD">
        <w:rPr>
          <w:rFonts w:ascii="Times New Roman" w:hAnsi="Times New Roman"/>
          <w:sz w:val="28"/>
          <w:szCs w:val="28"/>
        </w:rPr>
        <w:t>42</w:t>
      </w:r>
      <w:r w:rsidR="00AD0CAF">
        <w:rPr>
          <w:rFonts w:ascii="Times New Roman" w:hAnsi="Times New Roman"/>
          <w:sz w:val="28"/>
          <w:szCs w:val="28"/>
        </w:rPr>
        <w:t>3</w:t>
      </w:r>
      <w:r w:rsidR="004A35AD">
        <w:rPr>
          <w:rFonts w:ascii="Times New Roman" w:hAnsi="Times New Roman"/>
          <w:sz w:val="28"/>
          <w:szCs w:val="28"/>
        </w:rPr>
        <w:t>157,2</w:t>
      </w:r>
      <w:r w:rsidRPr="00665512">
        <w:rPr>
          <w:rFonts w:ascii="Times New Roman" w:hAnsi="Times New Roman"/>
          <w:sz w:val="28"/>
          <w:szCs w:val="28"/>
        </w:rPr>
        <w:t xml:space="preserve"> т</w:t>
      </w:r>
      <w:r w:rsidR="00AA39DB" w:rsidRPr="00665512">
        <w:rPr>
          <w:rFonts w:ascii="Times New Roman" w:hAnsi="Times New Roman"/>
          <w:sz w:val="28"/>
          <w:szCs w:val="28"/>
        </w:rPr>
        <w:t>ыс</w:t>
      </w:r>
      <w:r w:rsidRPr="00665512">
        <w:rPr>
          <w:rFonts w:ascii="Times New Roman" w:hAnsi="Times New Roman"/>
          <w:sz w:val="28"/>
          <w:szCs w:val="28"/>
        </w:rPr>
        <w:t>.р</w:t>
      </w:r>
      <w:r w:rsidR="00AA39DB" w:rsidRPr="00665512">
        <w:rPr>
          <w:rFonts w:ascii="Times New Roman" w:hAnsi="Times New Roman"/>
          <w:sz w:val="28"/>
          <w:szCs w:val="28"/>
        </w:rPr>
        <w:t>уб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9760AE" w:rsidRDefault="009760AE" w:rsidP="009760AE">
      <w:pPr>
        <w:ind w:firstLine="567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Дефицит                                  </w:t>
      </w:r>
      <w:r w:rsidR="004A35AD">
        <w:rPr>
          <w:rFonts w:ascii="Times New Roman" w:hAnsi="Times New Roman"/>
          <w:sz w:val="28"/>
          <w:szCs w:val="28"/>
        </w:rPr>
        <w:t>2</w:t>
      </w:r>
      <w:r w:rsidR="007A6DED">
        <w:rPr>
          <w:rFonts w:ascii="Times New Roman" w:hAnsi="Times New Roman"/>
          <w:sz w:val="28"/>
          <w:szCs w:val="28"/>
        </w:rPr>
        <w:t>6</w:t>
      </w:r>
      <w:r w:rsidR="00A1408F">
        <w:rPr>
          <w:rFonts w:ascii="Times New Roman" w:hAnsi="Times New Roman"/>
          <w:sz w:val="28"/>
          <w:szCs w:val="28"/>
        </w:rPr>
        <w:t>00</w:t>
      </w:r>
      <w:r w:rsidR="009D5773">
        <w:rPr>
          <w:rFonts w:ascii="Times New Roman" w:hAnsi="Times New Roman"/>
          <w:sz w:val="28"/>
          <w:szCs w:val="28"/>
        </w:rPr>
        <w:t>,0</w:t>
      </w:r>
      <w:r w:rsidRPr="00665512">
        <w:rPr>
          <w:rFonts w:ascii="Times New Roman" w:hAnsi="Times New Roman"/>
          <w:sz w:val="28"/>
          <w:szCs w:val="28"/>
        </w:rPr>
        <w:t xml:space="preserve"> т</w:t>
      </w:r>
      <w:r w:rsidR="00AA39DB" w:rsidRPr="00665512">
        <w:rPr>
          <w:rFonts w:ascii="Times New Roman" w:hAnsi="Times New Roman"/>
          <w:sz w:val="28"/>
          <w:szCs w:val="28"/>
        </w:rPr>
        <w:t>ыс</w:t>
      </w:r>
      <w:r w:rsidRPr="00665512">
        <w:rPr>
          <w:rFonts w:ascii="Times New Roman" w:hAnsi="Times New Roman"/>
          <w:sz w:val="28"/>
          <w:szCs w:val="28"/>
        </w:rPr>
        <w:t>.р</w:t>
      </w:r>
      <w:r w:rsidR="00AA39DB" w:rsidRPr="00665512">
        <w:rPr>
          <w:rFonts w:ascii="Times New Roman" w:hAnsi="Times New Roman"/>
          <w:sz w:val="28"/>
          <w:szCs w:val="28"/>
        </w:rPr>
        <w:t>уб</w:t>
      </w:r>
      <w:r w:rsidRPr="00665512">
        <w:rPr>
          <w:rFonts w:ascii="Times New Roman" w:hAnsi="Times New Roman"/>
          <w:sz w:val="28"/>
          <w:szCs w:val="28"/>
        </w:rPr>
        <w:t xml:space="preserve">.                  </w:t>
      </w:r>
      <w:r w:rsidR="009D5773">
        <w:rPr>
          <w:rFonts w:ascii="Times New Roman" w:hAnsi="Times New Roman"/>
          <w:sz w:val="28"/>
          <w:szCs w:val="28"/>
        </w:rPr>
        <w:t xml:space="preserve"> </w:t>
      </w:r>
      <w:r w:rsidR="00AA39DB" w:rsidRPr="00665512">
        <w:rPr>
          <w:rFonts w:ascii="Times New Roman" w:hAnsi="Times New Roman"/>
          <w:sz w:val="28"/>
          <w:szCs w:val="28"/>
        </w:rPr>
        <w:t xml:space="preserve"> </w:t>
      </w:r>
      <w:r w:rsidR="00606D04" w:rsidRPr="00665512">
        <w:rPr>
          <w:rFonts w:ascii="Times New Roman" w:hAnsi="Times New Roman"/>
          <w:sz w:val="28"/>
          <w:szCs w:val="28"/>
        </w:rPr>
        <w:t xml:space="preserve">  </w:t>
      </w:r>
      <w:r w:rsidR="004A35AD">
        <w:rPr>
          <w:rFonts w:ascii="Times New Roman" w:hAnsi="Times New Roman"/>
          <w:sz w:val="28"/>
          <w:szCs w:val="28"/>
        </w:rPr>
        <w:t>26</w:t>
      </w:r>
      <w:r w:rsidR="009D5773">
        <w:rPr>
          <w:rFonts w:ascii="Times New Roman" w:hAnsi="Times New Roman"/>
          <w:sz w:val="28"/>
          <w:szCs w:val="28"/>
        </w:rPr>
        <w:t>00,0</w:t>
      </w:r>
      <w:r w:rsidRPr="00665512">
        <w:rPr>
          <w:rFonts w:ascii="Times New Roman" w:hAnsi="Times New Roman"/>
          <w:sz w:val="28"/>
          <w:szCs w:val="28"/>
        </w:rPr>
        <w:t xml:space="preserve"> т</w:t>
      </w:r>
      <w:r w:rsidR="00AA39DB" w:rsidRPr="00665512">
        <w:rPr>
          <w:rFonts w:ascii="Times New Roman" w:hAnsi="Times New Roman"/>
          <w:sz w:val="28"/>
          <w:szCs w:val="28"/>
        </w:rPr>
        <w:t>ыс</w:t>
      </w:r>
      <w:r w:rsidRPr="00665512">
        <w:rPr>
          <w:rFonts w:ascii="Times New Roman" w:hAnsi="Times New Roman"/>
          <w:sz w:val="28"/>
          <w:szCs w:val="28"/>
        </w:rPr>
        <w:t>.р</w:t>
      </w:r>
      <w:r w:rsidR="00AA39DB" w:rsidRPr="00665512">
        <w:rPr>
          <w:rFonts w:ascii="Times New Roman" w:hAnsi="Times New Roman"/>
          <w:sz w:val="28"/>
          <w:szCs w:val="28"/>
        </w:rPr>
        <w:t>уб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960D04" w:rsidRDefault="00960D04" w:rsidP="009760AE">
      <w:pPr>
        <w:ind w:firstLine="567"/>
        <w:rPr>
          <w:rFonts w:ascii="Times New Roman" w:hAnsi="Times New Roman"/>
          <w:sz w:val="28"/>
          <w:szCs w:val="28"/>
        </w:rPr>
      </w:pPr>
    </w:p>
    <w:p w:rsidR="00590F68" w:rsidRPr="00665512" w:rsidRDefault="00960D04" w:rsidP="0099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пункта 2 статьи 33 Положения о бюджетном процессе не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ведены в соответствие </w:t>
      </w:r>
      <w:r w:rsidR="00372FE6">
        <w:rPr>
          <w:rFonts w:ascii="Times New Roman" w:hAnsi="Times New Roman"/>
          <w:sz w:val="28"/>
          <w:szCs w:val="28"/>
        </w:rPr>
        <w:t>с пунктом 3 статьи 184.1 Бюджетного Кодекса РФ (в р</w:t>
      </w:r>
      <w:r w:rsidR="00372FE6">
        <w:rPr>
          <w:rFonts w:ascii="Times New Roman" w:hAnsi="Times New Roman"/>
          <w:sz w:val="28"/>
          <w:szCs w:val="28"/>
        </w:rPr>
        <w:t>е</w:t>
      </w:r>
      <w:r w:rsidR="00372FE6">
        <w:rPr>
          <w:rFonts w:ascii="Times New Roman" w:hAnsi="Times New Roman"/>
          <w:sz w:val="28"/>
          <w:szCs w:val="28"/>
        </w:rPr>
        <w:t>дакц</w:t>
      </w:r>
      <w:r w:rsidR="00994E91">
        <w:rPr>
          <w:rFonts w:ascii="Times New Roman" w:hAnsi="Times New Roman"/>
          <w:sz w:val="28"/>
          <w:szCs w:val="28"/>
        </w:rPr>
        <w:t>ии</w:t>
      </w:r>
      <w:r w:rsidR="00372FE6" w:rsidRPr="00372F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FE6" w:rsidRPr="00994E91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="00372FE6" w:rsidRPr="00994E91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372FE6" w:rsidRPr="00994E91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372FE6">
        <w:rPr>
          <w:rFonts w:ascii="Times New Roman" w:hAnsi="Times New Roman"/>
          <w:sz w:val="28"/>
          <w:szCs w:val="28"/>
          <w:lang w:eastAsia="ru-RU"/>
        </w:rPr>
        <w:t xml:space="preserve"> 01.07.2021 N 251-ФЗ)</w:t>
      </w:r>
      <w:r w:rsidR="00994E91">
        <w:rPr>
          <w:rFonts w:ascii="Times New Roman" w:hAnsi="Times New Roman"/>
          <w:sz w:val="28"/>
          <w:szCs w:val="28"/>
          <w:lang w:eastAsia="ru-RU"/>
        </w:rPr>
        <w:tab/>
      </w:r>
      <w:r w:rsidR="00372FE6">
        <w:rPr>
          <w:rFonts w:ascii="Times New Roman" w:hAnsi="Times New Roman"/>
          <w:sz w:val="28"/>
          <w:szCs w:val="28"/>
        </w:rPr>
        <w:t xml:space="preserve"> </w:t>
      </w:r>
      <w:r w:rsidR="00994E91">
        <w:rPr>
          <w:rFonts w:ascii="Times New Roman" w:hAnsi="Times New Roman"/>
          <w:sz w:val="28"/>
          <w:szCs w:val="28"/>
        </w:rPr>
        <w:t>в части утверждения п</w:t>
      </w:r>
      <w:r w:rsidR="00994E91">
        <w:rPr>
          <w:rFonts w:ascii="Times New Roman" w:hAnsi="Times New Roman"/>
          <w:sz w:val="28"/>
          <w:szCs w:val="28"/>
        </w:rPr>
        <w:t>е</w:t>
      </w:r>
      <w:r w:rsidR="00994E91">
        <w:rPr>
          <w:rFonts w:ascii="Times New Roman" w:hAnsi="Times New Roman"/>
          <w:sz w:val="28"/>
          <w:szCs w:val="28"/>
        </w:rPr>
        <w:t>речня главных администраторов доходов бюджета и главных администраторов источников финансирования дефицита бюджета</w:t>
      </w:r>
      <w:r w:rsidR="004158E5">
        <w:rPr>
          <w:rFonts w:ascii="Times New Roman" w:hAnsi="Times New Roman"/>
          <w:sz w:val="28"/>
          <w:szCs w:val="28"/>
        </w:rPr>
        <w:t>, в то же время данные пере</w:t>
      </w:r>
      <w:r w:rsidR="004158E5">
        <w:rPr>
          <w:rFonts w:ascii="Times New Roman" w:hAnsi="Times New Roman"/>
          <w:sz w:val="28"/>
          <w:szCs w:val="28"/>
        </w:rPr>
        <w:t>ч</w:t>
      </w:r>
      <w:r w:rsidR="004158E5">
        <w:rPr>
          <w:rFonts w:ascii="Times New Roman" w:hAnsi="Times New Roman"/>
          <w:sz w:val="28"/>
          <w:szCs w:val="28"/>
        </w:rPr>
        <w:t>ни проектом решения не утверждаются.</w:t>
      </w:r>
      <w:r w:rsidR="00994E91">
        <w:rPr>
          <w:rFonts w:ascii="Times New Roman" w:hAnsi="Times New Roman"/>
          <w:sz w:val="28"/>
          <w:szCs w:val="28"/>
        </w:rPr>
        <w:t xml:space="preserve"> </w:t>
      </w:r>
    </w:p>
    <w:p w:rsidR="00724FB9" w:rsidRDefault="00724FB9" w:rsidP="00724F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="00590F68" w:rsidRPr="00590F68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="00590F68" w:rsidRPr="00590F68">
        <w:rPr>
          <w:rFonts w:ascii="Times New Roman" w:hAnsi="Times New Roman"/>
          <w:sz w:val="28"/>
          <w:szCs w:val="28"/>
        </w:rPr>
        <w:t>184.2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590F68" w:rsidRPr="00590F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одекса</w:t>
      </w:r>
      <w:r w:rsidR="00590F68" w:rsidRPr="00590F68">
        <w:rPr>
          <w:rFonts w:ascii="Times New Roman" w:hAnsi="Times New Roman"/>
          <w:sz w:val="28"/>
          <w:szCs w:val="28"/>
        </w:rPr>
        <w:t xml:space="preserve"> РФ,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="00590F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="00590F68" w:rsidRPr="00590F68">
        <w:rPr>
          <w:rFonts w:ascii="Times New Roman" w:hAnsi="Times New Roman"/>
          <w:sz w:val="28"/>
          <w:szCs w:val="28"/>
        </w:rPr>
        <w:t xml:space="preserve"> Положения </w:t>
      </w:r>
      <w:r w:rsidR="00590F68" w:rsidRPr="00590F68">
        <w:rPr>
          <w:rFonts w:ascii="Times New Roman" w:hAnsi="Times New Roman"/>
          <w:sz w:val="28"/>
          <w:szCs w:val="28"/>
        </w:rPr>
        <w:lastRenderedPageBreak/>
        <w:t>о бюджетном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проектом решения районной Думы о районном бю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жете на очередной финансовый год и плановый период не представлен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естр исто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ников доходов бюджета.</w:t>
      </w:r>
    </w:p>
    <w:p w:rsidR="00956DC7" w:rsidRDefault="00956DC7" w:rsidP="00956D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пункта 2 статьи 30 Положения о бюджетном процессе о</w:t>
      </w:r>
      <w:r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временно с прогнозом социально-экономического развития Куменского района не представлена пояснительная записка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ний.</w:t>
      </w:r>
    </w:p>
    <w:p w:rsidR="00BC4689" w:rsidRPr="00590F68" w:rsidRDefault="00956DC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к проекту решения Куменской районной Думы «</w:t>
      </w:r>
      <w:r w:rsidRPr="00F1627D">
        <w:rPr>
          <w:rFonts w:ascii="Times New Roman" w:hAnsi="Times New Roman"/>
          <w:sz w:val="28"/>
          <w:szCs w:val="28"/>
        </w:rPr>
        <w:t xml:space="preserve">О бюджете муниципального образования Куменский муниципальный район на 2023 год и плановый период 2024 и 2025 годов» </w:t>
      </w:r>
      <w:r w:rsidR="001E1BDD">
        <w:rPr>
          <w:rFonts w:ascii="Times New Roman" w:hAnsi="Times New Roman"/>
          <w:sz w:val="28"/>
          <w:szCs w:val="28"/>
        </w:rPr>
        <w:t>в нарушение пункта 1 ст</w:t>
      </w:r>
      <w:r w:rsidR="001E1BDD">
        <w:rPr>
          <w:rFonts w:ascii="Times New Roman" w:hAnsi="Times New Roman"/>
          <w:sz w:val="28"/>
          <w:szCs w:val="28"/>
        </w:rPr>
        <w:t>а</w:t>
      </w:r>
      <w:r w:rsidR="001E1BDD">
        <w:rPr>
          <w:rFonts w:ascii="Times New Roman" w:hAnsi="Times New Roman"/>
          <w:sz w:val="28"/>
          <w:szCs w:val="28"/>
        </w:rPr>
        <w:t xml:space="preserve">тьи 174.1 Бюджетного Кодекса РФ </w:t>
      </w:r>
      <w:r w:rsidRPr="00F1627D">
        <w:rPr>
          <w:rFonts w:ascii="Times New Roman" w:hAnsi="Times New Roman"/>
          <w:sz w:val="28"/>
          <w:szCs w:val="28"/>
        </w:rPr>
        <w:t>планируемые поступления собственных д</w:t>
      </w:r>
      <w:r w:rsidRPr="00F1627D">
        <w:rPr>
          <w:rFonts w:ascii="Times New Roman" w:hAnsi="Times New Roman"/>
          <w:sz w:val="28"/>
          <w:szCs w:val="28"/>
        </w:rPr>
        <w:t>о</w:t>
      </w:r>
      <w:r w:rsidRPr="00F1627D">
        <w:rPr>
          <w:rFonts w:ascii="Times New Roman" w:hAnsi="Times New Roman"/>
          <w:sz w:val="28"/>
          <w:szCs w:val="28"/>
        </w:rPr>
        <w:t>ходов не увязаны с показателями прогноза социально-экономического развития района. По налоговым доходам в доходную часть бюджета района включены прогнозы налоговых доходов, составленные Межрайонной ИФНС № 10 по К</w:t>
      </w:r>
      <w:r w:rsidRPr="00F1627D">
        <w:rPr>
          <w:rFonts w:ascii="Times New Roman" w:hAnsi="Times New Roman"/>
          <w:sz w:val="28"/>
          <w:szCs w:val="28"/>
        </w:rPr>
        <w:t>и</w:t>
      </w:r>
      <w:r w:rsidRPr="00F1627D">
        <w:rPr>
          <w:rFonts w:ascii="Times New Roman" w:hAnsi="Times New Roman"/>
          <w:sz w:val="28"/>
          <w:szCs w:val="28"/>
        </w:rPr>
        <w:t>ро</w:t>
      </w:r>
      <w:r w:rsidRPr="00F1627D">
        <w:rPr>
          <w:rFonts w:ascii="Times New Roman" w:hAnsi="Times New Roman"/>
          <w:sz w:val="28"/>
          <w:szCs w:val="28"/>
        </w:rPr>
        <w:t>в</w:t>
      </w:r>
      <w:r w:rsidRPr="00F1627D">
        <w:rPr>
          <w:rFonts w:ascii="Times New Roman" w:hAnsi="Times New Roman"/>
          <w:sz w:val="28"/>
          <w:szCs w:val="28"/>
        </w:rPr>
        <w:t>ской области.</w:t>
      </w:r>
    </w:p>
    <w:p w:rsidR="001420C5" w:rsidRPr="005D705B" w:rsidRDefault="001420C5" w:rsidP="001228D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5D705B">
        <w:rPr>
          <w:rFonts w:ascii="Times New Roman" w:hAnsi="Times New Roman"/>
          <w:sz w:val="28"/>
          <w:szCs w:val="28"/>
        </w:rPr>
        <w:t xml:space="preserve">Информация об основных прогнозных показателях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816EAE">
        <w:rPr>
          <w:rFonts w:ascii="Times New Roman" w:hAnsi="Times New Roman"/>
          <w:sz w:val="28"/>
          <w:szCs w:val="28"/>
        </w:rPr>
        <w:t>3</w:t>
      </w:r>
      <w:r w:rsidRPr="005D705B">
        <w:rPr>
          <w:rFonts w:ascii="Times New Roman" w:hAnsi="Times New Roman"/>
          <w:sz w:val="28"/>
          <w:szCs w:val="28"/>
        </w:rPr>
        <w:t xml:space="preserve"> год </w:t>
      </w:r>
      <w:r w:rsidR="001228D3" w:rsidRPr="005D705B">
        <w:rPr>
          <w:rFonts w:ascii="Times New Roman" w:hAnsi="Times New Roman"/>
          <w:sz w:val="28"/>
          <w:szCs w:val="28"/>
        </w:rPr>
        <w:t>и план</w:t>
      </w:r>
      <w:r w:rsidR="001228D3" w:rsidRPr="005D705B">
        <w:rPr>
          <w:rFonts w:ascii="Times New Roman" w:hAnsi="Times New Roman"/>
          <w:sz w:val="28"/>
          <w:szCs w:val="28"/>
        </w:rPr>
        <w:t>о</w:t>
      </w:r>
      <w:r w:rsidR="001228D3" w:rsidRPr="005D705B">
        <w:rPr>
          <w:rFonts w:ascii="Times New Roman" w:hAnsi="Times New Roman"/>
          <w:sz w:val="28"/>
          <w:szCs w:val="28"/>
        </w:rPr>
        <w:t xml:space="preserve">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7E6712">
        <w:rPr>
          <w:rFonts w:ascii="Times New Roman" w:hAnsi="Times New Roman"/>
          <w:sz w:val="28"/>
          <w:szCs w:val="28"/>
        </w:rPr>
        <w:t>2</w:t>
      </w:r>
      <w:r w:rsidR="00816EAE">
        <w:rPr>
          <w:rFonts w:ascii="Times New Roman" w:hAnsi="Times New Roman"/>
          <w:sz w:val="28"/>
          <w:szCs w:val="28"/>
        </w:rPr>
        <w:t>4</w:t>
      </w:r>
      <w:r w:rsidR="001228D3" w:rsidRPr="005D705B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816EAE">
        <w:rPr>
          <w:rFonts w:ascii="Times New Roman" w:hAnsi="Times New Roman"/>
          <w:sz w:val="28"/>
          <w:szCs w:val="28"/>
        </w:rPr>
        <w:t>5</w:t>
      </w:r>
      <w:r w:rsidR="001228D3" w:rsidRPr="005D705B">
        <w:rPr>
          <w:rFonts w:ascii="Times New Roman" w:hAnsi="Times New Roman"/>
          <w:sz w:val="28"/>
          <w:szCs w:val="28"/>
        </w:rPr>
        <w:t xml:space="preserve"> годы </w:t>
      </w:r>
      <w:r w:rsidRPr="005D705B">
        <w:rPr>
          <w:rFonts w:ascii="Times New Roman" w:hAnsi="Times New Roman"/>
          <w:sz w:val="28"/>
          <w:szCs w:val="28"/>
        </w:rPr>
        <w:t>приведена в таблиц</w:t>
      </w:r>
      <w:r w:rsidR="00B22CD1">
        <w:rPr>
          <w:rFonts w:ascii="Times New Roman" w:hAnsi="Times New Roman"/>
          <w:sz w:val="28"/>
          <w:szCs w:val="28"/>
        </w:rPr>
        <w:t>е № 1</w:t>
      </w:r>
      <w:r w:rsidRPr="005D705B">
        <w:rPr>
          <w:rFonts w:ascii="Times New Roman" w:hAnsi="Times New Roman"/>
          <w:sz w:val="28"/>
          <w:szCs w:val="28"/>
        </w:rPr>
        <w:t>.</w:t>
      </w:r>
    </w:p>
    <w:p w:rsidR="001420C5" w:rsidRPr="005D705B" w:rsidRDefault="001420C5" w:rsidP="001420C5">
      <w:pPr>
        <w:pStyle w:val="Default"/>
        <w:ind w:firstLine="567"/>
        <w:jc w:val="right"/>
        <w:rPr>
          <w:i/>
          <w:color w:val="auto"/>
          <w:sz w:val="28"/>
          <w:szCs w:val="28"/>
        </w:rPr>
      </w:pPr>
      <w:r w:rsidRPr="005D705B">
        <w:rPr>
          <w:i/>
          <w:color w:val="auto"/>
          <w:sz w:val="28"/>
          <w:szCs w:val="28"/>
        </w:rPr>
        <w:t>Таблица № 1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2"/>
        <w:gridCol w:w="709"/>
        <w:gridCol w:w="993"/>
        <w:gridCol w:w="993"/>
        <w:gridCol w:w="1134"/>
        <w:gridCol w:w="1135"/>
        <w:gridCol w:w="1135"/>
        <w:gridCol w:w="993"/>
        <w:gridCol w:w="992"/>
      </w:tblGrid>
      <w:tr w:rsidR="00C640C4" w:rsidRPr="00C640C4" w:rsidTr="003773BD">
        <w:trPr>
          <w:trHeight w:val="19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816E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320E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             Оценка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816E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Прогноз на 20</w:t>
            </w:r>
            <w:r w:rsidR="00E809C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816E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Прогноз на 20</w:t>
            </w:r>
            <w:r w:rsidR="007E671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816E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Прогноз на 202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816E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Отклон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ние 20</w:t>
            </w:r>
            <w:r w:rsidR="00E809C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 от 20</w:t>
            </w:r>
            <w:r w:rsidR="00320E7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816E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Отклон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ние 20</w:t>
            </w:r>
            <w:r w:rsidR="007E671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 от 20</w:t>
            </w:r>
            <w:r w:rsidR="00E809C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0C4" w:rsidRPr="00C640C4" w:rsidRDefault="00C640C4" w:rsidP="00816E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Отклон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ние 202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 от 20</w:t>
            </w:r>
            <w:r w:rsidR="007E671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16EA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 </w:t>
            </w:r>
          </w:p>
        </w:tc>
      </w:tr>
      <w:tr w:rsidR="00C640C4" w:rsidRPr="00C640C4" w:rsidTr="003773BD">
        <w:trPr>
          <w:trHeight w:val="6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C640C4" w:rsidRDefault="00C640C4" w:rsidP="00774C6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п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стоянного насел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r w:rsidR="00BA07F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74C6D">
              <w:rPr>
                <w:rFonts w:ascii="Times New Roman" w:hAnsi="Times New Roman"/>
                <w:sz w:val="18"/>
                <w:szCs w:val="18"/>
                <w:lang w:eastAsia="ru-RU"/>
              </w:rPr>
              <w:t>(среднегодовая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640C4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640C4" w:rsidRDefault="00C640C4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640C4" w:rsidRDefault="00C640C4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61049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640C4" w:rsidRDefault="00C640C4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74C6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640C4" w:rsidRDefault="00C640C4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74C6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C640C4" w:rsidRDefault="00C640C4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-0,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C640C4" w:rsidRDefault="00C640C4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-0,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C640C4" w:rsidRDefault="00C640C4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0C4">
              <w:rPr>
                <w:rFonts w:ascii="Times New Roman" w:hAnsi="Times New Roman"/>
                <w:sz w:val="18"/>
                <w:szCs w:val="18"/>
                <w:lang w:eastAsia="ru-RU"/>
              </w:rPr>
              <w:t>-0,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</w:tr>
      <w:tr w:rsidR="00C640C4" w:rsidRPr="00C640C4" w:rsidTr="003773BD">
        <w:trPr>
          <w:trHeight w:val="6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трудоспособное население в труд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способном возра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FC0FE2" w:rsidRDefault="00FC0FE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FC0FE2" w:rsidRDefault="00FC0FE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FC0FE2" w:rsidRDefault="00FC0FE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FC0FE2" w:rsidRDefault="00FC0FE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085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295D2F" w:rsidP="00774C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295D2F" w:rsidP="00774C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295D2F" w:rsidP="00295D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</w:t>
            </w:r>
          </w:p>
        </w:tc>
      </w:tr>
      <w:tr w:rsidR="00C640C4" w:rsidRPr="00C640C4" w:rsidTr="003773BD">
        <w:trPr>
          <w:trHeight w:val="6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 зан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тых в эк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номике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3A5799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5799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2B0EEB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A579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2B0EEB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A579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2B0EEB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A579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13438A" w:rsidP="00295D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640C4" w:rsidRPr="004C271F" w:rsidTr="003773BD">
        <w:trPr>
          <w:trHeight w:val="126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орг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низаций, зарегис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рированных на территории мун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ципального обр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F119F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7EA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F119F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7EA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F119F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7EA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F119F2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7EA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3438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640C4" w:rsidRPr="00C640C4" w:rsidTr="003773BD">
        <w:trPr>
          <w:trHeight w:val="130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Оборот организ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ций по всем видам деятельности по по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ному кругу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 в ценах соо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ветс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ву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7697150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8197465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8689310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437EAA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9167220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13438A" w:rsidP="001343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477910</w:t>
            </w:r>
          </w:p>
        </w:tc>
      </w:tr>
      <w:tr w:rsidR="00C640C4" w:rsidRPr="00C640C4" w:rsidTr="003773BD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в % к предыдущ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95D2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C640C4"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C640C4"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640C4" w:rsidRPr="00C640C4" w:rsidTr="003773BD">
        <w:trPr>
          <w:trHeight w:val="14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Объем отгруже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ных товаров со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прои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водства, выпо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ненных 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бот и услуг собственн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ми силами,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Тыс. руб. в ценах соотв.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F119F2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42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689139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E250BE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754786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4C27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828214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4C27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915880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1F59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666</w:t>
            </w:r>
          </w:p>
        </w:tc>
      </w:tr>
      <w:tr w:rsidR="00C640C4" w:rsidRPr="00C640C4" w:rsidTr="003773BD">
        <w:trPr>
          <w:trHeight w:val="9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Поступление 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лог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вых и иных платежей в мес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F915E0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42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1F591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F915E0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42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6173</w:t>
            </w:r>
            <w:r w:rsidR="00D4644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F915E0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42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D4644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  <w:r w:rsidR="00D4644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F915E0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42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7273</w:t>
            </w:r>
            <w:r w:rsidR="00D4644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4360</w:t>
            </w:r>
          </w:p>
        </w:tc>
      </w:tr>
      <w:tr w:rsidR="00C640C4" w:rsidRPr="00C640C4" w:rsidTr="003773BD">
        <w:trPr>
          <w:trHeight w:val="72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суб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ектов сре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него и малого предпр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ним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4D6A17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35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D4644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6C2351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D4644B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6C2351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D4644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35731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35731F" w:rsidP="0035731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D4644B" w:rsidP="00D4644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D4644B" w:rsidP="00D4644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640C4" w:rsidRPr="00C640C4" w:rsidTr="003773BD">
        <w:trPr>
          <w:trHeight w:val="67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Оборот по субъе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там средн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го и малого предпр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ним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6F14A0" w:rsidP="006F14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2832508</w:t>
            </w:r>
            <w:r w:rsidR="00767A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6F14A0" w:rsidP="006F14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3038181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6F14A0" w:rsidP="006F14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3137620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6F14A0" w:rsidP="006F14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3266415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6F14A0" w:rsidP="006F14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6F14A0" w:rsidP="006F14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6F14A0" w:rsidP="006F14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88795</w:t>
            </w:r>
          </w:p>
        </w:tc>
      </w:tr>
      <w:tr w:rsidR="00C640C4" w:rsidRPr="00C640C4" w:rsidTr="00B45655">
        <w:trPr>
          <w:trHeight w:val="153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Отгружено тов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ров собственного производства, в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нено работ и услуг субъектами малого предпр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нимател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3A5799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579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73790,1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606232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633227,6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3A5799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661499,9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12166F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8272,3</w:t>
            </w:r>
          </w:p>
        </w:tc>
      </w:tr>
      <w:tr w:rsidR="00AC32FD" w:rsidRPr="00C640C4" w:rsidTr="00B45655">
        <w:trPr>
          <w:trHeight w:val="62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2FD" w:rsidRDefault="00AC32FD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32FD" w:rsidRPr="00206635" w:rsidRDefault="00AC32FD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FD" w:rsidRPr="00206635" w:rsidRDefault="00AC32FD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FD" w:rsidRPr="003A5799" w:rsidRDefault="00AC32FD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390743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FD" w:rsidRPr="003A5799" w:rsidRDefault="00AC32FD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622836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FD" w:rsidRPr="003A5799" w:rsidRDefault="00AC32FD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13318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FD" w:rsidRPr="003A5799" w:rsidRDefault="00AC32FD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982213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D" w:rsidRDefault="00AC32FD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FD" w:rsidRDefault="00AC32FD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90482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2FD" w:rsidRDefault="00AC32FD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A1385">
              <w:rPr>
                <w:rFonts w:ascii="Times New Roman" w:hAnsi="Times New Roman"/>
                <w:sz w:val="18"/>
                <w:szCs w:val="18"/>
                <w:lang w:eastAsia="ru-RU"/>
              </w:rPr>
              <w:t>68895</w:t>
            </w:r>
          </w:p>
        </w:tc>
      </w:tr>
      <w:tr w:rsidR="00B45655" w:rsidRPr="00C640C4" w:rsidTr="00B45655">
        <w:trPr>
          <w:trHeight w:val="5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55" w:rsidRDefault="00B45655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B45655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B45655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B45655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B45655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B45655" w:rsidP="004158E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4158E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4158E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5" w:rsidRDefault="00B45655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5" w:rsidRDefault="00B45655" w:rsidP="005A13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55" w:rsidRDefault="00B45655" w:rsidP="004158E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4158E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4158E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640C4" w:rsidRPr="00C640C4" w:rsidTr="003773BD">
        <w:trPr>
          <w:trHeight w:val="9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Среднемесячная номинальная 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численная  зар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ботная пл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та в расчете на 1 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ботника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91233A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7847,37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91233A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1632,31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44689,88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47436,11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3784,</w:t>
            </w:r>
            <w:r w:rsidR="0091233A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831407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753,23</w:t>
            </w:r>
          </w:p>
        </w:tc>
      </w:tr>
      <w:tr w:rsidR="00B45655" w:rsidRPr="00C640C4" w:rsidTr="00B45655">
        <w:trPr>
          <w:trHeight w:val="62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655" w:rsidRPr="00206635" w:rsidRDefault="00B45655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Pr="00206635" w:rsidRDefault="00B45655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B45655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F1627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F1627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55" w:rsidRDefault="00F1627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5" w:rsidRDefault="00F1627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5" w:rsidRDefault="00F1627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55" w:rsidRDefault="00F1627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-1,2</w:t>
            </w:r>
          </w:p>
        </w:tc>
      </w:tr>
      <w:tr w:rsidR="00C640C4" w:rsidRPr="00C640C4" w:rsidTr="003773BD">
        <w:trPr>
          <w:trHeight w:val="94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пре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приятий, зан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тых производством с/х проду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351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351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351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6C2351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351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640C4" w:rsidRPr="00C640C4" w:rsidTr="003773BD">
        <w:trPr>
          <w:trHeight w:val="6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прои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веденной  с/х пр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4116911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4296122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91233A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528166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C46426" w:rsidRDefault="0091233A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790791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91233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91233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232044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0746C6" w:rsidP="004119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262625</w:t>
            </w:r>
          </w:p>
        </w:tc>
      </w:tr>
      <w:tr w:rsidR="00C640C4" w:rsidRPr="00C640C4" w:rsidTr="003773BD">
        <w:trPr>
          <w:trHeight w:val="6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Объем розничного товар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1196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94472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2072553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41196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41196D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290050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4119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0746C6" w:rsidP="004119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0746C6" w:rsidP="004119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109517</w:t>
            </w:r>
          </w:p>
        </w:tc>
      </w:tr>
      <w:tr w:rsidR="00C640C4" w:rsidRPr="00C640C4" w:rsidTr="003773BD">
        <w:trPr>
          <w:trHeight w:val="6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C4" w:rsidRPr="00206635" w:rsidRDefault="00C640C4" w:rsidP="00C640C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Объем платных услуг насел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C640C4" w:rsidP="00C64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3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41196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23662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41196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41196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573189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825C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0746C6">
              <w:rPr>
                <w:rFonts w:ascii="Times New Roman" w:hAnsi="Times New Roman"/>
                <w:sz w:val="18"/>
                <w:szCs w:val="18"/>
                <w:lang w:eastAsia="ru-RU"/>
              </w:rPr>
              <w:t>99673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C4" w:rsidRPr="00206635" w:rsidRDefault="000746C6" w:rsidP="000746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630463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5A1385" w:rsidP="004119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C4" w:rsidRPr="00206635" w:rsidRDefault="005A1385" w:rsidP="004119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0C4" w:rsidRPr="00206635" w:rsidRDefault="005A1385" w:rsidP="0041196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30790</w:t>
            </w:r>
          </w:p>
        </w:tc>
      </w:tr>
    </w:tbl>
    <w:p w:rsidR="001420C5" w:rsidRPr="005D705B" w:rsidRDefault="001420C5" w:rsidP="001420C5">
      <w:pPr>
        <w:ind w:firstLine="567"/>
        <w:jc w:val="both"/>
        <w:rPr>
          <w:rFonts w:ascii="Times New Roman" w:hAnsi="Times New Roman"/>
        </w:rPr>
      </w:pPr>
      <w:r w:rsidRPr="005D705B">
        <w:rPr>
          <w:rFonts w:ascii="Times New Roman" w:hAnsi="Times New Roman"/>
        </w:rPr>
        <w:t xml:space="preserve">Примечание. Анализ проведен по </w:t>
      </w:r>
      <w:r w:rsidR="00825CC6">
        <w:rPr>
          <w:rFonts w:ascii="Times New Roman" w:hAnsi="Times New Roman"/>
        </w:rPr>
        <w:t>2</w:t>
      </w:r>
      <w:r w:rsidRPr="005D705B">
        <w:rPr>
          <w:rFonts w:ascii="Times New Roman" w:hAnsi="Times New Roman"/>
        </w:rPr>
        <w:t xml:space="preserve"> варианту прогноза социально-экономического развития района </w:t>
      </w:r>
      <w:r w:rsidRPr="005D705B">
        <w:rPr>
          <w:rFonts w:ascii="Times New Roman" w:hAnsi="Times New Roman"/>
          <w:lang w:eastAsia="ru-RU"/>
        </w:rPr>
        <w:t xml:space="preserve">и предусматривает более </w:t>
      </w:r>
      <w:r w:rsidR="00825CC6">
        <w:rPr>
          <w:rFonts w:ascii="Times New Roman" w:hAnsi="Times New Roman"/>
          <w:lang w:eastAsia="ru-RU"/>
        </w:rPr>
        <w:t>высо</w:t>
      </w:r>
      <w:r w:rsidRPr="005D705B">
        <w:rPr>
          <w:rFonts w:ascii="Times New Roman" w:hAnsi="Times New Roman"/>
          <w:lang w:eastAsia="ru-RU"/>
        </w:rPr>
        <w:t>кие темпы роста экономики</w:t>
      </w:r>
      <w:r w:rsidRPr="005D705B">
        <w:rPr>
          <w:rFonts w:ascii="Times New Roman" w:hAnsi="Times New Roman"/>
        </w:rPr>
        <w:t>.</w:t>
      </w:r>
    </w:p>
    <w:p w:rsidR="001420C5" w:rsidRPr="005D705B" w:rsidRDefault="001420C5" w:rsidP="001420C5">
      <w:pPr>
        <w:ind w:firstLine="567"/>
        <w:jc w:val="both"/>
        <w:rPr>
          <w:rFonts w:ascii="Times New Roman" w:hAnsi="Times New Roman"/>
        </w:rPr>
      </w:pPr>
    </w:p>
    <w:p w:rsidR="001420C5" w:rsidRPr="00C640C4" w:rsidRDefault="001420C5" w:rsidP="00142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0C4">
        <w:rPr>
          <w:rFonts w:ascii="Times New Roman" w:hAnsi="Times New Roman"/>
          <w:sz w:val="28"/>
          <w:szCs w:val="28"/>
        </w:rPr>
        <w:t>Макроэкономические условия прогноза социально-экономического ра</w:t>
      </w:r>
      <w:r w:rsidRPr="00C640C4">
        <w:rPr>
          <w:rFonts w:ascii="Times New Roman" w:hAnsi="Times New Roman"/>
          <w:sz w:val="28"/>
          <w:szCs w:val="28"/>
        </w:rPr>
        <w:t>з</w:t>
      </w:r>
      <w:r w:rsidRPr="00C640C4">
        <w:rPr>
          <w:rFonts w:ascii="Times New Roman" w:hAnsi="Times New Roman"/>
          <w:sz w:val="28"/>
          <w:szCs w:val="28"/>
        </w:rPr>
        <w:t xml:space="preserve">вития Куменского муниципального района на </w:t>
      </w:r>
      <w:r w:rsidR="005D1DEC" w:rsidRPr="00C640C4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816EAE">
        <w:rPr>
          <w:rFonts w:ascii="Times New Roman" w:hAnsi="Times New Roman"/>
          <w:sz w:val="28"/>
          <w:szCs w:val="28"/>
        </w:rPr>
        <w:t>3</w:t>
      </w:r>
      <w:r w:rsidR="00627F56" w:rsidRPr="00C640C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5D1DEC" w:rsidRPr="00C640C4">
        <w:rPr>
          <w:rFonts w:ascii="Times New Roman" w:hAnsi="Times New Roman"/>
          <w:sz w:val="28"/>
          <w:szCs w:val="28"/>
        </w:rPr>
        <w:t>20</w:t>
      </w:r>
      <w:r w:rsidR="007E6712">
        <w:rPr>
          <w:rFonts w:ascii="Times New Roman" w:hAnsi="Times New Roman"/>
          <w:sz w:val="28"/>
          <w:szCs w:val="28"/>
        </w:rPr>
        <w:t>2</w:t>
      </w:r>
      <w:r w:rsidR="00816EAE">
        <w:rPr>
          <w:rFonts w:ascii="Times New Roman" w:hAnsi="Times New Roman"/>
          <w:sz w:val="28"/>
          <w:szCs w:val="28"/>
        </w:rPr>
        <w:t>4</w:t>
      </w:r>
      <w:r w:rsidR="00627F56" w:rsidRPr="00C640C4">
        <w:rPr>
          <w:rFonts w:ascii="Times New Roman" w:hAnsi="Times New Roman"/>
          <w:sz w:val="28"/>
          <w:szCs w:val="28"/>
        </w:rPr>
        <w:t>-</w:t>
      </w:r>
      <w:r w:rsidR="005D1DEC" w:rsidRPr="00C640C4">
        <w:rPr>
          <w:rFonts w:ascii="Times New Roman" w:hAnsi="Times New Roman"/>
          <w:sz w:val="28"/>
          <w:szCs w:val="28"/>
        </w:rPr>
        <w:t>202</w:t>
      </w:r>
      <w:r w:rsidR="00816EAE">
        <w:rPr>
          <w:rFonts w:ascii="Times New Roman" w:hAnsi="Times New Roman"/>
          <w:sz w:val="28"/>
          <w:szCs w:val="28"/>
        </w:rPr>
        <w:t>5</w:t>
      </w:r>
      <w:r w:rsidR="00627F56" w:rsidRPr="00C640C4">
        <w:rPr>
          <w:rFonts w:ascii="Times New Roman" w:hAnsi="Times New Roman"/>
          <w:sz w:val="28"/>
          <w:szCs w:val="28"/>
        </w:rPr>
        <w:t xml:space="preserve"> годы</w:t>
      </w:r>
      <w:r w:rsidRPr="00C640C4">
        <w:rPr>
          <w:rFonts w:ascii="Times New Roman" w:hAnsi="Times New Roman"/>
          <w:sz w:val="28"/>
          <w:szCs w:val="28"/>
        </w:rPr>
        <w:t xml:space="preserve"> в целом характеризу</w:t>
      </w:r>
      <w:r w:rsidR="00AA6FFF">
        <w:rPr>
          <w:rFonts w:ascii="Times New Roman" w:hAnsi="Times New Roman"/>
          <w:sz w:val="28"/>
          <w:szCs w:val="28"/>
        </w:rPr>
        <w:t>ю</w:t>
      </w:r>
      <w:r w:rsidRPr="00C640C4">
        <w:rPr>
          <w:rFonts w:ascii="Times New Roman" w:hAnsi="Times New Roman"/>
          <w:sz w:val="28"/>
          <w:szCs w:val="28"/>
        </w:rPr>
        <w:t>тся положительной динамикой развития экономики.</w:t>
      </w:r>
    </w:p>
    <w:p w:rsidR="002C01A6" w:rsidRPr="00052AB6" w:rsidRDefault="001420C5" w:rsidP="00142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AB6">
        <w:rPr>
          <w:rFonts w:ascii="Times New Roman" w:hAnsi="Times New Roman"/>
          <w:sz w:val="28"/>
          <w:szCs w:val="28"/>
        </w:rPr>
        <w:t>Спрогнозирован рост объема отгруженных товаров собственного прои</w:t>
      </w:r>
      <w:r w:rsidRPr="00052AB6">
        <w:rPr>
          <w:rFonts w:ascii="Times New Roman" w:hAnsi="Times New Roman"/>
          <w:sz w:val="28"/>
          <w:szCs w:val="28"/>
        </w:rPr>
        <w:t>з</w:t>
      </w:r>
      <w:r w:rsidRPr="00052AB6">
        <w:rPr>
          <w:rFonts w:ascii="Times New Roman" w:hAnsi="Times New Roman"/>
          <w:sz w:val="28"/>
          <w:szCs w:val="28"/>
        </w:rPr>
        <w:t>водства, выполненных работ и услуг собственными силами в ценах соответс</w:t>
      </w:r>
      <w:r w:rsidRPr="00052AB6">
        <w:rPr>
          <w:rFonts w:ascii="Times New Roman" w:hAnsi="Times New Roman"/>
          <w:sz w:val="28"/>
          <w:szCs w:val="28"/>
        </w:rPr>
        <w:t>т</w:t>
      </w:r>
      <w:r w:rsidRPr="00052AB6">
        <w:rPr>
          <w:rFonts w:ascii="Times New Roman" w:hAnsi="Times New Roman"/>
          <w:sz w:val="28"/>
          <w:szCs w:val="28"/>
        </w:rPr>
        <w:t>вующих лет</w:t>
      </w:r>
      <w:r w:rsidR="0084152D" w:rsidRPr="00052AB6">
        <w:rPr>
          <w:rFonts w:ascii="Times New Roman" w:hAnsi="Times New Roman"/>
          <w:sz w:val="28"/>
          <w:szCs w:val="28"/>
        </w:rPr>
        <w:t>,</w:t>
      </w:r>
      <w:r w:rsidRPr="00052AB6">
        <w:rPr>
          <w:rFonts w:ascii="Times New Roman" w:hAnsi="Times New Roman"/>
          <w:sz w:val="28"/>
          <w:szCs w:val="28"/>
        </w:rPr>
        <w:t xml:space="preserve"> в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E22F19">
        <w:rPr>
          <w:rFonts w:ascii="Times New Roman" w:hAnsi="Times New Roman"/>
          <w:sz w:val="28"/>
          <w:szCs w:val="28"/>
        </w:rPr>
        <w:t>6</w:t>
      </w:r>
      <w:r w:rsidR="00825CC6">
        <w:rPr>
          <w:rFonts w:ascii="Times New Roman" w:hAnsi="Times New Roman"/>
          <w:sz w:val="28"/>
          <w:szCs w:val="28"/>
        </w:rPr>
        <w:t>5</w:t>
      </w:r>
      <w:r w:rsidR="00E22F19">
        <w:rPr>
          <w:rFonts w:ascii="Times New Roman" w:hAnsi="Times New Roman"/>
          <w:sz w:val="28"/>
          <w:szCs w:val="28"/>
        </w:rPr>
        <w:t>64</w:t>
      </w:r>
      <w:r w:rsidR="0041196D">
        <w:rPr>
          <w:rFonts w:ascii="Times New Roman" w:hAnsi="Times New Roman"/>
          <w:sz w:val="28"/>
          <w:szCs w:val="28"/>
        </w:rPr>
        <w:t>7</w:t>
      </w:r>
      <w:r w:rsidRPr="00052AB6">
        <w:rPr>
          <w:rFonts w:ascii="Times New Roman" w:hAnsi="Times New Roman"/>
          <w:sz w:val="28"/>
          <w:szCs w:val="28"/>
        </w:rPr>
        <w:t xml:space="preserve">тыс. руб.  или на </w:t>
      </w:r>
      <w:r w:rsidR="00E22F19">
        <w:rPr>
          <w:rFonts w:ascii="Times New Roman" w:hAnsi="Times New Roman"/>
          <w:sz w:val="28"/>
          <w:szCs w:val="28"/>
        </w:rPr>
        <w:t>3,9</w:t>
      </w:r>
      <w:r w:rsidRPr="00052AB6">
        <w:rPr>
          <w:rFonts w:ascii="Times New Roman" w:hAnsi="Times New Roman"/>
          <w:sz w:val="28"/>
          <w:szCs w:val="28"/>
        </w:rPr>
        <w:t>%, по сравнению с ож</w:t>
      </w:r>
      <w:r w:rsidRPr="00052AB6">
        <w:rPr>
          <w:rFonts w:ascii="Times New Roman" w:hAnsi="Times New Roman"/>
          <w:sz w:val="28"/>
          <w:szCs w:val="28"/>
        </w:rPr>
        <w:t>и</w:t>
      </w:r>
      <w:r w:rsidRPr="00052AB6">
        <w:rPr>
          <w:rFonts w:ascii="Times New Roman" w:hAnsi="Times New Roman"/>
          <w:sz w:val="28"/>
          <w:szCs w:val="28"/>
        </w:rPr>
        <w:t xml:space="preserve">даемой оценкой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320E76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2</w:t>
      </w:r>
      <w:r w:rsidRPr="00052AB6">
        <w:rPr>
          <w:rFonts w:ascii="Times New Roman" w:hAnsi="Times New Roman"/>
          <w:sz w:val="28"/>
          <w:szCs w:val="28"/>
        </w:rPr>
        <w:t xml:space="preserve"> года</w:t>
      </w:r>
      <w:r w:rsidR="004F3A17" w:rsidRPr="00052AB6">
        <w:rPr>
          <w:rFonts w:ascii="Times New Roman" w:hAnsi="Times New Roman"/>
          <w:sz w:val="28"/>
          <w:szCs w:val="28"/>
        </w:rPr>
        <w:t xml:space="preserve"> (</w:t>
      </w:r>
      <w:r w:rsidR="002C01A6" w:rsidRPr="00052AB6">
        <w:rPr>
          <w:rFonts w:ascii="Times New Roman" w:hAnsi="Times New Roman"/>
          <w:sz w:val="28"/>
          <w:szCs w:val="28"/>
        </w:rPr>
        <w:t xml:space="preserve">в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7E6712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="002C01A6"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ED2B21">
        <w:rPr>
          <w:rFonts w:ascii="Times New Roman" w:hAnsi="Times New Roman"/>
          <w:sz w:val="28"/>
          <w:szCs w:val="28"/>
        </w:rPr>
        <w:t>4</w:t>
      </w:r>
      <w:r w:rsidR="002C01A6" w:rsidRPr="00052AB6">
        <w:rPr>
          <w:rFonts w:ascii="Times New Roman" w:hAnsi="Times New Roman"/>
          <w:sz w:val="28"/>
          <w:szCs w:val="28"/>
        </w:rPr>
        <w:t>,</w:t>
      </w:r>
      <w:r w:rsidR="00E22F19">
        <w:rPr>
          <w:rFonts w:ascii="Times New Roman" w:hAnsi="Times New Roman"/>
          <w:sz w:val="28"/>
          <w:szCs w:val="28"/>
        </w:rPr>
        <w:t>2</w:t>
      </w:r>
      <w:r w:rsidR="002C01A6" w:rsidRPr="00052AB6">
        <w:rPr>
          <w:rFonts w:ascii="Times New Roman" w:hAnsi="Times New Roman"/>
          <w:sz w:val="28"/>
          <w:szCs w:val="28"/>
        </w:rPr>
        <w:t xml:space="preserve">% к уровню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="002C01A6" w:rsidRPr="00052AB6">
        <w:rPr>
          <w:rFonts w:ascii="Times New Roman" w:hAnsi="Times New Roman"/>
          <w:sz w:val="28"/>
          <w:szCs w:val="28"/>
        </w:rPr>
        <w:t xml:space="preserve"> года, в </w:t>
      </w:r>
      <w:r w:rsidR="005D1DEC" w:rsidRPr="00052AB6">
        <w:rPr>
          <w:rFonts w:ascii="Times New Roman" w:hAnsi="Times New Roman"/>
          <w:sz w:val="28"/>
          <w:szCs w:val="28"/>
        </w:rPr>
        <w:t>202</w:t>
      </w:r>
      <w:r w:rsidR="00A05626">
        <w:rPr>
          <w:rFonts w:ascii="Times New Roman" w:hAnsi="Times New Roman"/>
          <w:sz w:val="28"/>
          <w:szCs w:val="28"/>
        </w:rPr>
        <w:t>5</w:t>
      </w:r>
      <w:r w:rsidR="002C01A6" w:rsidRPr="00052AB6">
        <w:rPr>
          <w:rFonts w:ascii="Times New Roman" w:hAnsi="Times New Roman"/>
          <w:sz w:val="28"/>
          <w:szCs w:val="28"/>
        </w:rPr>
        <w:t xml:space="preserve"> </w:t>
      </w:r>
      <w:r w:rsidR="002C01A6" w:rsidRPr="00052AB6">
        <w:rPr>
          <w:rFonts w:ascii="Times New Roman" w:hAnsi="Times New Roman"/>
          <w:sz w:val="28"/>
          <w:szCs w:val="28"/>
        </w:rPr>
        <w:lastRenderedPageBreak/>
        <w:t>г</w:t>
      </w:r>
      <w:r w:rsidR="002C01A6" w:rsidRPr="00052AB6">
        <w:rPr>
          <w:rFonts w:ascii="Times New Roman" w:hAnsi="Times New Roman"/>
          <w:sz w:val="28"/>
          <w:szCs w:val="28"/>
        </w:rPr>
        <w:t>о</w:t>
      </w:r>
      <w:r w:rsidR="002C01A6" w:rsidRPr="00052AB6">
        <w:rPr>
          <w:rFonts w:ascii="Times New Roman" w:hAnsi="Times New Roman"/>
          <w:sz w:val="28"/>
          <w:szCs w:val="28"/>
        </w:rPr>
        <w:t xml:space="preserve">ду на </w:t>
      </w:r>
      <w:r w:rsidR="00E22F19">
        <w:rPr>
          <w:rFonts w:ascii="Times New Roman" w:hAnsi="Times New Roman"/>
          <w:sz w:val="28"/>
          <w:szCs w:val="28"/>
        </w:rPr>
        <w:t>4,8</w:t>
      </w:r>
      <w:r w:rsidR="002C01A6" w:rsidRPr="00052AB6">
        <w:rPr>
          <w:rFonts w:ascii="Times New Roman" w:hAnsi="Times New Roman"/>
          <w:sz w:val="28"/>
          <w:szCs w:val="28"/>
        </w:rPr>
        <w:t xml:space="preserve">% к уровню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7E6712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="002C01A6" w:rsidRPr="00052AB6">
        <w:rPr>
          <w:rFonts w:ascii="Times New Roman" w:hAnsi="Times New Roman"/>
          <w:sz w:val="28"/>
          <w:szCs w:val="28"/>
        </w:rPr>
        <w:t xml:space="preserve"> года</w:t>
      </w:r>
      <w:r w:rsidR="004F3A17" w:rsidRPr="00052AB6">
        <w:rPr>
          <w:rFonts w:ascii="Times New Roman" w:hAnsi="Times New Roman"/>
          <w:sz w:val="28"/>
          <w:szCs w:val="28"/>
        </w:rPr>
        <w:t>)</w:t>
      </w:r>
      <w:r w:rsidR="002C01A6" w:rsidRPr="00052AB6">
        <w:rPr>
          <w:rFonts w:ascii="Times New Roman" w:hAnsi="Times New Roman"/>
          <w:sz w:val="28"/>
          <w:szCs w:val="28"/>
        </w:rPr>
        <w:t>.</w:t>
      </w:r>
      <w:r w:rsidRPr="00052AB6">
        <w:rPr>
          <w:rFonts w:ascii="Times New Roman" w:hAnsi="Times New Roman"/>
          <w:sz w:val="28"/>
          <w:szCs w:val="28"/>
        </w:rPr>
        <w:t xml:space="preserve"> </w:t>
      </w:r>
    </w:p>
    <w:p w:rsidR="003773BD" w:rsidRPr="00052AB6" w:rsidRDefault="001420C5" w:rsidP="00142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AB6">
        <w:rPr>
          <w:rFonts w:ascii="Times New Roman" w:hAnsi="Times New Roman"/>
          <w:sz w:val="28"/>
          <w:szCs w:val="28"/>
        </w:rPr>
        <w:t xml:space="preserve">Рост оборота </w:t>
      </w:r>
      <w:r w:rsidR="003773BD" w:rsidRPr="00052AB6">
        <w:rPr>
          <w:rFonts w:ascii="Times New Roman" w:hAnsi="Times New Roman"/>
          <w:sz w:val="28"/>
          <w:szCs w:val="28"/>
        </w:rPr>
        <w:t>организаций по всем видам деятельности по полному кругу</w:t>
      </w:r>
      <w:r w:rsidRPr="00052AB6">
        <w:rPr>
          <w:rFonts w:ascii="Times New Roman" w:hAnsi="Times New Roman"/>
          <w:sz w:val="28"/>
          <w:szCs w:val="28"/>
        </w:rPr>
        <w:t xml:space="preserve"> в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году прогнозируется, по сравнению с ожидаемой оценкой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320E76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2</w:t>
      </w:r>
      <w:r w:rsidRPr="00052AB6">
        <w:rPr>
          <w:rFonts w:ascii="Times New Roman" w:hAnsi="Times New Roman"/>
          <w:sz w:val="28"/>
          <w:szCs w:val="28"/>
        </w:rPr>
        <w:t xml:space="preserve"> г</w:t>
      </w:r>
      <w:r w:rsidRPr="00052AB6">
        <w:rPr>
          <w:rFonts w:ascii="Times New Roman" w:hAnsi="Times New Roman"/>
          <w:sz w:val="28"/>
          <w:szCs w:val="28"/>
        </w:rPr>
        <w:t>о</w:t>
      </w:r>
      <w:r w:rsidRPr="00052AB6">
        <w:rPr>
          <w:rFonts w:ascii="Times New Roman" w:hAnsi="Times New Roman"/>
          <w:sz w:val="28"/>
          <w:szCs w:val="28"/>
        </w:rPr>
        <w:t xml:space="preserve">да, на </w:t>
      </w:r>
      <w:r w:rsidR="00E22F19">
        <w:rPr>
          <w:rFonts w:ascii="Times New Roman" w:hAnsi="Times New Roman"/>
          <w:sz w:val="28"/>
          <w:szCs w:val="28"/>
        </w:rPr>
        <w:t>500315</w:t>
      </w:r>
      <w:r w:rsidRPr="00052AB6">
        <w:rPr>
          <w:rFonts w:ascii="Times New Roman" w:hAnsi="Times New Roman"/>
          <w:sz w:val="28"/>
          <w:szCs w:val="28"/>
        </w:rPr>
        <w:t xml:space="preserve"> тыс. руб.  или на </w:t>
      </w:r>
      <w:r w:rsidR="00E22F19">
        <w:rPr>
          <w:rFonts w:ascii="Times New Roman" w:hAnsi="Times New Roman"/>
          <w:sz w:val="28"/>
          <w:szCs w:val="28"/>
        </w:rPr>
        <w:t>6,5</w:t>
      </w:r>
      <w:r w:rsidRPr="00052AB6">
        <w:rPr>
          <w:rFonts w:ascii="Times New Roman" w:hAnsi="Times New Roman"/>
          <w:sz w:val="28"/>
          <w:szCs w:val="28"/>
        </w:rPr>
        <w:t>%</w:t>
      </w:r>
      <w:r w:rsidR="0018784D" w:rsidRPr="00052AB6">
        <w:rPr>
          <w:rFonts w:ascii="Times New Roman" w:hAnsi="Times New Roman"/>
          <w:sz w:val="28"/>
          <w:szCs w:val="28"/>
        </w:rPr>
        <w:t xml:space="preserve"> (в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7E6712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="0018784D"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E22F19">
        <w:rPr>
          <w:rFonts w:ascii="Times New Roman" w:hAnsi="Times New Roman"/>
          <w:sz w:val="28"/>
          <w:szCs w:val="28"/>
        </w:rPr>
        <w:t>6</w:t>
      </w:r>
      <w:r w:rsidR="0018784D" w:rsidRPr="00052AB6">
        <w:rPr>
          <w:rFonts w:ascii="Times New Roman" w:hAnsi="Times New Roman"/>
          <w:sz w:val="28"/>
          <w:szCs w:val="28"/>
        </w:rPr>
        <w:t xml:space="preserve">% к уровню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="0018784D" w:rsidRPr="00052AB6">
        <w:rPr>
          <w:rFonts w:ascii="Times New Roman" w:hAnsi="Times New Roman"/>
          <w:sz w:val="28"/>
          <w:szCs w:val="28"/>
        </w:rPr>
        <w:t xml:space="preserve"> года, в </w:t>
      </w:r>
      <w:r w:rsidR="005D1DEC" w:rsidRPr="00052AB6">
        <w:rPr>
          <w:rFonts w:ascii="Times New Roman" w:hAnsi="Times New Roman"/>
          <w:sz w:val="28"/>
          <w:szCs w:val="28"/>
        </w:rPr>
        <w:t>202</w:t>
      </w:r>
      <w:r w:rsidR="00A05626">
        <w:rPr>
          <w:rFonts w:ascii="Times New Roman" w:hAnsi="Times New Roman"/>
          <w:sz w:val="28"/>
          <w:szCs w:val="28"/>
        </w:rPr>
        <w:t>5</w:t>
      </w:r>
      <w:r w:rsidR="0018784D"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E22F19">
        <w:rPr>
          <w:rFonts w:ascii="Times New Roman" w:hAnsi="Times New Roman"/>
          <w:sz w:val="28"/>
          <w:szCs w:val="28"/>
        </w:rPr>
        <w:t>5</w:t>
      </w:r>
      <w:r w:rsidR="003773BD" w:rsidRPr="00052AB6">
        <w:rPr>
          <w:rFonts w:ascii="Times New Roman" w:hAnsi="Times New Roman"/>
          <w:sz w:val="28"/>
          <w:szCs w:val="28"/>
        </w:rPr>
        <w:t>,</w:t>
      </w:r>
      <w:r w:rsidR="00E578E9">
        <w:rPr>
          <w:rFonts w:ascii="Times New Roman" w:hAnsi="Times New Roman"/>
          <w:sz w:val="28"/>
          <w:szCs w:val="28"/>
        </w:rPr>
        <w:t>5</w:t>
      </w:r>
      <w:r w:rsidR="0018784D" w:rsidRPr="00052AB6">
        <w:rPr>
          <w:rFonts w:ascii="Times New Roman" w:hAnsi="Times New Roman"/>
          <w:sz w:val="28"/>
          <w:szCs w:val="28"/>
        </w:rPr>
        <w:t xml:space="preserve">% к уровню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7E6712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="0018784D" w:rsidRPr="00052AB6">
        <w:rPr>
          <w:rFonts w:ascii="Times New Roman" w:hAnsi="Times New Roman"/>
          <w:sz w:val="28"/>
          <w:szCs w:val="28"/>
        </w:rPr>
        <w:t xml:space="preserve"> г</w:t>
      </w:r>
      <w:r w:rsidR="0018784D" w:rsidRPr="00052AB6">
        <w:rPr>
          <w:rFonts w:ascii="Times New Roman" w:hAnsi="Times New Roman"/>
          <w:sz w:val="28"/>
          <w:szCs w:val="28"/>
        </w:rPr>
        <w:t>о</w:t>
      </w:r>
      <w:r w:rsidR="0018784D" w:rsidRPr="00052AB6">
        <w:rPr>
          <w:rFonts w:ascii="Times New Roman" w:hAnsi="Times New Roman"/>
          <w:sz w:val="28"/>
          <w:szCs w:val="28"/>
        </w:rPr>
        <w:t>да)</w:t>
      </w:r>
      <w:r w:rsidRPr="00052AB6">
        <w:rPr>
          <w:rFonts w:ascii="Times New Roman" w:hAnsi="Times New Roman"/>
          <w:sz w:val="28"/>
          <w:szCs w:val="28"/>
        </w:rPr>
        <w:t xml:space="preserve">. </w:t>
      </w:r>
    </w:p>
    <w:p w:rsidR="001420C5" w:rsidRPr="00052AB6" w:rsidRDefault="003773BD" w:rsidP="001420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AB6">
        <w:rPr>
          <w:rFonts w:ascii="Times New Roman" w:hAnsi="Times New Roman"/>
          <w:sz w:val="28"/>
          <w:szCs w:val="28"/>
        </w:rPr>
        <w:t>Рост рознично</w:t>
      </w:r>
      <w:r w:rsidR="00052AB6" w:rsidRPr="00052AB6">
        <w:rPr>
          <w:rFonts w:ascii="Times New Roman" w:hAnsi="Times New Roman"/>
          <w:sz w:val="28"/>
          <w:szCs w:val="28"/>
        </w:rPr>
        <w:t>го</w:t>
      </w:r>
      <w:r w:rsidRPr="00052AB6">
        <w:rPr>
          <w:rFonts w:ascii="Times New Roman" w:hAnsi="Times New Roman"/>
          <w:sz w:val="28"/>
          <w:szCs w:val="28"/>
        </w:rPr>
        <w:t xml:space="preserve"> товарооборота в 20</w:t>
      </w:r>
      <w:r w:rsidR="00E809C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году прогнозируется на </w:t>
      </w:r>
      <w:r w:rsidR="00E22F19">
        <w:rPr>
          <w:rFonts w:ascii="Times New Roman" w:hAnsi="Times New Roman"/>
          <w:sz w:val="28"/>
          <w:szCs w:val="28"/>
        </w:rPr>
        <w:t xml:space="preserve">178081 </w:t>
      </w:r>
      <w:r w:rsidRPr="00052AB6">
        <w:rPr>
          <w:rFonts w:ascii="Times New Roman" w:hAnsi="Times New Roman"/>
          <w:sz w:val="28"/>
          <w:szCs w:val="28"/>
        </w:rPr>
        <w:t>тыс. руб. к уровню 20</w:t>
      </w:r>
      <w:r w:rsidR="00320E76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2</w:t>
      </w:r>
      <w:r w:rsidRPr="00052AB6">
        <w:rPr>
          <w:rFonts w:ascii="Times New Roman" w:hAnsi="Times New Roman"/>
          <w:sz w:val="28"/>
          <w:szCs w:val="28"/>
        </w:rPr>
        <w:t xml:space="preserve"> года</w:t>
      </w:r>
      <w:r w:rsidR="00052AB6" w:rsidRPr="00052AB6">
        <w:rPr>
          <w:rFonts w:ascii="Times New Roman" w:hAnsi="Times New Roman"/>
          <w:sz w:val="28"/>
          <w:szCs w:val="28"/>
        </w:rPr>
        <w:t xml:space="preserve"> или на </w:t>
      </w:r>
      <w:r w:rsidR="00E22F19">
        <w:rPr>
          <w:rFonts w:ascii="Times New Roman" w:hAnsi="Times New Roman"/>
          <w:sz w:val="28"/>
          <w:szCs w:val="28"/>
        </w:rPr>
        <w:t>9,</w:t>
      </w:r>
      <w:r w:rsidR="00E578E9">
        <w:rPr>
          <w:rFonts w:ascii="Times New Roman" w:hAnsi="Times New Roman"/>
          <w:sz w:val="28"/>
          <w:szCs w:val="28"/>
        </w:rPr>
        <w:t>4</w:t>
      </w:r>
      <w:r w:rsidR="00052AB6" w:rsidRPr="00052AB6">
        <w:rPr>
          <w:rFonts w:ascii="Times New Roman" w:hAnsi="Times New Roman"/>
          <w:sz w:val="28"/>
          <w:szCs w:val="28"/>
        </w:rPr>
        <w:t>% (в плановом периоде рост запланир</w:t>
      </w:r>
      <w:r w:rsidR="00052AB6" w:rsidRPr="00052AB6">
        <w:rPr>
          <w:rFonts w:ascii="Times New Roman" w:hAnsi="Times New Roman"/>
          <w:sz w:val="28"/>
          <w:szCs w:val="28"/>
        </w:rPr>
        <w:t>о</w:t>
      </w:r>
      <w:r w:rsidR="00052AB6" w:rsidRPr="00052AB6">
        <w:rPr>
          <w:rFonts w:ascii="Times New Roman" w:hAnsi="Times New Roman"/>
          <w:sz w:val="28"/>
          <w:szCs w:val="28"/>
        </w:rPr>
        <w:t xml:space="preserve">ван </w:t>
      </w:r>
      <w:r w:rsidR="00E22F19">
        <w:rPr>
          <w:rFonts w:ascii="Times New Roman" w:hAnsi="Times New Roman"/>
          <w:sz w:val="28"/>
          <w:szCs w:val="28"/>
        </w:rPr>
        <w:t>5,2</w:t>
      </w:r>
      <w:r w:rsidR="00052AB6" w:rsidRPr="00052AB6">
        <w:rPr>
          <w:rFonts w:ascii="Times New Roman" w:hAnsi="Times New Roman"/>
          <w:sz w:val="28"/>
          <w:szCs w:val="28"/>
        </w:rPr>
        <w:t>%</w:t>
      </w:r>
      <w:r w:rsidR="00317C49">
        <w:rPr>
          <w:rFonts w:ascii="Times New Roman" w:hAnsi="Times New Roman"/>
          <w:sz w:val="28"/>
          <w:szCs w:val="28"/>
        </w:rPr>
        <w:t xml:space="preserve"> в 202</w:t>
      </w:r>
      <w:r w:rsidR="00A05626">
        <w:rPr>
          <w:rFonts w:ascii="Times New Roman" w:hAnsi="Times New Roman"/>
          <w:sz w:val="28"/>
          <w:szCs w:val="28"/>
        </w:rPr>
        <w:t>4</w:t>
      </w:r>
      <w:r w:rsidR="00317C49">
        <w:rPr>
          <w:rFonts w:ascii="Times New Roman" w:hAnsi="Times New Roman"/>
          <w:sz w:val="28"/>
          <w:szCs w:val="28"/>
        </w:rPr>
        <w:t xml:space="preserve"> году и </w:t>
      </w:r>
      <w:r w:rsidR="00E22F19">
        <w:rPr>
          <w:rFonts w:ascii="Times New Roman" w:hAnsi="Times New Roman"/>
          <w:sz w:val="28"/>
          <w:szCs w:val="28"/>
        </w:rPr>
        <w:t>5,0</w:t>
      </w:r>
      <w:r w:rsidR="00317C49">
        <w:rPr>
          <w:rFonts w:ascii="Times New Roman" w:hAnsi="Times New Roman"/>
          <w:sz w:val="28"/>
          <w:szCs w:val="28"/>
        </w:rPr>
        <w:t>% в 202</w:t>
      </w:r>
      <w:r w:rsidR="00A05626">
        <w:rPr>
          <w:rFonts w:ascii="Times New Roman" w:hAnsi="Times New Roman"/>
          <w:sz w:val="28"/>
          <w:szCs w:val="28"/>
        </w:rPr>
        <w:t>5</w:t>
      </w:r>
      <w:r w:rsidR="00317C49">
        <w:rPr>
          <w:rFonts w:ascii="Times New Roman" w:hAnsi="Times New Roman"/>
          <w:sz w:val="28"/>
          <w:szCs w:val="28"/>
        </w:rPr>
        <w:t xml:space="preserve"> году</w:t>
      </w:r>
      <w:r w:rsidR="00052AB6" w:rsidRPr="00052AB6">
        <w:rPr>
          <w:rFonts w:ascii="Times New Roman" w:hAnsi="Times New Roman"/>
          <w:sz w:val="28"/>
          <w:szCs w:val="28"/>
        </w:rPr>
        <w:t xml:space="preserve"> к уровню предыдущего г</w:t>
      </w:r>
      <w:r w:rsidR="00052AB6" w:rsidRPr="00052AB6">
        <w:rPr>
          <w:rFonts w:ascii="Times New Roman" w:hAnsi="Times New Roman"/>
          <w:sz w:val="28"/>
          <w:szCs w:val="28"/>
        </w:rPr>
        <w:t>о</w:t>
      </w:r>
      <w:r w:rsidR="00052AB6" w:rsidRPr="00052AB6">
        <w:rPr>
          <w:rFonts w:ascii="Times New Roman" w:hAnsi="Times New Roman"/>
          <w:sz w:val="28"/>
          <w:szCs w:val="28"/>
        </w:rPr>
        <w:t>да).</w:t>
      </w:r>
      <w:r w:rsidRPr="00052AB6">
        <w:rPr>
          <w:rFonts w:ascii="Times New Roman" w:hAnsi="Times New Roman"/>
          <w:sz w:val="28"/>
          <w:szCs w:val="28"/>
        </w:rPr>
        <w:t xml:space="preserve"> </w:t>
      </w:r>
    </w:p>
    <w:p w:rsidR="001420C5" w:rsidRPr="00052AB6" w:rsidRDefault="001420C5" w:rsidP="001420C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2AB6">
        <w:rPr>
          <w:rFonts w:ascii="Times New Roman" w:hAnsi="Times New Roman"/>
          <w:sz w:val="28"/>
          <w:szCs w:val="28"/>
        </w:rPr>
        <w:t xml:space="preserve">В сравнении с ожидаемой оценкой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320E76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2</w:t>
      </w:r>
      <w:r w:rsidRPr="00052AB6">
        <w:rPr>
          <w:rFonts w:ascii="Times New Roman" w:hAnsi="Times New Roman"/>
          <w:sz w:val="28"/>
          <w:szCs w:val="28"/>
        </w:rPr>
        <w:t xml:space="preserve"> года в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году </w:t>
      </w:r>
      <w:r w:rsidR="00BE4D06">
        <w:rPr>
          <w:rFonts w:ascii="Times New Roman" w:hAnsi="Times New Roman"/>
          <w:sz w:val="28"/>
          <w:szCs w:val="28"/>
        </w:rPr>
        <w:t>рост</w:t>
      </w:r>
      <w:r w:rsidRPr="00052AB6">
        <w:rPr>
          <w:rFonts w:ascii="Times New Roman" w:hAnsi="Times New Roman"/>
          <w:sz w:val="28"/>
          <w:szCs w:val="28"/>
        </w:rPr>
        <w:t xml:space="preserve"> объем</w:t>
      </w:r>
      <w:r w:rsidR="00BE4D06">
        <w:rPr>
          <w:rFonts w:ascii="Times New Roman" w:hAnsi="Times New Roman"/>
          <w:sz w:val="28"/>
          <w:szCs w:val="28"/>
        </w:rPr>
        <w:t>а</w:t>
      </w:r>
      <w:r w:rsidRPr="00052AB6">
        <w:rPr>
          <w:rFonts w:ascii="Times New Roman" w:hAnsi="Times New Roman"/>
          <w:sz w:val="28"/>
          <w:szCs w:val="28"/>
        </w:rPr>
        <w:t xml:space="preserve"> предоставления населению платных услуг </w:t>
      </w:r>
      <w:r w:rsidR="00BE4D06">
        <w:rPr>
          <w:rFonts w:ascii="Times New Roman" w:hAnsi="Times New Roman"/>
          <w:sz w:val="28"/>
          <w:szCs w:val="28"/>
        </w:rPr>
        <w:t>составляет</w:t>
      </w:r>
      <w:r w:rsidRPr="00052AB6">
        <w:rPr>
          <w:rFonts w:ascii="Times New Roman" w:hAnsi="Times New Roman"/>
          <w:sz w:val="28"/>
          <w:szCs w:val="28"/>
        </w:rPr>
        <w:t xml:space="preserve"> </w:t>
      </w:r>
      <w:r w:rsidR="00BE4D06">
        <w:rPr>
          <w:rFonts w:ascii="Times New Roman" w:hAnsi="Times New Roman"/>
          <w:sz w:val="28"/>
          <w:szCs w:val="28"/>
        </w:rPr>
        <w:t>4</w:t>
      </w:r>
      <w:r w:rsidR="00E22F19">
        <w:rPr>
          <w:rFonts w:ascii="Times New Roman" w:hAnsi="Times New Roman"/>
          <w:sz w:val="28"/>
          <w:szCs w:val="28"/>
        </w:rPr>
        <w:t>,7</w:t>
      </w:r>
      <w:r w:rsidRPr="00052AB6">
        <w:rPr>
          <w:rFonts w:ascii="Times New Roman" w:hAnsi="Times New Roman"/>
          <w:sz w:val="28"/>
          <w:szCs w:val="28"/>
        </w:rPr>
        <w:t>%</w:t>
      </w:r>
      <w:r w:rsidR="00052AB6" w:rsidRPr="00052AB6">
        <w:rPr>
          <w:rFonts w:ascii="Times New Roman" w:hAnsi="Times New Roman"/>
          <w:sz w:val="28"/>
          <w:szCs w:val="28"/>
        </w:rPr>
        <w:t>. В плановом пери</w:t>
      </w:r>
      <w:r w:rsidR="00052AB6" w:rsidRPr="00052AB6">
        <w:rPr>
          <w:rFonts w:ascii="Times New Roman" w:hAnsi="Times New Roman"/>
          <w:sz w:val="28"/>
          <w:szCs w:val="28"/>
        </w:rPr>
        <w:t>о</w:t>
      </w:r>
      <w:r w:rsidR="00052AB6" w:rsidRPr="00052AB6">
        <w:rPr>
          <w:rFonts w:ascii="Times New Roman" w:hAnsi="Times New Roman"/>
          <w:sz w:val="28"/>
          <w:szCs w:val="28"/>
        </w:rPr>
        <w:t xml:space="preserve">де объем платных услуг </w:t>
      </w:r>
      <w:r w:rsidR="00ED2B21">
        <w:rPr>
          <w:rFonts w:ascii="Times New Roman" w:hAnsi="Times New Roman"/>
          <w:sz w:val="28"/>
          <w:szCs w:val="28"/>
        </w:rPr>
        <w:t>увеличив</w:t>
      </w:r>
      <w:r w:rsidR="00317C49">
        <w:rPr>
          <w:rFonts w:ascii="Times New Roman" w:hAnsi="Times New Roman"/>
          <w:sz w:val="28"/>
          <w:szCs w:val="28"/>
        </w:rPr>
        <w:t>а</w:t>
      </w:r>
      <w:r w:rsidR="00052AB6" w:rsidRPr="00052AB6">
        <w:rPr>
          <w:rFonts w:ascii="Times New Roman" w:hAnsi="Times New Roman"/>
          <w:sz w:val="28"/>
          <w:szCs w:val="28"/>
        </w:rPr>
        <w:t>ется: в</w:t>
      </w:r>
      <w:r w:rsidR="000653E8" w:rsidRPr="00052AB6">
        <w:rPr>
          <w:rFonts w:ascii="Times New Roman" w:hAnsi="Times New Roman"/>
          <w:sz w:val="28"/>
          <w:szCs w:val="28"/>
        </w:rPr>
        <w:t xml:space="preserve">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317C4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="000653E8"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BE4D06">
        <w:rPr>
          <w:rFonts w:ascii="Times New Roman" w:hAnsi="Times New Roman"/>
          <w:sz w:val="28"/>
          <w:szCs w:val="28"/>
        </w:rPr>
        <w:t>4,</w:t>
      </w:r>
      <w:r w:rsidR="00E22F19">
        <w:rPr>
          <w:rFonts w:ascii="Times New Roman" w:hAnsi="Times New Roman"/>
          <w:sz w:val="28"/>
          <w:szCs w:val="28"/>
        </w:rPr>
        <w:t>6</w:t>
      </w:r>
      <w:r w:rsidR="000653E8" w:rsidRPr="00052AB6">
        <w:rPr>
          <w:rFonts w:ascii="Times New Roman" w:hAnsi="Times New Roman"/>
          <w:sz w:val="28"/>
          <w:szCs w:val="28"/>
        </w:rPr>
        <w:t xml:space="preserve">% к уровню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="000653E8" w:rsidRPr="00052AB6">
        <w:rPr>
          <w:rFonts w:ascii="Times New Roman" w:hAnsi="Times New Roman"/>
          <w:sz w:val="28"/>
          <w:szCs w:val="28"/>
        </w:rPr>
        <w:t xml:space="preserve"> г</w:t>
      </w:r>
      <w:r w:rsidR="000653E8" w:rsidRPr="00052AB6">
        <w:rPr>
          <w:rFonts w:ascii="Times New Roman" w:hAnsi="Times New Roman"/>
          <w:sz w:val="28"/>
          <w:szCs w:val="28"/>
        </w:rPr>
        <w:t>о</w:t>
      </w:r>
      <w:r w:rsidR="000653E8" w:rsidRPr="00052AB6">
        <w:rPr>
          <w:rFonts w:ascii="Times New Roman" w:hAnsi="Times New Roman"/>
          <w:sz w:val="28"/>
          <w:szCs w:val="28"/>
        </w:rPr>
        <w:t xml:space="preserve">да, в </w:t>
      </w:r>
      <w:r w:rsidR="005D1DEC" w:rsidRPr="00052AB6">
        <w:rPr>
          <w:rFonts w:ascii="Times New Roman" w:hAnsi="Times New Roman"/>
          <w:sz w:val="28"/>
          <w:szCs w:val="28"/>
        </w:rPr>
        <w:t>202</w:t>
      </w:r>
      <w:r w:rsidR="00A05626">
        <w:rPr>
          <w:rFonts w:ascii="Times New Roman" w:hAnsi="Times New Roman"/>
          <w:sz w:val="28"/>
          <w:szCs w:val="28"/>
        </w:rPr>
        <w:t>5</w:t>
      </w:r>
      <w:r w:rsidR="000653E8"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ED2B21">
        <w:rPr>
          <w:rFonts w:ascii="Times New Roman" w:hAnsi="Times New Roman"/>
          <w:sz w:val="28"/>
          <w:szCs w:val="28"/>
        </w:rPr>
        <w:t>5</w:t>
      </w:r>
      <w:r w:rsidR="00BE4D06">
        <w:rPr>
          <w:rFonts w:ascii="Times New Roman" w:hAnsi="Times New Roman"/>
          <w:sz w:val="28"/>
          <w:szCs w:val="28"/>
        </w:rPr>
        <w:t>,1</w:t>
      </w:r>
      <w:r w:rsidR="000653E8" w:rsidRPr="00052AB6">
        <w:rPr>
          <w:rFonts w:ascii="Times New Roman" w:hAnsi="Times New Roman"/>
          <w:sz w:val="28"/>
          <w:szCs w:val="28"/>
        </w:rPr>
        <w:t xml:space="preserve">% к уровню </w:t>
      </w:r>
      <w:r w:rsidR="005D1DEC" w:rsidRPr="00052AB6">
        <w:rPr>
          <w:rFonts w:ascii="Times New Roman" w:hAnsi="Times New Roman"/>
          <w:sz w:val="28"/>
          <w:szCs w:val="28"/>
        </w:rPr>
        <w:t>20</w:t>
      </w:r>
      <w:r w:rsidR="00317C49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="000653E8" w:rsidRPr="00052AB6">
        <w:rPr>
          <w:rFonts w:ascii="Times New Roman" w:hAnsi="Times New Roman"/>
          <w:sz w:val="28"/>
          <w:szCs w:val="28"/>
        </w:rPr>
        <w:t xml:space="preserve"> года.</w:t>
      </w:r>
    </w:p>
    <w:p w:rsidR="00A23A76" w:rsidRDefault="00A23A76" w:rsidP="00A23A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среднемесячной начисленной зарплаты запланирован  </w:t>
      </w:r>
      <w:r w:rsidRPr="00052AB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</w:t>
      </w:r>
      <w:r w:rsidRPr="00052AB6">
        <w:rPr>
          <w:rFonts w:ascii="Times New Roman" w:hAnsi="Times New Roman"/>
          <w:sz w:val="28"/>
          <w:szCs w:val="28"/>
        </w:rPr>
        <w:t>о</w:t>
      </w:r>
      <w:r w:rsidRPr="00052AB6">
        <w:rPr>
          <w:rFonts w:ascii="Times New Roman" w:hAnsi="Times New Roman"/>
          <w:sz w:val="28"/>
          <w:szCs w:val="28"/>
        </w:rPr>
        <w:t xml:space="preserve">ду, </w:t>
      </w:r>
      <w:r>
        <w:rPr>
          <w:rFonts w:ascii="Times New Roman" w:hAnsi="Times New Roman"/>
          <w:sz w:val="28"/>
          <w:szCs w:val="28"/>
        </w:rPr>
        <w:t xml:space="preserve"> с ростом</w:t>
      </w:r>
      <w:r w:rsidRPr="00052AB6">
        <w:rPr>
          <w:rFonts w:ascii="Times New Roman" w:hAnsi="Times New Roman"/>
          <w:sz w:val="28"/>
          <w:szCs w:val="28"/>
        </w:rPr>
        <w:t xml:space="preserve"> на </w:t>
      </w:r>
      <w:r w:rsidR="00E22F19">
        <w:rPr>
          <w:rFonts w:ascii="Times New Roman" w:hAnsi="Times New Roman"/>
          <w:sz w:val="28"/>
          <w:szCs w:val="28"/>
        </w:rPr>
        <w:t>10</w:t>
      </w:r>
      <w:r w:rsidRPr="00052AB6">
        <w:rPr>
          <w:rFonts w:ascii="Times New Roman" w:hAnsi="Times New Roman"/>
          <w:sz w:val="28"/>
          <w:szCs w:val="28"/>
        </w:rPr>
        <w:t>% (в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E22F19">
        <w:rPr>
          <w:rFonts w:ascii="Times New Roman" w:hAnsi="Times New Roman"/>
          <w:sz w:val="28"/>
          <w:szCs w:val="28"/>
        </w:rPr>
        <w:t>7</w:t>
      </w:r>
      <w:r w:rsidR="00BE4D06">
        <w:rPr>
          <w:rFonts w:ascii="Times New Roman" w:hAnsi="Times New Roman"/>
          <w:sz w:val="28"/>
          <w:szCs w:val="28"/>
        </w:rPr>
        <w:t>,3</w:t>
      </w:r>
      <w:r w:rsidRPr="00052AB6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года, в 202</w:t>
      </w:r>
      <w:r w:rsidR="00A05626">
        <w:rPr>
          <w:rFonts w:ascii="Times New Roman" w:hAnsi="Times New Roman"/>
          <w:sz w:val="28"/>
          <w:szCs w:val="28"/>
        </w:rPr>
        <w:t>5</w:t>
      </w:r>
      <w:r w:rsidRPr="00052AB6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>6</w:t>
      </w:r>
      <w:r w:rsidRPr="00052AB6">
        <w:rPr>
          <w:rFonts w:ascii="Times New Roman" w:hAnsi="Times New Roman"/>
          <w:sz w:val="28"/>
          <w:szCs w:val="28"/>
        </w:rPr>
        <w:t>,</w:t>
      </w:r>
      <w:r w:rsidR="004158E5">
        <w:rPr>
          <w:rFonts w:ascii="Times New Roman" w:hAnsi="Times New Roman"/>
          <w:sz w:val="28"/>
          <w:szCs w:val="28"/>
        </w:rPr>
        <w:t>1</w:t>
      </w:r>
      <w:r w:rsidRPr="00052AB6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Pr="00052AB6">
        <w:rPr>
          <w:rFonts w:ascii="Times New Roman" w:hAnsi="Times New Roman"/>
          <w:sz w:val="28"/>
          <w:szCs w:val="28"/>
        </w:rPr>
        <w:t xml:space="preserve"> года).</w:t>
      </w:r>
    </w:p>
    <w:p w:rsidR="00AF018D" w:rsidRDefault="00AF018D" w:rsidP="00AF018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фонда оплаты труда запланирован  </w:t>
      </w:r>
      <w:r w:rsidRPr="00052AB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 ростом</w:t>
      </w:r>
      <w:r w:rsidRPr="00052AB6">
        <w:rPr>
          <w:rFonts w:ascii="Times New Roman" w:hAnsi="Times New Roman"/>
          <w:sz w:val="28"/>
          <w:szCs w:val="28"/>
        </w:rPr>
        <w:t xml:space="preserve"> на </w:t>
      </w:r>
      <w:r w:rsidR="00E22F19">
        <w:rPr>
          <w:rFonts w:ascii="Times New Roman" w:hAnsi="Times New Roman"/>
          <w:sz w:val="28"/>
          <w:szCs w:val="28"/>
        </w:rPr>
        <w:t>9,7</w:t>
      </w:r>
      <w:r w:rsidRPr="00052AB6">
        <w:rPr>
          <w:rFonts w:ascii="Times New Roman" w:hAnsi="Times New Roman"/>
          <w:sz w:val="28"/>
          <w:szCs w:val="28"/>
        </w:rPr>
        <w:t>% (в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Pr="00052AB6">
        <w:rPr>
          <w:rFonts w:ascii="Times New Roman" w:hAnsi="Times New Roman"/>
          <w:sz w:val="28"/>
          <w:szCs w:val="28"/>
        </w:rPr>
        <w:t xml:space="preserve"> году на </w:t>
      </w:r>
      <w:r w:rsidR="00E22F19">
        <w:rPr>
          <w:rFonts w:ascii="Times New Roman" w:hAnsi="Times New Roman"/>
          <w:sz w:val="28"/>
          <w:szCs w:val="28"/>
        </w:rPr>
        <w:t>7,3</w:t>
      </w:r>
      <w:r w:rsidRPr="00052AB6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3</w:t>
      </w:r>
      <w:r w:rsidRPr="00052AB6">
        <w:rPr>
          <w:rFonts w:ascii="Times New Roman" w:hAnsi="Times New Roman"/>
          <w:sz w:val="28"/>
          <w:szCs w:val="28"/>
        </w:rPr>
        <w:t xml:space="preserve"> года, в 202</w:t>
      </w:r>
      <w:r w:rsidR="00A05626">
        <w:rPr>
          <w:rFonts w:ascii="Times New Roman" w:hAnsi="Times New Roman"/>
          <w:sz w:val="28"/>
          <w:szCs w:val="28"/>
        </w:rPr>
        <w:t>5</w:t>
      </w:r>
      <w:r w:rsidRPr="00052AB6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>6</w:t>
      </w:r>
      <w:r w:rsidRPr="00052AB6">
        <w:rPr>
          <w:rFonts w:ascii="Times New Roman" w:hAnsi="Times New Roman"/>
          <w:sz w:val="28"/>
          <w:szCs w:val="28"/>
        </w:rPr>
        <w:t>,</w:t>
      </w:r>
      <w:r w:rsidR="00E22F19">
        <w:rPr>
          <w:rFonts w:ascii="Times New Roman" w:hAnsi="Times New Roman"/>
          <w:sz w:val="28"/>
          <w:szCs w:val="28"/>
        </w:rPr>
        <w:t>0</w:t>
      </w:r>
      <w:r w:rsidRPr="00052AB6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4</w:t>
      </w:r>
      <w:r w:rsidRPr="00052AB6">
        <w:rPr>
          <w:rFonts w:ascii="Times New Roman" w:hAnsi="Times New Roman"/>
          <w:sz w:val="28"/>
          <w:szCs w:val="28"/>
        </w:rPr>
        <w:t xml:space="preserve"> г</w:t>
      </w:r>
      <w:r w:rsidRPr="00052AB6">
        <w:rPr>
          <w:rFonts w:ascii="Times New Roman" w:hAnsi="Times New Roman"/>
          <w:sz w:val="28"/>
          <w:szCs w:val="28"/>
        </w:rPr>
        <w:t>о</w:t>
      </w:r>
      <w:r w:rsidRPr="00052AB6">
        <w:rPr>
          <w:rFonts w:ascii="Times New Roman" w:hAnsi="Times New Roman"/>
          <w:sz w:val="28"/>
          <w:szCs w:val="28"/>
        </w:rPr>
        <w:t>да).</w:t>
      </w:r>
    </w:p>
    <w:p w:rsidR="003C1A2B" w:rsidRDefault="003C1A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1DD" w:rsidRPr="005D705B" w:rsidRDefault="00596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05B">
        <w:rPr>
          <w:rFonts w:ascii="Times New Roman" w:hAnsi="Times New Roman"/>
          <w:b/>
          <w:bCs/>
          <w:sz w:val="28"/>
          <w:szCs w:val="28"/>
        </w:rPr>
        <w:t xml:space="preserve">Анализ доходов </w:t>
      </w:r>
      <w:r w:rsidR="007101DD" w:rsidRPr="005D705B"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</w:p>
    <w:p w:rsidR="00596D58" w:rsidRPr="005D705B" w:rsidRDefault="0071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05B">
        <w:rPr>
          <w:rFonts w:ascii="Times New Roman" w:hAnsi="Times New Roman"/>
          <w:b/>
          <w:bCs/>
          <w:sz w:val="28"/>
          <w:szCs w:val="28"/>
        </w:rPr>
        <w:t xml:space="preserve">образования Куменский </w:t>
      </w:r>
      <w:r w:rsidR="00596D58" w:rsidRPr="005D705B">
        <w:rPr>
          <w:rFonts w:ascii="Times New Roman" w:hAnsi="Times New Roman"/>
          <w:b/>
          <w:bCs/>
          <w:sz w:val="28"/>
          <w:szCs w:val="28"/>
        </w:rPr>
        <w:t xml:space="preserve">район </w:t>
      </w:r>
    </w:p>
    <w:p w:rsidR="007101DD" w:rsidRPr="005D705B" w:rsidRDefault="007101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D58" w:rsidRPr="005D705B" w:rsidRDefault="00596D58" w:rsidP="003078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705B"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</w:t>
      </w:r>
      <w:r w:rsidRPr="005D705B">
        <w:rPr>
          <w:rFonts w:ascii="Times New Roman" w:hAnsi="Times New Roman"/>
          <w:b/>
          <w:bCs/>
          <w:i/>
          <w:iCs/>
          <w:sz w:val="28"/>
          <w:szCs w:val="28"/>
        </w:rPr>
        <w:t>доходы бюджета</w:t>
      </w:r>
      <w:r w:rsidRPr="005D705B">
        <w:rPr>
          <w:rFonts w:ascii="Times New Roman" w:hAnsi="Times New Roman"/>
          <w:i/>
          <w:sz w:val="28"/>
          <w:szCs w:val="28"/>
        </w:rPr>
        <w:t xml:space="preserve"> </w:t>
      </w:r>
      <w:r w:rsidR="00AC33CB" w:rsidRPr="005D705B">
        <w:rPr>
          <w:rFonts w:ascii="Times New Roman" w:hAnsi="Times New Roman"/>
          <w:b/>
          <w:bCs/>
          <w:i/>
          <w:sz w:val="28"/>
          <w:szCs w:val="28"/>
        </w:rPr>
        <w:t>муниц</w:t>
      </w:r>
      <w:r w:rsidR="00AC33CB" w:rsidRPr="005D705B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AC33CB" w:rsidRPr="005D705B">
        <w:rPr>
          <w:rFonts w:ascii="Times New Roman" w:hAnsi="Times New Roman"/>
          <w:b/>
          <w:bCs/>
          <w:i/>
          <w:sz w:val="28"/>
          <w:szCs w:val="28"/>
        </w:rPr>
        <w:t>пального образования Куменский муниципальный район</w:t>
      </w:r>
      <w:r w:rsidRPr="005D705B">
        <w:rPr>
          <w:rFonts w:ascii="Times New Roman" w:hAnsi="Times New Roman"/>
          <w:sz w:val="28"/>
          <w:szCs w:val="28"/>
        </w:rPr>
        <w:t xml:space="preserve"> </w:t>
      </w:r>
      <w:r w:rsidR="001451C8" w:rsidRPr="005D705B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 w:rsidR="005D1DEC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E809C9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A05626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5D705B">
        <w:rPr>
          <w:rFonts w:ascii="Times New Roman" w:hAnsi="Times New Roman"/>
          <w:b/>
          <w:bCs/>
          <w:i/>
          <w:iCs/>
          <w:sz w:val="28"/>
          <w:szCs w:val="28"/>
        </w:rPr>
        <w:t xml:space="preserve">  год в ра</w:t>
      </w:r>
      <w:r w:rsidRPr="005D705B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Pr="005D705B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мере </w:t>
      </w:r>
      <w:r w:rsidR="004A35AD">
        <w:rPr>
          <w:rFonts w:ascii="Times New Roman" w:hAnsi="Times New Roman"/>
          <w:b/>
          <w:bCs/>
          <w:i/>
          <w:iCs/>
          <w:sz w:val="28"/>
          <w:szCs w:val="28"/>
        </w:rPr>
        <w:t>645403,3</w:t>
      </w:r>
      <w:r w:rsidRPr="005D705B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376716" w:rsidRPr="005D70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705B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5D705B">
        <w:rPr>
          <w:rFonts w:ascii="Times New Roman" w:hAnsi="Times New Roman"/>
          <w:sz w:val="28"/>
          <w:szCs w:val="28"/>
        </w:rPr>
        <w:t xml:space="preserve">, что на </w:t>
      </w:r>
      <w:r w:rsidR="00CE346B">
        <w:rPr>
          <w:rFonts w:ascii="Times New Roman" w:hAnsi="Times New Roman"/>
          <w:sz w:val="28"/>
          <w:szCs w:val="28"/>
        </w:rPr>
        <w:t>129129,1</w:t>
      </w:r>
      <w:r w:rsidRPr="005D705B">
        <w:rPr>
          <w:rFonts w:ascii="Times New Roman" w:hAnsi="Times New Roman"/>
          <w:sz w:val="28"/>
          <w:szCs w:val="28"/>
        </w:rPr>
        <w:t xml:space="preserve"> тыс.</w:t>
      </w:r>
      <w:r w:rsidR="00376716" w:rsidRPr="005D705B">
        <w:rPr>
          <w:rFonts w:ascii="Times New Roman" w:hAnsi="Times New Roman"/>
          <w:sz w:val="28"/>
          <w:szCs w:val="28"/>
        </w:rPr>
        <w:t xml:space="preserve"> </w:t>
      </w:r>
      <w:r w:rsidRPr="005D705B">
        <w:rPr>
          <w:rFonts w:ascii="Times New Roman" w:hAnsi="Times New Roman"/>
          <w:sz w:val="28"/>
          <w:szCs w:val="28"/>
        </w:rPr>
        <w:t xml:space="preserve">руб. или на </w:t>
      </w:r>
      <w:r w:rsidR="00CE346B">
        <w:rPr>
          <w:rFonts w:ascii="Times New Roman" w:hAnsi="Times New Roman"/>
          <w:sz w:val="28"/>
          <w:szCs w:val="28"/>
        </w:rPr>
        <w:t>25</w:t>
      </w:r>
      <w:r w:rsidRPr="005D705B">
        <w:rPr>
          <w:rFonts w:ascii="Times New Roman" w:hAnsi="Times New Roman"/>
          <w:sz w:val="28"/>
          <w:szCs w:val="28"/>
        </w:rPr>
        <w:t xml:space="preserve">% </w:t>
      </w:r>
      <w:r w:rsidR="005A2069">
        <w:rPr>
          <w:rFonts w:ascii="Times New Roman" w:hAnsi="Times New Roman"/>
          <w:sz w:val="28"/>
          <w:szCs w:val="28"/>
        </w:rPr>
        <w:t>выш</w:t>
      </w:r>
      <w:r w:rsidR="00402EA3" w:rsidRPr="005D705B">
        <w:rPr>
          <w:rFonts w:ascii="Times New Roman" w:hAnsi="Times New Roman"/>
          <w:sz w:val="28"/>
          <w:szCs w:val="28"/>
        </w:rPr>
        <w:t>е</w:t>
      </w:r>
      <w:r w:rsidRPr="005D705B">
        <w:rPr>
          <w:rFonts w:ascii="Times New Roman" w:hAnsi="Times New Roman"/>
          <w:sz w:val="28"/>
          <w:szCs w:val="28"/>
        </w:rPr>
        <w:t xml:space="preserve">  утве</w:t>
      </w:r>
      <w:r w:rsidR="001451C8" w:rsidRPr="005D705B">
        <w:rPr>
          <w:rFonts w:ascii="Times New Roman" w:hAnsi="Times New Roman"/>
          <w:sz w:val="28"/>
          <w:szCs w:val="28"/>
        </w:rPr>
        <w:t>р</w:t>
      </w:r>
      <w:r w:rsidR="001451C8" w:rsidRPr="005D705B">
        <w:rPr>
          <w:rFonts w:ascii="Times New Roman" w:hAnsi="Times New Roman"/>
          <w:sz w:val="28"/>
          <w:szCs w:val="28"/>
        </w:rPr>
        <w:t xml:space="preserve">жденных доходов бюджета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2</w:t>
      </w:r>
      <w:r w:rsidRPr="005D705B">
        <w:rPr>
          <w:rFonts w:ascii="Times New Roman" w:hAnsi="Times New Roman"/>
          <w:sz w:val="28"/>
          <w:szCs w:val="28"/>
        </w:rPr>
        <w:t xml:space="preserve"> год и</w:t>
      </w:r>
      <w:r w:rsidR="005A2069">
        <w:rPr>
          <w:rFonts w:ascii="Times New Roman" w:hAnsi="Times New Roman"/>
          <w:sz w:val="28"/>
          <w:szCs w:val="28"/>
        </w:rPr>
        <w:t xml:space="preserve"> </w:t>
      </w:r>
      <w:r w:rsidRPr="005D705B">
        <w:rPr>
          <w:rFonts w:ascii="Times New Roman" w:hAnsi="Times New Roman"/>
          <w:sz w:val="28"/>
          <w:szCs w:val="28"/>
        </w:rPr>
        <w:t>ожидаемо</w:t>
      </w:r>
      <w:r w:rsidR="001451C8" w:rsidRPr="005D705B">
        <w:rPr>
          <w:rFonts w:ascii="Times New Roman" w:hAnsi="Times New Roman"/>
          <w:sz w:val="28"/>
          <w:szCs w:val="28"/>
        </w:rPr>
        <w:t>й оценки исполнения бю</w:t>
      </w:r>
      <w:r w:rsidR="001451C8" w:rsidRPr="005D705B">
        <w:rPr>
          <w:rFonts w:ascii="Times New Roman" w:hAnsi="Times New Roman"/>
          <w:sz w:val="28"/>
          <w:szCs w:val="28"/>
        </w:rPr>
        <w:t>д</w:t>
      </w:r>
      <w:r w:rsidR="001451C8" w:rsidRPr="005D705B">
        <w:rPr>
          <w:rFonts w:ascii="Times New Roman" w:hAnsi="Times New Roman"/>
          <w:sz w:val="28"/>
          <w:szCs w:val="28"/>
        </w:rPr>
        <w:t xml:space="preserve">жета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A05626">
        <w:rPr>
          <w:rFonts w:ascii="Times New Roman" w:hAnsi="Times New Roman"/>
          <w:sz w:val="28"/>
          <w:szCs w:val="28"/>
        </w:rPr>
        <w:t>2</w:t>
      </w:r>
      <w:r w:rsidRPr="005D705B">
        <w:rPr>
          <w:rFonts w:ascii="Times New Roman" w:hAnsi="Times New Roman"/>
          <w:sz w:val="28"/>
          <w:szCs w:val="28"/>
        </w:rPr>
        <w:t xml:space="preserve"> года.</w:t>
      </w:r>
    </w:p>
    <w:p w:rsidR="00596D58" w:rsidRPr="00665512" w:rsidRDefault="004A03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705B">
        <w:rPr>
          <w:rFonts w:ascii="Times New Roman" w:hAnsi="Times New Roman"/>
          <w:b/>
          <w:i/>
          <w:sz w:val="28"/>
          <w:szCs w:val="28"/>
        </w:rPr>
        <w:t>Общая сумма налоговых и неналоговых доходов</w:t>
      </w:r>
      <w:r w:rsidR="001451C8" w:rsidRPr="005D705B">
        <w:rPr>
          <w:rFonts w:ascii="Times New Roman" w:hAnsi="Times New Roman"/>
          <w:b/>
          <w:i/>
          <w:sz w:val="28"/>
          <w:szCs w:val="28"/>
        </w:rPr>
        <w:t xml:space="preserve"> бюджета района в </w:t>
      </w:r>
      <w:r w:rsidR="005D1DEC">
        <w:rPr>
          <w:rFonts w:ascii="Times New Roman" w:hAnsi="Times New Roman"/>
          <w:b/>
          <w:i/>
          <w:sz w:val="28"/>
          <w:szCs w:val="28"/>
        </w:rPr>
        <w:t>20</w:t>
      </w:r>
      <w:r w:rsidR="00E809C9">
        <w:rPr>
          <w:rFonts w:ascii="Times New Roman" w:hAnsi="Times New Roman"/>
          <w:b/>
          <w:i/>
          <w:sz w:val="28"/>
          <w:szCs w:val="28"/>
        </w:rPr>
        <w:t>2</w:t>
      </w:r>
      <w:r w:rsidR="00912FA2">
        <w:rPr>
          <w:rFonts w:ascii="Times New Roman" w:hAnsi="Times New Roman"/>
          <w:b/>
          <w:i/>
          <w:sz w:val="28"/>
          <w:szCs w:val="28"/>
        </w:rPr>
        <w:t>3</w:t>
      </w:r>
      <w:r w:rsidR="001451C8" w:rsidRPr="00665512">
        <w:rPr>
          <w:rFonts w:ascii="Times New Roman" w:hAnsi="Times New Roman"/>
          <w:b/>
          <w:i/>
          <w:sz w:val="28"/>
          <w:szCs w:val="28"/>
        </w:rPr>
        <w:t xml:space="preserve"> году состав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1451C8" w:rsidRPr="00665512">
        <w:rPr>
          <w:rFonts w:ascii="Times New Roman" w:hAnsi="Times New Roman"/>
          <w:b/>
          <w:i/>
          <w:sz w:val="28"/>
          <w:szCs w:val="28"/>
        </w:rPr>
        <w:t>т</w:t>
      </w:r>
      <w:r w:rsidR="007429FB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4A35AD">
        <w:rPr>
          <w:rFonts w:ascii="Times New Roman" w:hAnsi="Times New Roman"/>
          <w:b/>
          <w:i/>
          <w:sz w:val="28"/>
          <w:szCs w:val="28"/>
        </w:rPr>
        <w:t>44</w:t>
      </w:r>
      <w:r w:rsidR="007429FB">
        <w:rPr>
          <w:rFonts w:ascii="Times New Roman" w:hAnsi="Times New Roman"/>
          <w:b/>
          <w:i/>
          <w:sz w:val="28"/>
          <w:szCs w:val="28"/>
        </w:rPr>
        <w:t>6</w:t>
      </w:r>
      <w:r w:rsidR="004A35AD">
        <w:rPr>
          <w:rFonts w:ascii="Times New Roman" w:hAnsi="Times New Roman"/>
          <w:b/>
          <w:i/>
          <w:sz w:val="28"/>
          <w:szCs w:val="28"/>
        </w:rPr>
        <w:t>93,7</w:t>
      </w:r>
      <w:r w:rsidR="001451C8" w:rsidRPr="00665512">
        <w:rPr>
          <w:rFonts w:ascii="Times New Roman" w:hAnsi="Times New Roman"/>
          <w:b/>
          <w:i/>
          <w:sz w:val="28"/>
          <w:szCs w:val="28"/>
        </w:rPr>
        <w:t xml:space="preserve"> тыс.</w:t>
      </w:r>
      <w:r w:rsidR="002A6435" w:rsidRPr="006655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51C8" w:rsidRPr="00665512">
        <w:rPr>
          <w:rFonts w:ascii="Times New Roman" w:hAnsi="Times New Roman"/>
          <w:b/>
          <w:i/>
          <w:sz w:val="28"/>
          <w:szCs w:val="28"/>
        </w:rPr>
        <w:t>руб.</w:t>
      </w:r>
      <w:r w:rsidR="00B64074" w:rsidRPr="0066551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96D58" w:rsidRPr="00665512">
        <w:rPr>
          <w:rFonts w:ascii="Times New Roman" w:hAnsi="Times New Roman"/>
          <w:sz w:val="28"/>
          <w:szCs w:val="28"/>
        </w:rPr>
        <w:t xml:space="preserve">что на </w:t>
      </w:r>
      <w:r w:rsidR="00CE346B">
        <w:rPr>
          <w:rFonts w:ascii="Times New Roman" w:hAnsi="Times New Roman"/>
          <w:sz w:val="28"/>
          <w:szCs w:val="28"/>
        </w:rPr>
        <w:t>13266,9</w:t>
      </w:r>
      <w:r w:rsidR="00596D58" w:rsidRPr="00665512">
        <w:rPr>
          <w:rFonts w:ascii="Times New Roman" w:hAnsi="Times New Roman"/>
          <w:sz w:val="28"/>
          <w:szCs w:val="28"/>
        </w:rPr>
        <w:t xml:space="preserve"> тыс.</w:t>
      </w:r>
      <w:r w:rsidR="002A6435" w:rsidRPr="00665512">
        <w:rPr>
          <w:rFonts w:ascii="Times New Roman" w:hAnsi="Times New Roman"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sz w:val="28"/>
          <w:szCs w:val="28"/>
        </w:rPr>
        <w:t xml:space="preserve">руб. или на </w:t>
      </w:r>
      <w:r w:rsidR="008B2C0D">
        <w:rPr>
          <w:rFonts w:ascii="Times New Roman" w:hAnsi="Times New Roman"/>
          <w:sz w:val="28"/>
          <w:szCs w:val="28"/>
        </w:rPr>
        <w:t>10,1</w:t>
      </w:r>
      <w:r w:rsidR="00596D58" w:rsidRPr="00665512">
        <w:rPr>
          <w:rFonts w:ascii="Times New Roman" w:hAnsi="Times New Roman"/>
          <w:sz w:val="28"/>
          <w:szCs w:val="28"/>
        </w:rPr>
        <w:t xml:space="preserve">% </w:t>
      </w:r>
      <w:r w:rsidR="007429FB">
        <w:rPr>
          <w:rFonts w:ascii="Times New Roman" w:hAnsi="Times New Roman"/>
          <w:sz w:val="28"/>
          <w:szCs w:val="28"/>
        </w:rPr>
        <w:t>в</w:t>
      </w:r>
      <w:r w:rsidR="007429FB">
        <w:rPr>
          <w:rFonts w:ascii="Times New Roman" w:hAnsi="Times New Roman"/>
          <w:sz w:val="28"/>
          <w:szCs w:val="28"/>
        </w:rPr>
        <w:t>ы</w:t>
      </w:r>
      <w:r w:rsidR="007429FB">
        <w:rPr>
          <w:rFonts w:ascii="Times New Roman" w:hAnsi="Times New Roman"/>
          <w:sz w:val="28"/>
          <w:szCs w:val="28"/>
        </w:rPr>
        <w:t>ше</w:t>
      </w:r>
      <w:r w:rsidR="00596D58" w:rsidRPr="00665512">
        <w:rPr>
          <w:rFonts w:ascii="Times New Roman" w:hAnsi="Times New Roman"/>
          <w:sz w:val="28"/>
          <w:szCs w:val="28"/>
        </w:rPr>
        <w:t xml:space="preserve"> утвер</w:t>
      </w:r>
      <w:r w:rsidR="00B64074" w:rsidRPr="00665512">
        <w:rPr>
          <w:rFonts w:ascii="Times New Roman" w:hAnsi="Times New Roman"/>
          <w:sz w:val="28"/>
          <w:szCs w:val="28"/>
        </w:rPr>
        <w:t xml:space="preserve">жденных доходов </w:t>
      </w:r>
      <w:r w:rsidR="00DF5ECC">
        <w:rPr>
          <w:rFonts w:ascii="Times New Roman" w:hAnsi="Times New Roman"/>
          <w:sz w:val="28"/>
          <w:szCs w:val="28"/>
        </w:rPr>
        <w:t>и</w:t>
      </w:r>
      <w:r w:rsidR="007429FB">
        <w:rPr>
          <w:rFonts w:ascii="Times New Roman" w:hAnsi="Times New Roman"/>
          <w:sz w:val="28"/>
          <w:szCs w:val="28"/>
        </w:rPr>
        <w:t xml:space="preserve"> </w:t>
      </w:r>
      <w:r w:rsidR="008B2C0D">
        <w:rPr>
          <w:rFonts w:ascii="Times New Roman" w:hAnsi="Times New Roman"/>
          <w:sz w:val="28"/>
          <w:szCs w:val="28"/>
        </w:rPr>
        <w:t>о</w:t>
      </w:r>
      <w:r w:rsidR="00DF5ECC" w:rsidRPr="00665512">
        <w:rPr>
          <w:rFonts w:ascii="Times New Roman" w:hAnsi="Times New Roman"/>
          <w:sz w:val="28"/>
          <w:szCs w:val="28"/>
        </w:rPr>
        <w:t xml:space="preserve">жидаемой оценки исполнения бюджета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2</w:t>
      </w:r>
      <w:r w:rsidR="00DF5ECC" w:rsidRPr="00665512">
        <w:rPr>
          <w:rFonts w:ascii="Times New Roman" w:hAnsi="Times New Roman"/>
          <w:sz w:val="28"/>
          <w:szCs w:val="28"/>
        </w:rPr>
        <w:t xml:space="preserve"> г</w:t>
      </w:r>
      <w:r w:rsidR="00DF5ECC" w:rsidRPr="00665512">
        <w:rPr>
          <w:rFonts w:ascii="Times New Roman" w:hAnsi="Times New Roman"/>
          <w:sz w:val="28"/>
          <w:szCs w:val="28"/>
        </w:rPr>
        <w:t>о</w:t>
      </w:r>
      <w:r w:rsidR="00DF5ECC" w:rsidRPr="00665512">
        <w:rPr>
          <w:rFonts w:ascii="Times New Roman" w:hAnsi="Times New Roman"/>
          <w:sz w:val="28"/>
          <w:szCs w:val="28"/>
        </w:rPr>
        <w:t>д</w:t>
      </w:r>
      <w:r w:rsidR="0039466C">
        <w:rPr>
          <w:rFonts w:ascii="Times New Roman" w:hAnsi="Times New Roman"/>
          <w:sz w:val="28"/>
          <w:szCs w:val="28"/>
        </w:rPr>
        <w:t>а</w:t>
      </w:r>
      <w:r w:rsidR="00DF5ECC" w:rsidRPr="00665512">
        <w:rPr>
          <w:rFonts w:ascii="Times New Roman" w:hAnsi="Times New Roman"/>
          <w:sz w:val="28"/>
          <w:szCs w:val="28"/>
        </w:rPr>
        <w:t>.</w:t>
      </w:r>
      <w:r w:rsidR="007A4DC3" w:rsidRPr="006655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435" w:rsidRPr="00665512" w:rsidRDefault="00596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i/>
          <w:sz w:val="28"/>
          <w:szCs w:val="28"/>
        </w:rPr>
        <w:t xml:space="preserve">Удельный вес </w:t>
      </w:r>
      <w:r w:rsidR="00B8687A">
        <w:rPr>
          <w:rFonts w:ascii="Times New Roman" w:hAnsi="Times New Roman"/>
          <w:b/>
          <w:i/>
          <w:sz w:val="28"/>
          <w:szCs w:val="28"/>
        </w:rPr>
        <w:t>налоговых и неналоговых</w:t>
      </w:r>
      <w:r w:rsidR="00B64074" w:rsidRPr="00665512">
        <w:rPr>
          <w:rFonts w:ascii="Times New Roman" w:hAnsi="Times New Roman"/>
          <w:b/>
          <w:i/>
          <w:sz w:val="28"/>
          <w:szCs w:val="28"/>
        </w:rPr>
        <w:t xml:space="preserve"> доходов бюджета </w:t>
      </w:r>
      <w:r w:rsidR="005D1DEC">
        <w:rPr>
          <w:rFonts w:ascii="Times New Roman" w:hAnsi="Times New Roman"/>
          <w:b/>
          <w:i/>
          <w:sz w:val="28"/>
          <w:szCs w:val="28"/>
        </w:rPr>
        <w:t>20</w:t>
      </w:r>
      <w:r w:rsidR="00E809C9">
        <w:rPr>
          <w:rFonts w:ascii="Times New Roman" w:hAnsi="Times New Roman"/>
          <w:b/>
          <w:i/>
          <w:sz w:val="28"/>
          <w:szCs w:val="28"/>
        </w:rPr>
        <w:t>2</w:t>
      </w:r>
      <w:r w:rsidR="00912FA2">
        <w:rPr>
          <w:rFonts w:ascii="Times New Roman" w:hAnsi="Times New Roman"/>
          <w:b/>
          <w:i/>
          <w:sz w:val="28"/>
          <w:szCs w:val="28"/>
        </w:rPr>
        <w:t>3</w:t>
      </w:r>
      <w:r w:rsidRPr="00665512">
        <w:rPr>
          <w:rFonts w:ascii="Times New Roman" w:hAnsi="Times New Roman"/>
          <w:b/>
          <w:i/>
          <w:sz w:val="28"/>
          <w:szCs w:val="28"/>
        </w:rPr>
        <w:t xml:space="preserve"> года с</w:t>
      </w:r>
      <w:r w:rsidRPr="00665512">
        <w:rPr>
          <w:rFonts w:ascii="Times New Roman" w:hAnsi="Times New Roman"/>
          <w:b/>
          <w:i/>
          <w:sz w:val="28"/>
          <w:szCs w:val="28"/>
        </w:rPr>
        <w:t>о</w:t>
      </w:r>
      <w:r w:rsidRPr="00665512">
        <w:rPr>
          <w:rFonts w:ascii="Times New Roman" w:hAnsi="Times New Roman"/>
          <w:b/>
          <w:i/>
          <w:sz w:val="28"/>
          <w:szCs w:val="28"/>
        </w:rPr>
        <w:t>став</w:t>
      </w:r>
      <w:r w:rsidR="00B64074" w:rsidRPr="00665512">
        <w:rPr>
          <w:rFonts w:ascii="Times New Roman" w:hAnsi="Times New Roman"/>
          <w:b/>
          <w:i/>
          <w:sz w:val="28"/>
          <w:szCs w:val="28"/>
        </w:rPr>
        <w:t>и</w:t>
      </w:r>
      <w:r w:rsidRPr="00665512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BF3683">
        <w:rPr>
          <w:rFonts w:ascii="Times New Roman" w:hAnsi="Times New Roman"/>
          <w:b/>
          <w:i/>
          <w:sz w:val="28"/>
          <w:szCs w:val="28"/>
        </w:rPr>
        <w:t>2</w:t>
      </w:r>
      <w:r w:rsidR="008B2C0D">
        <w:rPr>
          <w:rFonts w:ascii="Times New Roman" w:hAnsi="Times New Roman"/>
          <w:b/>
          <w:i/>
          <w:sz w:val="28"/>
          <w:szCs w:val="28"/>
        </w:rPr>
        <w:t>2</w:t>
      </w:r>
      <w:r w:rsidR="007429FB">
        <w:rPr>
          <w:rFonts w:ascii="Times New Roman" w:hAnsi="Times New Roman"/>
          <w:b/>
          <w:i/>
          <w:sz w:val="28"/>
          <w:szCs w:val="28"/>
        </w:rPr>
        <w:t>,4</w:t>
      </w:r>
      <w:r w:rsidR="00B64074" w:rsidRPr="00665512">
        <w:rPr>
          <w:rFonts w:ascii="Times New Roman" w:hAnsi="Times New Roman"/>
          <w:b/>
          <w:i/>
          <w:sz w:val="28"/>
          <w:szCs w:val="28"/>
        </w:rPr>
        <w:t>%</w:t>
      </w:r>
      <w:r w:rsidR="00B64074" w:rsidRPr="00665512">
        <w:rPr>
          <w:rFonts w:ascii="Times New Roman" w:hAnsi="Times New Roman"/>
          <w:sz w:val="28"/>
          <w:szCs w:val="28"/>
        </w:rPr>
        <w:t xml:space="preserve"> (в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году </w:t>
      </w:r>
      <w:r w:rsidR="009624E0" w:rsidRPr="00665512">
        <w:rPr>
          <w:rFonts w:ascii="Times New Roman" w:hAnsi="Times New Roman"/>
          <w:sz w:val="28"/>
          <w:szCs w:val="28"/>
        </w:rPr>
        <w:t>–</w:t>
      </w:r>
      <w:r w:rsidRPr="00665512">
        <w:rPr>
          <w:rFonts w:ascii="Times New Roman" w:hAnsi="Times New Roman"/>
          <w:sz w:val="28"/>
          <w:szCs w:val="28"/>
        </w:rPr>
        <w:t xml:space="preserve"> </w:t>
      </w:r>
      <w:r w:rsidR="00BF3683">
        <w:rPr>
          <w:rFonts w:ascii="Times New Roman" w:hAnsi="Times New Roman"/>
          <w:sz w:val="28"/>
          <w:szCs w:val="28"/>
        </w:rPr>
        <w:t>2</w:t>
      </w:r>
      <w:r w:rsidR="008B2C0D">
        <w:rPr>
          <w:rFonts w:ascii="Times New Roman" w:hAnsi="Times New Roman"/>
          <w:sz w:val="28"/>
          <w:szCs w:val="28"/>
        </w:rPr>
        <w:t>5</w:t>
      </w:r>
      <w:r w:rsidR="007429FB">
        <w:rPr>
          <w:rFonts w:ascii="Times New Roman" w:hAnsi="Times New Roman"/>
          <w:sz w:val="28"/>
          <w:szCs w:val="28"/>
        </w:rPr>
        <w:t>,5</w:t>
      </w:r>
      <w:r w:rsidRPr="00665512">
        <w:rPr>
          <w:rFonts w:ascii="Times New Roman" w:hAnsi="Times New Roman"/>
          <w:sz w:val="28"/>
          <w:szCs w:val="28"/>
        </w:rPr>
        <w:t>%) в общем объеме доходов</w:t>
      </w:r>
      <w:r w:rsidR="008B2C0D">
        <w:rPr>
          <w:rFonts w:ascii="Times New Roman" w:hAnsi="Times New Roman"/>
          <w:sz w:val="28"/>
          <w:szCs w:val="28"/>
        </w:rPr>
        <w:t>.</w:t>
      </w:r>
    </w:p>
    <w:p w:rsidR="00596D58" w:rsidRPr="00665512" w:rsidRDefault="001379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sz w:val="28"/>
          <w:szCs w:val="28"/>
        </w:rPr>
        <w:t>У</w:t>
      </w:r>
      <w:r w:rsidR="00596D58" w:rsidRPr="00665512">
        <w:rPr>
          <w:rFonts w:ascii="Times New Roman" w:hAnsi="Times New Roman"/>
          <w:b/>
          <w:sz w:val="28"/>
          <w:szCs w:val="28"/>
        </w:rPr>
        <w:t>дельный вес безвозмездных поступлений</w:t>
      </w:r>
      <w:r w:rsidRPr="00665512">
        <w:rPr>
          <w:rFonts w:ascii="Times New Roman" w:hAnsi="Times New Roman"/>
          <w:b/>
          <w:sz w:val="28"/>
          <w:szCs w:val="28"/>
        </w:rPr>
        <w:t xml:space="preserve"> в </w:t>
      </w:r>
      <w:r w:rsidR="005D1DEC">
        <w:rPr>
          <w:rFonts w:ascii="Times New Roman" w:hAnsi="Times New Roman"/>
          <w:b/>
          <w:sz w:val="28"/>
          <w:szCs w:val="28"/>
        </w:rPr>
        <w:t>20</w:t>
      </w:r>
      <w:r w:rsidR="00E809C9">
        <w:rPr>
          <w:rFonts w:ascii="Times New Roman" w:hAnsi="Times New Roman"/>
          <w:b/>
          <w:sz w:val="28"/>
          <w:szCs w:val="28"/>
        </w:rPr>
        <w:t>2</w:t>
      </w:r>
      <w:r w:rsidR="00912FA2">
        <w:rPr>
          <w:rFonts w:ascii="Times New Roman" w:hAnsi="Times New Roman"/>
          <w:b/>
          <w:sz w:val="28"/>
          <w:szCs w:val="28"/>
        </w:rPr>
        <w:t>3</w:t>
      </w:r>
      <w:r w:rsidRPr="00665512">
        <w:rPr>
          <w:rFonts w:ascii="Times New Roman" w:hAnsi="Times New Roman"/>
          <w:b/>
          <w:sz w:val="28"/>
          <w:szCs w:val="28"/>
        </w:rPr>
        <w:t xml:space="preserve"> году</w:t>
      </w:r>
      <w:r w:rsidR="00596D58" w:rsidRPr="00665512">
        <w:rPr>
          <w:rFonts w:ascii="Times New Roman" w:hAnsi="Times New Roman"/>
          <w:b/>
          <w:sz w:val="28"/>
          <w:szCs w:val="28"/>
        </w:rPr>
        <w:t xml:space="preserve"> состав</w:t>
      </w:r>
      <w:r w:rsidRPr="00665512">
        <w:rPr>
          <w:rFonts w:ascii="Times New Roman" w:hAnsi="Times New Roman"/>
          <w:b/>
          <w:sz w:val="28"/>
          <w:szCs w:val="28"/>
        </w:rPr>
        <w:t>и</w:t>
      </w:r>
      <w:r w:rsidR="00596D58" w:rsidRPr="00665512">
        <w:rPr>
          <w:rFonts w:ascii="Times New Roman" w:hAnsi="Times New Roman"/>
          <w:b/>
          <w:sz w:val="28"/>
          <w:szCs w:val="28"/>
        </w:rPr>
        <w:t xml:space="preserve">т </w:t>
      </w:r>
      <w:r w:rsidR="00BF3683">
        <w:rPr>
          <w:rFonts w:ascii="Times New Roman" w:hAnsi="Times New Roman"/>
          <w:b/>
          <w:sz w:val="28"/>
          <w:szCs w:val="28"/>
        </w:rPr>
        <w:t>7</w:t>
      </w:r>
      <w:r w:rsidR="008B2C0D">
        <w:rPr>
          <w:rFonts w:ascii="Times New Roman" w:hAnsi="Times New Roman"/>
          <w:b/>
          <w:sz w:val="28"/>
          <w:szCs w:val="28"/>
        </w:rPr>
        <w:t>7</w:t>
      </w:r>
      <w:r w:rsidR="007429FB">
        <w:rPr>
          <w:rFonts w:ascii="Times New Roman" w:hAnsi="Times New Roman"/>
          <w:b/>
          <w:sz w:val="28"/>
          <w:szCs w:val="28"/>
        </w:rPr>
        <w:t>,6</w:t>
      </w:r>
      <w:r w:rsidR="00596D58" w:rsidRPr="00665512">
        <w:rPr>
          <w:rFonts w:ascii="Times New Roman" w:hAnsi="Times New Roman"/>
          <w:b/>
          <w:sz w:val="28"/>
          <w:szCs w:val="28"/>
        </w:rPr>
        <w:t>%</w:t>
      </w:r>
      <w:r w:rsidR="00596D58" w:rsidRPr="00665512">
        <w:rPr>
          <w:rFonts w:ascii="Times New Roman" w:hAnsi="Times New Roman"/>
          <w:sz w:val="28"/>
          <w:szCs w:val="28"/>
        </w:rPr>
        <w:t xml:space="preserve"> (в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2</w:t>
      </w:r>
      <w:r w:rsidR="00596D58" w:rsidRPr="00665512">
        <w:rPr>
          <w:rFonts w:ascii="Times New Roman" w:hAnsi="Times New Roman"/>
          <w:sz w:val="28"/>
          <w:szCs w:val="28"/>
        </w:rPr>
        <w:t xml:space="preserve"> году  </w:t>
      </w:r>
      <w:r w:rsidR="00642870" w:rsidRPr="00665512">
        <w:rPr>
          <w:rFonts w:ascii="Times New Roman" w:hAnsi="Times New Roman"/>
          <w:sz w:val="28"/>
          <w:szCs w:val="28"/>
        </w:rPr>
        <w:t xml:space="preserve">- </w:t>
      </w:r>
      <w:r w:rsidR="00BF3683">
        <w:rPr>
          <w:rFonts w:ascii="Times New Roman" w:hAnsi="Times New Roman"/>
          <w:sz w:val="28"/>
          <w:szCs w:val="28"/>
        </w:rPr>
        <w:t>7</w:t>
      </w:r>
      <w:r w:rsidR="008B2C0D">
        <w:rPr>
          <w:rFonts w:ascii="Times New Roman" w:hAnsi="Times New Roman"/>
          <w:sz w:val="28"/>
          <w:szCs w:val="28"/>
        </w:rPr>
        <w:t>4</w:t>
      </w:r>
      <w:r w:rsidR="00BF3683">
        <w:rPr>
          <w:rFonts w:ascii="Times New Roman" w:hAnsi="Times New Roman"/>
          <w:sz w:val="28"/>
          <w:szCs w:val="28"/>
        </w:rPr>
        <w:t>,</w:t>
      </w:r>
      <w:r w:rsidR="007429FB">
        <w:rPr>
          <w:rFonts w:ascii="Times New Roman" w:hAnsi="Times New Roman"/>
          <w:sz w:val="28"/>
          <w:szCs w:val="28"/>
        </w:rPr>
        <w:t>5</w:t>
      </w:r>
      <w:r w:rsidR="00596D58" w:rsidRPr="00665512">
        <w:rPr>
          <w:rFonts w:ascii="Times New Roman" w:hAnsi="Times New Roman"/>
          <w:sz w:val="28"/>
          <w:szCs w:val="28"/>
        </w:rPr>
        <w:t>%)</w:t>
      </w:r>
      <w:r w:rsidR="00642870" w:rsidRPr="00665512">
        <w:rPr>
          <w:rFonts w:ascii="Times New Roman" w:hAnsi="Times New Roman"/>
          <w:sz w:val="28"/>
          <w:szCs w:val="28"/>
        </w:rPr>
        <w:t>.</w:t>
      </w:r>
    </w:p>
    <w:p w:rsidR="001B0BD0" w:rsidRDefault="00596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6C98">
        <w:rPr>
          <w:rFonts w:ascii="Times New Roman" w:hAnsi="Times New Roman"/>
          <w:b/>
          <w:bCs/>
          <w:i/>
          <w:iCs/>
          <w:sz w:val="28"/>
          <w:szCs w:val="28"/>
        </w:rPr>
        <w:t>Налоговые доходы</w:t>
      </w:r>
      <w:r w:rsidRPr="00D36C98">
        <w:rPr>
          <w:rFonts w:ascii="Times New Roman" w:hAnsi="Times New Roman"/>
          <w:sz w:val="28"/>
          <w:szCs w:val="28"/>
        </w:rPr>
        <w:t xml:space="preserve"> </w:t>
      </w:r>
      <w:r w:rsidR="001379D3" w:rsidRPr="00D36C9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 w:rsidR="005D1DEC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E809C9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912FA2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D36C98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  <w:r w:rsidRPr="00D36C98">
        <w:rPr>
          <w:rFonts w:ascii="Times New Roman" w:hAnsi="Times New Roman"/>
          <w:sz w:val="28"/>
          <w:szCs w:val="28"/>
        </w:rPr>
        <w:t xml:space="preserve"> планируются в объеме </w:t>
      </w:r>
      <w:r w:rsidR="008B2C0D">
        <w:rPr>
          <w:rFonts w:ascii="Times New Roman" w:hAnsi="Times New Roman"/>
          <w:b/>
          <w:i/>
          <w:sz w:val="28"/>
          <w:szCs w:val="28"/>
        </w:rPr>
        <w:t>1200</w:t>
      </w:r>
      <w:r w:rsidR="007429FB">
        <w:rPr>
          <w:rFonts w:ascii="Times New Roman" w:hAnsi="Times New Roman"/>
          <w:b/>
          <w:i/>
          <w:sz w:val="28"/>
          <w:szCs w:val="28"/>
        </w:rPr>
        <w:t>4</w:t>
      </w:r>
      <w:r w:rsidR="008B2C0D">
        <w:rPr>
          <w:rFonts w:ascii="Times New Roman" w:hAnsi="Times New Roman"/>
          <w:b/>
          <w:i/>
          <w:sz w:val="28"/>
          <w:szCs w:val="28"/>
        </w:rPr>
        <w:t>0</w:t>
      </w:r>
      <w:r w:rsidR="007429FB">
        <w:rPr>
          <w:rFonts w:ascii="Times New Roman" w:hAnsi="Times New Roman"/>
          <w:b/>
          <w:i/>
          <w:sz w:val="28"/>
          <w:szCs w:val="28"/>
        </w:rPr>
        <w:t>,9</w:t>
      </w:r>
      <w:r w:rsidRPr="00BF3683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6A5AA9" w:rsidRPr="00BF368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F3683">
        <w:rPr>
          <w:rFonts w:ascii="Times New Roman" w:hAnsi="Times New Roman"/>
          <w:b/>
          <w:bCs/>
          <w:i/>
          <w:iCs/>
          <w:sz w:val="28"/>
          <w:szCs w:val="28"/>
        </w:rPr>
        <w:t>руб</w:t>
      </w:r>
      <w:r w:rsidRPr="00BF3683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BF3683">
        <w:rPr>
          <w:rFonts w:ascii="Times New Roman" w:hAnsi="Times New Roman"/>
          <w:sz w:val="28"/>
          <w:szCs w:val="28"/>
        </w:rPr>
        <w:t xml:space="preserve"> и</w:t>
      </w:r>
      <w:r w:rsidRPr="00D36C98">
        <w:rPr>
          <w:rFonts w:ascii="Times New Roman" w:hAnsi="Times New Roman"/>
          <w:sz w:val="28"/>
          <w:szCs w:val="28"/>
        </w:rPr>
        <w:t xml:space="preserve"> </w:t>
      </w:r>
      <w:r w:rsidR="00B25046" w:rsidRPr="00D36C98">
        <w:rPr>
          <w:rFonts w:ascii="Times New Roman" w:hAnsi="Times New Roman"/>
          <w:sz w:val="28"/>
          <w:szCs w:val="28"/>
        </w:rPr>
        <w:t>у</w:t>
      </w:r>
      <w:r w:rsidR="007429FB">
        <w:rPr>
          <w:rFonts w:ascii="Times New Roman" w:hAnsi="Times New Roman"/>
          <w:sz w:val="28"/>
          <w:szCs w:val="28"/>
        </w:rPr>
        <w:t>величиваю</w:t>
      </w:r>
      <w:r w:rsidR="00B25046" w:rsidRPr="00D36C98">
        <w:rPr>
          <w:rFonts w:ascii="Times New Roman" w:hAnsi="Times New Roman"/>
          <w:sz w:val="28"/>
          <w:szCs w:val="28"/>
        </w:rPr>
        <w:t>тся,</w:t>
      </w:r>
      <w:r w:rsidRPr="00D36C98">
        <w:rPr>
          <w:rFonts w:ascii="Times New Roman" w:hAnsi="Times New Roman"/>
          <w:sz w:val="28"/>
          <w:szCs w:val="28"/>
        </w:rPr>
        <w:t xml:space="preserve"> по сравнению с </w:t>
      </w:r>
      <w:r w:rsidR="001379D3" w:rsidRPr="00D36C98">
        <w:rPr>
          <w:rFonts w:ascii="Times New Roman" w:hAnsi="Times New Roman"/>
          <w:sz w:val="28"/>
          <w:szCs w:val="28"/>
        </w:rPr>
        <w:t xml:space="preserve">утвержденными доходами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2</w:t>
      </w:r>
      <w:r w:rsidRPr="00D36C98">
        <w:rPr>
          <w:rFonts w:ascii="Times New Roman" w:hAnsi="Times New Roman"/>
          <w:sz w:val="28"/>
          <w:szCs w:val="28"/>
        </w:rPr>
        <w:t xml:space="preserve"> год</w:t>
      </w:r>
      <w:r w:rsidR="00B25046" w:rsidRPr="00D36C98">
        <w:rPr>
          <w:rFonts w:ascii="Times New Roman" w:hAnsi="Times New Roman"/>
          <w:sz w:val="28"/>
          <w:szCs w:val="28"/>
        </w:rPr>
        <w:t>,</w:t>
      </w:r>
      <w:r w:rsidRPr="00D36C98">
        <w:rPr>
          <w:rFonts w:ascii="Times New Roman" w:hAnsi="Times New Roman"/>
          <w:sz w:val="28"/>
          <w:szCs w:val="28"/>
        </w:rPr>
        <w:t xml:space="preserve"> на </w:t>
      </w:r>
      <w:r w:rsidR="008B2C0D">
        <w:rPr>
          <w:rFonts w:ascii="Times New Roman" w:hAnsi="Times New Roman"/>
          <w:sz w:val="28"/>
          <w:szCs w:val="28"/>
        </w:rPr>
        <w:t>14778,</w:t>
      </w:r>
      <w:r w:rsidRPr="00D36C98">
        <w:rPr>
          <w:rFonts w:ascii="Times New Roman" w:hAnsi="Times New Roman"/>
          <w:sz w:val="28"/>
          <w:szCs w:val="28"/>
        </w:rPr>
        <w:t xml:space="preserve"> тыс.</w:t>
      </w:r>
      <w:r w:rsidR="006A5AA9" w:rsidRPr="00D36C98">
        <w:rPr>
          <w:rFonts w:ascii="Times New Roman" w:hAnsi="Times New Roman"/>
          <w:sz w:val="28"/>
          <w:szCs w:val="28"/>
        </w:rPr>
        <w:t xml:space="preserve"> </w:t>
      </w:r>
      <w:r w:rsidRPr="00D36C98">
        <w:rPr>
          <w:rFonts w:ascii="Times New Roman" w:hAnsi="Times New Roman"/>
          <w:sz w:val="28"/>
          <w:szCs w:val="28"/>
        </w:rPr>
        <w:t xml:space="preserve">руб., или </w:t>
      </w:r>
      <w:r w:rsidR="008B2C0D">
        <w:rPr>
          <w:rFonts w:ascii="Times New Roman" w:hAnsi="Times New Roman"/>
          <w:sz w:val="28"/>
          <w:szCs w:val="28"/>
        </w:rPr>
        <w:t>1</w:t>
      </w:r>
      <w:r w:rsidR="007429FB">
        <w:rPr>
          <w:rFonts w:ascii="Times New Roman" w:hAnsi="Times New Roman"/>
          <w:sz w:val="28"/>
          <w:szCs w:val="28"/>
        </w:rPr>
        <w:t>4</w:t>
      </w:r>
      <w:r w:rsidR="00642870" w:rsidRPr="00D36C98">
        <w:rPr>
          <w:rFonts w:ascii="Times New Roman" w:hAnsi="Times New Roman"/>
          <w:sz w:val="28"/>
          <w:szCs w:val="28"/>
        </w:rPr>
        <w:t>%</w:t>
      </w:r>
      <w:r w:rsidRPr="00D36C98">
        <w:rPr>
          <w:rFonts w:ascii="Times New Roman" w:hAnsi="Times New Roman"/>
          <w:sz w:val="28"/>
          <w:szCs w:val="28"/>
        </w:rPr>
        <w:t xml:space="preserve">. </w:t>
      </w:r>
    </w:p>
    <w:p w:rsidR="001B0BD0" w:rsidRDefault="00525E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6C98">
        <w:rPr>
          <w:rFonts w:ascii="Times New Roman" w:hAnsi="Times New Roman"/>
          <w:sz w:val="28"/>
          <w:szCs w:val="28"/>
        </w:rPr>
        <w:t xml:space="preserve">В плановом периоде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4</w:t>
      </w:r>
      <w:r w:rsidRPr="00D36C98">
        <w:rPr>
          <w:rFonts w:ascii="Times New Roman" w:hAnsi="Times New Roman"/>
          <w:sz w:val="28"/>
          <w:szCs w:val="28"/>
        </w:rPr>
        <w:t xml:space="preserve"> – </w:t>
      </w:r>
      <w:r w:rsidR="005D1DEC">
        <w:rPr>
          <w:rFonts w:ascii="Times New Roman" w:hAnsi="Times New Roman"/>
          <w:sz w:val="28"/>
          <w:szCs w:val="28"/>
        </w:rPr>
        <w:t>202</w:t>
      </w:r>
      <w:r w:rsidR="00912FA2">
        <w:rPr>
          <w:rFonts w:ascii="Times New Roman" w:hAnsi="Times New Roman"/>
          <w:sz w:val="28"/>
          <w:szCs w:val="28"/>
        </w:rPr>
        <w:t>5</w:t>
      </w:r>
      <w:r w:rsidRPr="00D36C98">
        <w:rPr>
          <w:rFonts w:ascii="Times New Roman" w:hAnsi="Times New Roman"/>
          <w:sz w:val="28"/>
          <w:szCs w:val="28"/>
        </w:rPr>
        <w:t xml:space="preserve"> годы налоговые доходы запланир</w:t>
      </w:r>
      <w:r w:rsidRPr="00D36C98">
        <w:rPr>
          <w:rFonts w:ascii="Times New Roman" w:hAnsi="Times New Roman"/>
          <w:sz w:val="28"/>
          <w:szCs w:val="28"/>
        </w:rPr>
        <w:t>о</w:t>
      </w:r>
      <w:r w:rsidRPr="00D36C98">
        <w:rPr>
          <w:rFonts w:ascii="Times New Roman" w:hAnsi="Times New Roman"/>
          <w:sz w:val="28"/>
          <w:szCs w:val="28"/>
        </w:rPr>
        <w:t xml:space="preserve">ваны  </w:t>
      </w:r>
      <w:r w:rsidR="001B0BD0">
        <w:rPr>
          <w:rFonts w:ascii="Times New Roman" w:hAnsi="Times New Roman"/>
          <w:sz w:val="28"/>
          <w:szCs w:val="28"/>
        </w:rPr>
        <w:t>в следующих объемах</w:t>
      </w:r>
      <w:r w:rsidR="00E809C9">
        <w:rPr>
          <w:rFonts w:ascii="Times New Roman" w:hAnsi="Times New Roman"/>
          <w:sz w:val="28"/>
          <w:szCs w:val="28"/>
        </w:rPr>
        <w:t>:</w:t>
      </w:r>
    </w:p>
    <w:p w:rsidR="001B0BD0" w:rsidRDefault="001B0BD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A21FF" w:rsidRPr="00D36C98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4</w:t>
      </w:r>
      <w:r w:rsidR="005A21FF" w:rsidRPr="00D36C98">
        <w:rPr>
          <w:rFonts w:ascii="Times New Roman" w:hAnsi="Times New Roman"/>
          <w:sz w:val="28"/>
          <w:szCs w:val="28"/>
        </w:rPr>
        <w:t xml:space="preserve"> году </w:t>
      </w:r>
      <w:r w:rsidR="00B7193D">
        <w:rPr>
          <w:rFonts w:ascii="Times New Roman" w:hAnsi="Times New Roman"/>
          <w:sz w:val="28"/>
          <w:szCs w:val="28"/>
        </w:rPr>
        <w:t xml:space="preserve">по </w:t>
      </w:r>
      <w:r w:rsidR="00966784" w:rsidRPr="00D36C98">
        <w:rPr>
          <w:rFonts w:ascii="Times New Roman" w:hAnsi="Times New Roman"/>
          <w:sz w:val="28"/>
          <w:szCs w:val="28"/>
        </w:rPr>
        <w:t>сумм</w:t>
      </w:r>
      <w:r w:rsidR="00B7193D">
        <w:rPr>
          <w:rFonts w:ascii="Times New Roman" w:hAnsi="Times New Roman"/>
          <w:sz w:val="28"/>
          <w:szCs w:val="28"/>
        </w:rPr>
        <w:t>е</w:t>
      </w:r>
      <w:r w:rsidR="00966784" w:rsidRPr="00D36C98">
        <w:rPr>
          <w:rFonts w:ascii="Times New Roman" w:hAnsi="Times New Roman"/>
          <w:sz w:val="28"/>
          <w:szCs w:val="28"/>
        </w:rPr>
        <w:t xml:space="preserve"> налоговых доходов</w:t>
      </w:r>
      <w:r w:rsidR="000C51DF" w:rsidRPr="00D36C98">
        <w:rPr>
          <w:rFonts w:ascii="Times New Roman" w:hAnsi="Times New Roman"/>
          <w:sz w:val="28"/>
          <w:szCs w:val="28"/>
        </w:rPr>
        <w:t xml:space="preserve"> запланирован</w:t>
      </w:r>
      <w:r w:rsidR="00BF3683">
        <w:rPr>
          <w:rFonts w:ascii="Times New Roman" w:hAnsi="Times New Roman"/>
          <w:sz w:val="28"/>
          <w:szCs w:val="28"/>
        </w:rPr>
        <w:t xml:space="preserve"> рост</w:t>
      </w:r>
      <w:r w:rsidR="000C51DF" w:rsidRPr="00D36C98">
        <w:rPr>
          <w:rFonts w:ascii="Times New Roman" w:hAnsi="Times New Roman"/>
          <w:sz w:val="28"/>
          <w:szCs w:val="28"/>
        </w:rPr>
        <w:t xml:space="preserve"> на </w:t>
      </w:r>
      <w:r w:rsidR="00546AC5">
        <w:rPr>
          <w:rFonts w:ascii="Times New Roman" w:hAnsi="Times New Roman"/>
          <w:sz w:val="28"/>
          <w:szCs w:val="28"/>
        </w:rPr>
        <w:t>2</w:t>
      </w:r>
      <w:r w:rsidR="008B2C0D">
        <w:rPr>
          <w:rFonts w:ascii="Times New Roman" w:hAnsi="Times New Roman"/>
          <w:sz w:val="28"/>
          <w:szCs w:val="28"/>
        </w:rPr>
        <w:t>358,7</w:t>
      </w:r>
      <w:r w:rsidR="00286B94" w:rsidRPr="00D36C98">
        <w:rPr>
          <w:rFonts w:ascii="Times New Roman" w:hAnsi="Times New Roman"/>
          <w:sz w:val="28"/>
          <w:szCs w:val="28"/>
        </w:rPr>
        <w:t xml:space="preserve"> тыс. руб. или на </w:t>
      </w:r>
      <w:r w:rsidR="008B2C0D">
        <w:rPr>
          <w:rFonts w:ascii="Times New Roman" w:hAnsi="Times New Roman"/>
          <w:sz w:val="28"/>
          <w:szCs w:val="28"/>
        </w:rPr>
        <w:t>2</w:t>
      </w:r>
      <w:r w:rsidR="00286B94" w:rsidRPr="00D36C98">
        <w:rPr>
          <w:rFonts w:ascii="Times New Roman" w:hAnsi="Times New Roman"/>
          <w:sz w:val="28"/>
          <w:szCs w:val="28"/>
        </w:rPr>
        <w:t>%</w:t>
      </w:r>
      <w:r w:rsidR="000C51DF" w:rsidRPr="00D36C98">
        <w:rPr>
          <w:rFonts w:ascii="Times New Roman" w:hAnsi="Times New Roman"/>
          <w:sz w:val="28"/>
          <w:szCs w:val="28"/>
        </w:rPr>
        <w:t xml:space="preserve"> к уровню </w:t>
      </w:r>
      <w:r w:rsidR="005D1DEC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3</w:t>
      </w:r>
      <w:r w:rsidR="000C51DF" w:rsidRPr="00D36C9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4A5113" w:rsidRPr="00D36C98" w:rsidRDefault="001B0BD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86B94" w:rsidRPr="00D36C98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>202</w:t>
      </w:r>
      <w:r w:rsidR="00912FA2">
        <w:rPr>
          <w:rFonts w:ascii="Times New Roman" w:hAnsi="Times New Roman"/>
          <w:sz w:val="28"/>
          <w:szCs w:val="28"/>
        </w:rPr>
        <w:t>5</w:t>
      </w:r>
      <w:r w:rsidR="00286B94" w:rsidRPr="00D36C98">
        <w:rPr>
          <w:rFonts w:ascii="Times New Roman" w:hAnsi="Times New Roman"/>
          <w:sz w:val="28"/>
          <w:szCs w:val="28"/>
        </w:rPr>
        <w:t xml:space="preserve"> году</w:t>
      </w:r>
      <w:r w:rsidR="000C51DF" w:rsidRPr="00D36C98">
        <w:rPr>
          <w:rFonts w:ascii="Times New Roman" w:hAnsi="Times New Roman"/>
          <w:sz w:val="28"/>
          <w:szCs w:val="28"/>
        </w:rPr>
        <w:t xml:space="preserve"> поступление налоговых доходов запланировано в сумме </w:t>
      </w:r>
      <w:r w:rsidR="00EC488A">
        <w:rPr>
          <w:rFonts w:ascii="Times New Roman" w:hAnsi="Times New Roman"/>
          <w:sz w:val="28"/>
          <w:szCs w:val="28"/>
        </w:rPr>
        <w:t>1</w:t>
      </w:r>
      <w:r w:rsidR="008B2C0D">
        <w:rPr>
          <w:rFonts w:ascii="Times New Roman" w:hAnsi="Times New Roman"/>
          <w:sz w:val="28"/>
          <w:szCs w:val="28"/>
        </w:rPr>
        <w:t>27582</w:t>
      </w:r>
      <w:r w:rsidR="000C51DF" w:rsidRPr="00D36C98">
        <w:rPr>
          <w:rFonts w:ascii="Times New Roman" w:hAnsi="Times New Roman"/>
          <w:sz w:val="28"/>
          <w:szCs w:val="28"/>
        </w:rPr>
        <w:t xml:space="preserve"> тыс. руб., что на </w:t>
      </w:r>
      <w:r w:rsidR="00EC488A">
        <w:rPr>
          <w:rFonts w:ascii="Times New Roman" w:hAnsi="Times New Roman"/>
          <w:sz w:val="28"/>
          <w:szCs w:val="28"/>
        </w:rPr>
        <w:t>5</w:t>
      </w:r>
      <w:r w:rsidR="008B2C0D">
        <w:rPr>
          <w:rFonts w:ascii="Times New Roman" w:hAnsi="Times New Roman"/>
          <w:sz w:val="28"/>
          <w:szCs w:val="28"/>
        </w:rPr>
        <w:t>182,4</w:t>
      </w:r>
      <w:r w:rsidR="00E0377A" w:rsidRPr="00D36C98">
        <w:rPr>
          <w:rFonts w:ascii="Times New Roman" w:hAnsi="Times New Roman"/>
          <w:sz w:val="28"/>
          <w:szCs w:val="28"/>
        </w:rPr>
        <w:t xml:space="preserve"> тыс. руб. или на </w:t>
      </w:r>
      <w:r w:rsidR="00BF3683">
        <w:rPr>
          <w:rFonts w:ascii="Times New Roman" w:hAnsi="Times New Roman"/>
          <w:sz w:val="28"/>
          <w:szCs w:val="28"/>
        </w:rPr>
        <w:t>4</w:t>
      </w:r>
      <w:r w:rsidR="00EC488A">
        <w:rPr>
          <w:rFonts w:ascii="Times New Roman" w:hAnsi="Times New Roman"/>
          <w:sz w:val="28"/>
          <w:szCs w:val="28"/>
        </w:rPr>
        <w:t>,</w:t>
      </w:r>
      <w:r w:rsidR="008B2C0D">
        <w:rPr>
          <w:rFonts w:ascii="Times New Roman" w:hAnsi="Times New Roman"/>
          <w:sz w:val="28"/>
          <w:szCs w:val="28"/>
        </w:rPr>
        <w:t>2</w:t>
      </w:r>
      <w:r w:rsidR="00E0377A" w:rsidRPr="00D36C98">
        <w:rPr>
          <w:rFonts w:ascii="Times New Roman" w:hAnsi="Times New Roman"/>
          <w:sz w:val="28"/>
          <w:szCs w:val="28"/>
        </w:rPr>
        <w:t xml:space="preserve">% </w:t>
      </w:r>
      <w:r w:rsidR="00BF3683">
        <w:rPr>
          <w:rFonts w:ascii="Times New Roman" w:hAnsi="Times New Roman"/>
          <w:sz w:val="28"/>
          <w:szCs w:val="28"/>
        </w:rPr>
        <w:t>выш</w:t>
      </w:r>
      <w:r w:rsidR="00F55796">
        <w:rPr>
          <w:rFonts w:ascii="Times New Roman" w:hAnsi="Times New Roman"/>
          <w:sz w:val="28"/>
          <w:szCs w:val="28"/>
        </w:rPr>
        <w:t>е</w:t>
      </w:r>
      <w:r w:rsidR="00E0377A" w:rsidRPr="00D36C98">
        <w:rPr>
          <w:rFonts w:ascii="Times New Roman" w:hAnsi="Times New Roman"/>
          <w:sz w:val="28"/>
          <w:szCs w:val="28"/>
        </w:rPr>
        <w:t xml:space="preserve"> уровня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912FA2">
        <w:rPr>
          <w:rFonts w:ascii="Times New Roman" w:hAnsi="Times New Roman"/>
          <w:sz w:val="28"/>
          <w:szCs w:val="28"/>
        </w:rPr>
        <w:t>4</w:t>
      </w:r>
      <w:r w:rsidR="00E0377A" w:rsidRPr="00D36C98">
        <w:rPr>
          <w:rFonts w:ascii="Times New Roman" w:hAnsi="Times New Roman"/>
          <w:sz w:val="28"/>
          <w:szCs w:val="28"/>
        </w:rPr>
        <w:t xml:space="preserve"> г</w:t>
      </w:r>
      <w:r w:rsidR="00E0377A" w:rsidRPr="00D36C98">
        <w:rPr>
          <w:rFonts w:ascii="Times New Roman" w:hAnsi="Times New Roman"/>
          <w:sz w:val="28"/>
          <w:szCs w:val="28"/>
        </w:rPr>
        <w:t>о</w:t>
      </w:r>
      <w:r w:rsidR="00E0377A" w:rsidRPr="00D36C98">
        <w:rPr>
          <w:rFonts w:ascii="Times New Roman" w:hAnsi="Times New Roman"/>
          <w:sz w:val="28"/>
          <w:szCs w:val="28"/>
        </w:rPr>
        <w:t>да</w:t>
      </w:r>
      <w:r w:rsidR="00EC488A">
        <w:rPr>
          <w:rFonts w:ascii="Times New Roman" w:hAnsi="Times New Roman"/>
          <w:sz w:val="28"/>
          <w:szCs w:val="28"/>
        </w:rPr>
        <w:t>.</w:t>
      </w:r>
    </w:p>
    <w:p w:rsidR="00596D58" w:rsidRPr="00665512" w:rsidRDefault="00596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Основны</w:t>
      </w:r>
      <w:r w:rsidR="00C95C61">
        <w:rPr>
          <w:rFonts w:ascii="Times New Roman" w:hAnsi="Times New Roman"/>
          <w:sz w:val="28"/>
          <w:szCs w:val="28"/>
        </w:rPr>
        <w:t>ми</w:t>
      </w:r>
      <w:r w:rsidRPr="00665512">
        <w:rPr>
          <w:rFonts w:ascii="Times New Roman" w:hAnsi="Times New Roman"/>
          <w:sz w:val="28"/>
          <w:szCs w:val="28"/>
        </w:rPr>
        <w:t xml:space="preserve"> источн</w:t>
      </w:r>
      <w:r w:rsidR="00DB1995" w:rsidRPr="00665512">
        <w:rPr>
          <w:rFonts w:ascii="Times New Roman" w:hAnsi="Times New Roman"/>
          <w:sz w:val="28"/>
          <w:szCs w:val="28"/>
        </w:rPr>
        <w:t>ик</w:t>
      </w:r>
      <w:r w:rsidR="00C95C61">
        <w:rPr>
          <w:rFonts w:ascii="Times New Roman" w:hAnsi="Times New Roman"/>
          <w:sz w:val="28"/>
          <w:szCs w:val="28"/>
        </w:rPr>
        <w:t>ами</w:t>
      </w:r>
      <w:r w:rsidR="00DB1995" w:rsidRPr="00665512">
        <w:rPr>
          <w:rFonts w:ascii="Times New Roman" w:hAnsi="Times New Roman"/>
          <w:sz w:val="28"/>
          <w:szCs w:val="28"/>
        </w:rPr>
        <w:t xml:space="preserve"> налоговых поступлений </w:t>
      </w:r>
      <w:r w:rsidR="00C95C61">
        <w:rPr>
          <w:rFonts w:ascii="Times New Roman" w:hAnsi="Times New Roman"/>
          <w:sz w:val="28"/>
          <w:szCs w:val="28"/>
        </w:rPr>
        <w:t>являются</w:t>
      </w:r>
      <w:r w:rsidRPr="00665512">
        <w:rPr>
          <w:rFonts w:ascii="Times New Roman" w:hAnsi="Times New Roman"/>
          <w:sz w:val="28"/>
          <w:szCs w:val="28"/>
        </w:rPr>
        <w:t>:</w:t>
      </w:r>
    </w:p>
    <w:p w:rsidR="008E62F7" w:rsidRDefault="00596D58" w:rsidP="00E07E5B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A5113">
        <w:rPr>
          <w:rFonts w:ascii="Times New Roman" w:hAnsi="Times New Roman"/>
          <w:sz w:val="28"/>
          <w:szCs w:val="28"/>
        </w:rPr>
        <w:t>налог на доходы физических лиц</w:t>
      </w:r>
      <w:r w:rsidR="006D6A9C">
        <w:rPr>
          <w:rFonts w:ascii="Times New Roman" w:hAnsi="Times New Roman"/>
          <w:sz w:val="28"/>
          <w:szCs w:val="28"/>
        </w:rPr>
        <w:t xml:space="preserve">: </w:t>
      </w:r>
    </w:p>
    <w:p w:rsidR="008E62F7" w:rsidRDefault="008E62F7" w:rsidP="008E6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</w:t>
      </w:r>
      <w:r w:rsidR="005D1DEC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6D6A9C">
        <w:rPr>
          <w:rFonts w:ascii="Times New Roman" w:hAnsi="Times New Roman"/>
          <w:sz w:val="28"/>
          <w:szCs w:val="28"/>
        </w:rPr>
        <w:t xml:space="preserve"> год</w:t>
      </w:r>
      <w:r w:rsidR="006A5AA9" w:rsidRPr="004A5113">
        <w:rPr>
          <w:rFonts w:ascii="Times New Roman" w:hAnsi="Times New Roman"/>
          <w:sz w:val="28"/>
          <w:szCs w:val="28"/>
        </w:rPr>
        <w:t xml:space="preserve"> </w:t>
      </w:r>
      <w:r w:rsidR="004A5113" w:rsidRPr="004A5113">
        <w:rPr>
          <w:rFonts w:ascii="Times New Roman" w:hAnsi="Times New Roman"/>
          <w:sz w:val="28"/>
          <w:szCs w:val="28"/>
        </w:rPr>
        <w:t>–</w:t>
      </w:r>
      <w:r w:rsidR="00596D58" w:rsidRPr="004A5113">
        <w:rPr>
          <w:rFonts w:ascii="Times New Roman" w:hAnsi="Times New Roman"/>
          <w:sz w:val="28"/>
          <w:szCs w:val="28"/>
        </w:rPr>
        <w:t xml:space="preserve"> </w:t>
      </w:r>
      <w:r w:rsidR="008B2C0D">
        <w:rPr>
          <w:rFonts w:ascii="Times New Roman" w:hAnsi="Times New Roman"/>
          <w:sz w:val="28"/>
          <w:szCs w:val="28"/>
        </w:rPr>
        <w:t>65284,3</w:t>
      </w:r>
      <w:r w:rsidR="001B0BD0">
        <w:rPr>
          <w:rFonts w:ascii="Times New Roman" w:hAnsi="Times New Roman"/>
          <w:sz w:val="28"/>
          <w:szCs w:val="28"/>
        </w:rPr>
        <w:t xml:space="preserve"> </w:t>
      </w:r>
      <w:r w:rsidR="00596D58" w:rsidRPr="004A5113">
        <w:rPr>
          <w:rFonts w:ascii="Times New Roman" w:hAnsi="Times New Roman"/>
          <w:sz w:val="28"/>
          <w:szCs w:val="28"/>
        </w:rPr>
        <w:t>тыс.</w:t>
      </w:r>
      <w:r w:rsidR="00B25046" w:rsidRPr="004A5113">
        <w:rPr>
          <w:rFonts w:ascii="Times New Roman" w:hAnsi="Times New Roman"/>
          <w:sz w:val="28"/>
          <w:szCs w:val="28"/>
        </w:rPr>
        <w:t xml:space="preserve"> </w:t>
      </w:r>
      <w:r w:rsidR="00596D58" w:rsidRPr="004A5113">
        <w:rPr>
          <w:rFonts w:ascii="Times New Roman" w:hAnsi="Times New Roman"/>
          <w:sz w:val="28"/>
          <w:szCs w:val="28"/>
        </w:rPr>
        <w:t xml:space="preserve">руб. или </w:t>
      </w:r>
      <w:r w:rsidR="008B2C0D">
        <w:rPr>
          <w:rFonts w:ascii="Times New Roman" w:hAnsi="Times New Roman"/>
          <w:sz w:val="28"/>
          <w:szCs w:val="28"/>
        </w:rPr>
        <w:t>54</w:t>
      </w:r>
      <w:r w:rsidR="00EC488A">
        <w:rPr>
          <w:rFonts w:ascii="Times New Roman" w:hAnsi="Times New Roman"/>
          <w:sz w:val="28"/>
          <w:szCs w:val="28"/>
        </w:rPr>
        <w:t>,4</w:t>
      </w:r>
      <w:r w:rsidR="00596D58" w:rsidRPr="004A5113">
        <w:rPr>
          <w:rFonts w:ascii="Times New Roman" w:hAnsi="Times New Roman"/>
          <w:sz w:val="28"/>
          <w:szCs w:val="28"/>
        </w:rPr>
        <w:t>%</w:t>
      </w:r>
      <w:r w:rsidR="007B150A" w:rsidRPr="004A5113">
        <w:rPr>
          <w:rFonts w:ascii="Times New Roman" w:hAnsi="Times New Roman"/>
          <w:sz w:val="28"/>
          <w:szCs w:val="28"/>
        </w:rPr>
        <w:t xml:space="preserve"> от общего объема налоговых д</w:t>
      </w:r>
      <w:r w:rsidR="007B150A" w:rsidRPr="004A5113">
        <w:rPr>
          <w:rFonts w:ascii="Times New Roman" w:hAnsi="Times New Roman"/>
          <w:sz w:val="28"/>
          <w:szCs w:val="28"/>
        </w:rPr>
        <w:t>о</w:t>
      </w:r>
      <w:r w:rsidR="007B150A" w:rsidRPr="004A5113">
        <w:rPr>
          <w:rFonts w:ascii="Times New Roman" w:hAnsi="Times New Roman"/>
          <w:sz w:val="28"/>
          <w:szCs w:val="28"/>
        </w:rPr>
        <w:t>ходов</w:t>
      </w:r>
      <w:r w:rsidR="00596D58" w:rsidRPr="004A5113">
        <w:rPr>
          <w:rFonts w:ascii="Times New Roman" w:hAnsi="Times New Roman"/>
          <w:sz w:val="28"/>
          <w:szCs w:val="28"/>
        </w:rPr>
        <w:t>;</w:t>
      </w:r>
      <w:r w:rsidR="00343F6A">
        <w:rPr>
          <w:rFonts w:ascii="Times New Roman" w:hAnsi="Times New Roman"/>
          <w:sz w:val="28"/>
          <w:szCs w:val="28"/>
        </w:rPr>
        <w:t xml:space="preserve"> </w:t>
      </w:r>
    </w:p>
    <w:p w:rsidR="008E62F7" w:rsidRDefault="008E62F7" w:rsidP="008E6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343F6A">
        <w:rPr>
          <w:rFonts w:ascii="Times New Roman" w:hAnsi="Times New Roman"/>
          <w:sz w:val="28"/>
          <w:szCs w:val="28"/>
        </w:rPr>
        <w:t xml:space="preserve"> год – </w:t>
      </w:r>
      <w:r w:rsidR="00EC488A">
        <w:rPr>
          <w:rFonts w:ascii="Times New Roman" w:hAnsi="Times New Roman"/>
          <w:sz w:val="28"/>
          <w:szCs w:val="28"/>
        </w:rPr>
        <w:t>6</w:t>
      </w:r>
      <w:r w:rsidR="00986B41">
        <w:rPr>
          <w:rFonts w:ascii="Times New Roman" w:hAnsi="Times New Roman"/>
          <w:sz w:val="28"/>
          <w:szCs w:val="28"/>
        </w:rPr>
        <w:t>6149,2</w:t>
      </w:r>
      <w:r w:rsidR="00343F6A">
        <w:rPr>
          <w:rFonts w:ascii="Times New Roman" w:hAnsi="Times New Roman"/>
          <w:sz w:val="28"/>
          <w:szCs w:val="28"/>
        </w:rPr>
        <w:t xml:space="preserve"> тыс. руб. или  </w:t>
      </w:r>
      <w:r w:rsidR="00986B41">
        <w:rPr>
          <w:rFonts w:ascii="Times New Roman" w:hAnsi="Times New Roman"/>
          <w:sz w:val="28"/>
          <w:szCs w:val="28"/>
        </w:rPr>
        <w:t>54</w:t>
      </w:r>
      <w:r w:rsidR="00343F6A">
        <w:rPr>
          <w:rFonts w:ascii="Times New Roman" w:hAnsi="Times New Roman"/>
          <w:sz w:val="28"/>
          <w:szCs w:val="28"/>
        </w:rPr>
        <w:t>% от общего объема налоговых д</w:t>
      </w:r>
      <w:r w:rsidR="00343F6A">
        <w:rPr>
          <w:rFonts w:ascii="Times New Roman" w:hAnsi="Times New Roman"/>
          <w:sz w:val="28"/>
          <w:szCs w:val="28"/>
        </w:rPr>
        <w:t>о</w:t>
      </w:r>
      <w:r w:rsidR="00343F6A">
        <w:rPr>
          <w:rFonts w:ascii="Times New Roman" w:hAnsi="Times New Roman"/>
          <w:sz w:val="28"/>
          <w:szCs w:val="28"/>
        </w:rPr>
        <w:t xml:space="preserve">ходов; </w:t>
      </w:r>
    </w:p>
    <w:p w:rsidR="00596D58" w:rsidRPr="004A5113" w:rsidRDefault="008E62F7" w:rsidP="008E6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="00343F6A">
        <w:rPr>
          <w:rFonts w:ascii="Times New Roman" w:hAnsi="Times New Roman"/>
          <w:sz w:val="28"/>
          <w:szCs w:val="28"/>
        </w:rPr>
        <w:t xml:space="preserve"> год – </w:t>
      </w:r>
      <w:r w:rsidR="00EC488A">
        <w:rPr>
          <w:rFonts w:ascii="Times New Roman" w:hAnsi="Times New Roman"/>
          <w:sz w:val="28"/>
          <w:szCs w:val="28"/>
        </w:rPr>
        <w:t>6</w:t>
      </w:r>
      <w:r w:rsidR="00986B41">
        <w:rPr>
          <w:rFonts w:ascii="Times New Roman" w:hAnsi="Times New Roman"/>
          <w:sz w:val="28"/>
          <w:szCs w:val="28"/>
        </w:rPr>
        <w:t>9698,4</w:t>
      </w:r>
      <w:r w:rsidR="00343F6A">
        <w:rPr>
          <w:rFonts w:ascii="Times New Roman" w:hAnsi="Times New Roman"/>
          <w:sz w:val="28"/>
          <w:szCs w:val="28"/>
        </w:rPr>
        <w:t xml:space="preserve"> тыс. руб. или </w:t>
      </w:r>
      <w:r w:rsidR="00986B41">
        <w:rPr>
          <w:rFonts w:ascii="Times New Roman" w:hAnsi="Times New Roman"/>
          <w:sz w:val="28"/>
          <w:szCs w:val="28"/>
        </w:rPr>
        <w:t>54,</w:t>
      </w:r>
      <w:r w:rsidR="00BE38D7">
        <w:rPr>
          <w:rFonts w:ascii="Times New Roman" w:hAnsi="Times New Roman"/>
          <w:sz w:val="28"/>
          <w:szCs w:val="28"/>
        </w:rPr>
        <w:t>6</w:t>
      </w:r>
      <w:r w:rsidR="00B00712">
        <w:rPr>
          <w:rFonts w:ascii="Times New Roman" w:hAnsi="Times New Roman"/>
          <w:sz w:val="28"/>
          <w:szCs w:val="28"/>
        </w:rPr>
        <w:t>% от общего объема налоговых д</w:t>
      </w:r>
      <w:r w:rsidR="00B00712">
        <w:rPr>
          <w:rFonts w:ascii="Times New Roman" w:hAnsi="Times New Roman"/>
          <w:sz w:val="28"/>
          <w:szCs w:val="28"/>
        </w:rPr>
        <w:t>о</w:t>
      </w:r>
      <w:r w:rsidR="00B00712">
        <w:rPr>
          <w:rFonts w:ascii="Times New Roman" w:hAnsi="Times New Roman"/>
          <w:sz w:val="28"/>
          <w:szCs w:val="28"/>
        </w:rPr>
        <w:t>ходов;</w:t>
      </w:r>
    </w:p>
    <w:p w:rsidR="007E6AA6" w:rsidRPr="004556D9" w:rsidRDefault="003A22CD" w:rsidP="00E07E5B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556D9">
        <w:rPr>
          <w:rFonts w:ascii="Times New Roman" w:hAnsi="Times New Roman"/>
          <w:sz w:val="28"/>
          <w:szCs w:val="28"/>
        </w:rPr>
        <w:t xml:space="preserve">налоги на совокупный доход: </w:t>
      </w:r>
    </w:p>
    <w:p w:rsidR="007E6AA6" w:rsidRDefault="007E6AA6" w:rsidP="007E6A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56D9">
        <w:rPr>
          <w:rFonts w:ascii="Times New Roman" w:hAnsi="Times New Roman"/>
          <w:sz w:val="28"/>
          <w:szCs w:val="28"/>
        </w:rPr>
        <w:t xml:space="preserve">* </w:t>
      </w:r>
      <w:r w:rsidR="005D1DEC">
        <w:rPr>
          <w:rFonts w:ascii="Times New Roman" w:hAnsi="Times New Roman"/>
          <w:sz w:val="28"/>
          <w:szCs w:val="28"/>
        </w:rPr>
        <w:t>20</w:t>
      </w:r>
      <w:r w:rsidR="00E809C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3A22CD" w:rsidRPr="004556D9">
        <w:rPr>
          <w:rFonts w:ascii="Times New Roman" w:hAnsi="Times New Roman"/>
          <w:sz w:val="28"/>
          <w:szCs w:val="28"/>
        </w:rPr>
        <w:t xml:space="preserve"> год – </w:t>
      </w:r>
      <w:r w:rsidR="00EC488A">
        <w:rPr>
          <w:rFonts w:ascii="Times New Roman" w:hAnsi="Times New Roman"/>
          <w:sz w:val="28"/>
          <w:szCs w:val="28"/>
        </w:rPr>
        <w:t>38</w:t>
      </w:r>
      <w:r w:rsidR="00986B41">
        <w:rPr>
          <w:rFonts w:ascii="Times New Roman" w:hAnsi="Times New Roman"/>
          <w:sz w:val="28"/>
          <w:szCs w:val="28"/>
        </w:rPr>
        <w:t>678</w:t>
      </w:r>
      <w:r w:rsidR="00B7193D">
        <w:rPr>
          <w:rFonts w:ascii="Times New Roman" w:hAnsi="Times New Roman"/>
          <w:sz w:val="28"/>
          <w:szCs w:val="28"/>
        </w:rPr>
        <w:t>,0</w:t>
      </w:r>
      <w:r w:rsidR="003A22CD" w:rsidRPr="004556D9">
        <w:rPr>
          <w:rFonts w:ascii="Times New Roman" w:hAnsi="Times New Roman"/>
          <w:sz w:val="28"/>
          <w:szCs w:val="28"/>
        </w:rPr>
        <w:t xml:space="preserve"> тыс. руб. или </w:t>
      </w:r>
      <w:r w:rsidR="00986B41">
        <w:rPr>
          <w:rFonts w:ascii="Times New Roman" w:hAnsi="Times New Roman"/>
          <w:sz w:val="28"/>
          <w:szCs w:val="28"/>
        </w:rPr>
        <w:t>3</w:t>
      </w:r>
      <w:r w:rsidR="00EC488A">
        <w:rPr>
          <w:rFonts w:ascii="Times New Roman" w:hAnsi="Times New Roman"/>
          <w:sz w:val="28"/>
          <w:szCs w:val="28"/>
        </w:rPr>
        <w:t>2</w:t>
      </w:r>
      <w:r w:rsidR="00BE38D7">
        <w:rPr>
          <w:rFonts w:ascii="Times New Roman" w:hAnsi="Times New Roman"/>
          <w:sz w:val="28"/>
          <w:szCs w:val="28"/>
        </w:rPr>
        <w:t>,</w:t>
      </w:r>
      <w:r w:rsidR="002A28C5">
        <w:rPr>
          <w:rFonts w:ascii="Times New Roman" w:hAnsi="Times New Roman"/>
          <w:sz w:val="28"/>
          <w:szCs w:val="28"/>
        </w:rPr>
        <w:t>2</w:t>
      </w:r>
      <w:r w:rsidRPr="004556D9">
        <w:rPr>
          <w:rFonts w:ascii="Times New Roman" w:hAnsi="Times New Roman"/>
          <w:sz w:val="28"/>
          <w:szCs w:val="28"/>
        </w:rPr>
        <w:t>%</w:t>
      </w:r>
      <w:r w:rsidRPr="007E6AA6">
        <w:rPr>
          <w:rFonts w:ascii="Times New Roman" w:hAnsi="Times New Roman"/>
          <w:sz w:val="28"/>
          <w:szCs w:val="28"/>
        </w:rPr>
        <w:t xml:space="preserve"> </w:t>
      </w:r>
      <w:r w:rsidRPr="004A5113">
        <w:rPr>
          <w:rFonts w:ascii="Times New Roman" w:hAnsi="Times New Roman"/>
          <w:sz w:val="28"/>
          <w:szCs w:val="28"/>
        </w:rPr>
        <w:t>от общего объема налоговых д</w:t>
      </w:r>
      <w:r w:rsidRPr="004A5113">
        <w:rPr>
          <w:rFonts w:ascii="Times New Roman" w:hAnsi="Times New Roman"/>
          <w:sz w:val="28"/>
          <w:szCs w:val="28"/>
        </w:rPr>
        <w:t>о</w:t>
      </w:r>
      <w:r w:rsidRPr="004A5113">
        <w:rPr>
          <w:rFonts w:ascii="Times New Roman" w:hAnsi="Times New Roman"/>
          <w:sz w:val="28"/>
          <w:szCs w:val="28"/>
        </w:rPr>
        <w:t>ходов;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AA6" w:rsidRDefault="007E6AA6" w:rsidP="007E6A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86B41">
        <w:rPr>
          <w:rFonts w:ascii="Times New Roman" w:hAnsi="Times New Roman"/>
          <w:sz w:val="28"/>
          <w:szCs w:val="28"/>
        </w:rPr>
        <w:t>39976,5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986B41">
        <w:rPr>
          <w:rFonts w:ascii="Times New Roman" w:hAnsi="Times New Roman"/>
          <w:sz w:val="28"/>
          <w:szCs w:val="28"/>
        </w:rPr>
        <w:t>3</w:t>
      </w:r>
      <w:r w:rsidR="00EC488A">
        <w:rPr>
          <w:rFonts w:ascii="Times New Roman" w:hAnsi="Times New Roman"/>
          <w:sz w:val="28"/>
          <w:szCs w:val="28"/>
        </w:rPr>
        <w:t>2</w:t>
      </w:r>
      <w:r w:rsidR="00986B4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% от общего объема налоговых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ходов; </w:t>
      </w:r>
    </w:p>
    <w:p w:rsidR="007E6AA6" w:rsidRDefault="007E6AA6" w:rsidP="007E6A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86B41">
        <w:rPr>
          <w:rFonts w:ascii="Times New Roman" w:hAnsi="Times New Roman"/>
          <w:sz w:val="28"/>
          <w:szCs w:val="28"/>
        </w:rPr>
        <w:t>41357,</w:t>
      </w:r>
      <w:r w:rsidR="00EC4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986B41">
        <w:rPr>
          <w:rFonts w:ascii="Times New Roman" w:hAnsi="Times New Roman"/>
          <w:sz w:val="28"/>
          <w:szCs w:val="28"/>
        </w:rPr>
        <w:t>3</w:t>
      </w:r>
      <w:r w:rsidR="00EC488A">
        <w:rPr>
          <w:rFonts w:ascii="Times New Roman" w:hAnsi="Times New Roman"/>
          <w:sz w:val="28"/>
          <w:szCs w:val="28"/>
        </w:rPr>
        <w:t>2</w:t>
      </w:r>
      <w:r w:rsidR="00986B41">
        <w:rPr>
          <w:rFonts w:ascii="Times New Roman" w:hAnsi="Times New Roman"/>
          <w:sz w:val="28"/>
          <w:szCs w:val="28"/>
        </w:rPr>
        <w:t>,</w:t>
      </w:r>
      <w:r w:rsidR="00EC4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от общего объема налоговых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ходов</w:t>
      </w:r>
      <w:r w:rsidR="008E3771">
        <w:rPr>
          <w:rFonts w:ascii="Times New Roman" w:hAnsi="Times New Roman"/>
          <w:sz w:val="28"/>
          <w:szCs w:val="28"/>
        </w:rPr>
        <w:t>.</w:t>
      </w:r>
    </w:p>
    <w:p w:rsidR="00B00D96" w:rsidRPr="000F0884" w:rsidRDefault="001E74E3" w:rsidP="001E74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0884">
        <w:rPr>
          <w:rFonts w:ascii="Times New Roman" w:hAnsi="Times New Roman"/>
          <w:sz w:val="28"/>
          <w:szCs w:val="28"/>
        </w:rPr>
        <w:t>Рост поступления налога на доходы физических лиц на 202</w:t>
      </w:r>
      <w:r w:rsidR="00040F26" w:rsidRPr="000F0884">
        <w:rPr>
          <w:rFonts w:ascii="Times New Roman" w:hAnsi="Times New Roman"/>
          <w:sz w:val="28"/>
          <w:szCs w:val="28"/>
        </w:rPr>
        <w:t>3</w:t>
      </w:r>
      <w:r w:rsidRPr="000F0884">
        <w:rPr>
          <w:rFonts w:ascii="Times New Roman" w:hAnsi="Times New Roman"/>
          <w:sz w:val="28"/>
          <w:szCs w:val="28"/>
        </w:rPr>
        <w:t xml:space="preserve"> год заплан</w:t>
      </w:r>
      <w:r w:rsidRPr="000F0884">
        <w:rPr>
          <w:rFonts w:ascii="Times New Roman" w:hAnsi="Times New Roman"/>
          <w:sz w:val="28"/>
          <w:szCs w:val="28"/>
        </w:rPr>
        <w:t>и</w:t>
      </w:r>
      <w:r w:rsidRPr="000F0884">
        <w:rPr>
          <w:rFonts w:ascii="Times New Roman" w:hAnsi="Times New Roman"/>
          <w:sz w:val="28"/>
          <w:szCs w:val="28"/>
        </w:rPr>
        <w:t xml:space="preserve">рован </w:t>
      </w:r>
      <w:r w:rsidR="00FE10CA" w:rsidRPr="000F0884">
        <w:rPr>
          <w:rFonts w:ascii="Times New Roman" w:hAnsi="Times New Roman"/>
          <w:sz w:val="28"/>
          <w:szCs w:val="28"/>
        </w:rPr>
        <w:t>в размере</w:t>
      </w:r>
      <w:r w:rsidRPr="000F0884">
        <w:rPr>
          <w:rFonts w:ascii="Times New Roman" w:hAnsi="Times New Roman"/>
          <w:sz w:val="28"/>
          <w:szCs w:val="28"/>
        </w:rPr>
        <w:t xml:space="preserve"> 1</w:t>
      </w:r>
      <w:r w:rsidR="00986B41" w:rsidRPr="000F0884">
        <w:rPr>
          <w:rFonts w:ascii="Times New Roman" w:hAnsi="Times New Roman"/>
          <w:sz w:val="28"/>
          <w:szCs w:val="28"/>
        </w:rPr>
        <w:t>4</w:t>
      </w:r>
      <w:r w:rsidRPr="000F0884">
        <w:rPr>
          <w:rFonts w:ascii="Times New Roman" w:hAnsi="Times New Roman"/>
          <w:sz w:val="28"/>
          <w:szCs w:val="28"/>
        </w:rPr>
        <w:t>,3%</w:t>
      </w:r>
      <w:r w:rsidR="00FE10CA" w:rsidRPr="000F0884">
        <w:rPr>
          <w:rFonts w:ascii="Times New Roman" w:hAnsi="Times New Roman"/>
          <w:sz w:val="28"/>
          <w:szCs w:val="28"/>
        </w:rPr>
        <w:t xml:space="preserve"> к ожидаемому исполнению за 202</w:t>
      </w:r>
      <w:r w:rsidR="00040F26" w:rsidRPr="000F0884">
        <w:rPr>
          <w:rFonts w:ascii="Times New Roman" w:hAnsi="Times New Roman"/>
          <w:sz w:val="28"/>
          <w:szCs w:val="28"/>
        </w:rPr>
        <w:t>2</w:t>
      </w:r>
      <w:r w:rsidR="00FE10CA" w:rsidRPr="000F0884">
        <w:rPr>
          <w:rFonts w:ascii="Times New Roman" w:hAnsi="Times New Roman"/>
          <w:sz w:val="28"/>
          <w:szCs w:val="28"/>
        </w:rPr>
        <w:t xml:space="preserve"> год</w:t>
      </w:r>
      <w:r w:rsidRPr="000F0884">
        <w:rPr>
          <w:rFonts w:ascii="Times New Roman" w:hAnsi="Times New Roman"/>
          <w:sz w:val="28"/>
          <w:szCs w:val="28"/>
        </w:rPr>
        <w:t>,</w:t>
      </w:r>
      <w:r w:rsidR="004C5581" w:rsidRPr="000F0884">
        <w:rPr>
          <w:rFonts w:ascii="Times New Roman" w:hAnsi="Times New Roman"/>
          <w:sz w:val="28"/>
          <w:szCs w:val="28"/>
        </w:rPr>
        <w:t xml:space="preserve"> на 2024 год з</w:t>
      </w:r>
      <w:r w:rsidR="004C5581" w:rsidRPr="000F0884">
        <w:rPr>
          <w:rFonts w:ascii="Times New Roman" w:hAnsi="Times New Roman"/>
          <w:sz w:val="28"/>
          <w:szCs w:val="28"/>
        </w:rPr>
        <w:t>а</w:t>
      </w:r>
      <w:r w:rsidR="004C5581" w:rsidRPr="000F0884">
        <w:rPr>
          <w:rFonts w:ascii="Times New Roman" w:hAnsi="Times New Roman"/>
          <w:sz w:val="28"/>
          <w:szCs w:val="28"/>
        </w:rPr>
        <w:t xml:space="preserve">планирован рост на 1,3% к 2023 году, на 2025 год рост на 5,4% к 2024 году, то есть проценты роста налога не соответствуют показателям </w:t>
      </w:r>
      <w:r w:rsidRPr="000F0884">
        <w:rPr>
          <w:rFonts w:ascii="Times New Roman" w:hAnsi="Times New Roman"/>
          <w:sz w:val="28"/>
          <w:szCs w:val="28"/>
        </w:rPr>
        <w:t xml:space="preserve"> прогноз</w:t>
      </w:r>
      <w:r w:rsidR="004C5581" w:rsidRPr="000F0884">
        <w:rPr>
          <w:rFonts w:ascii="Times New Roman" w:hAnsi="Times New Roman"/>
          <w:sz w:val="28"/>
          <w:szCs w:val="28"/>
        </w:rPr>
        <w:t>а</w:t>
      </w:r>
      <w:r w:rsidRPr="000F0884">
        <w:rPr>
          <w:rFonts w:ascii="Times New Roman" w:hAnsi="Times New Roman"/>
          <w:sz w:val="28"/>
          <w:szCs w:val="28"/>
        </w:rPr>
        <w:t xml:space="preserve"> социал</w:t>
      </w:r>
      <w:r w:rsidRPr="000F0884">
        <w:rPr>
          <w:rFonts w:ascii="Times New Roman" w:hAnsi="Times New Roman"/>
          <w:sz w:val="28"/>
          <w:szCs w:val="28"/>
        </w:rPr>
        <w:t>ь</w:t>
      </w:r>
      <w:r w:rsidRPr="000F0884">
        <w:rPr>
          <w:rFonts w:ascii="Times New Roman" w:hAnsi="Times New Roman"/>
          <w:sz w:val="28"/>
          <w:szCs w:val="28"/>
        </w:rPr>
        <w:t xml:space="preserve">но-экономического развития района </w:t>
      </w:r>
      <w:r w:rsidR="004C5581" w:rsidRPr="000F0884">
        <w:rPr>
          <w:rFonts w:ascii="Times New Roman" w:hAnsi="Times New Roman"/>
          <w:sz w:val="28"/>
          <w:szCs w:val="28"/>
        </w:rPr>
        <w:t>по</w:t>
      </w:r>
      <w:r w:rsidRPr="000F0884">
        <w:rPr>
          <w:rFonts w:ascii="Times New Roman" w:hAnsi="Times New Roman"/>
          <w:sz w:val="28"/>
          <w:szCs w:val="28"/>
        </w:rPr>
        <w:t xml:space="preserve"> фонд</w:t>
      </w:r>
      <w:r w:rsidR="004C5581" w:rsidRPr="000F0884">
        <w:rPr>
          <w:rFonts w:ascii="Times New Roman" w:hAnsi="Times New Roman"/>
          <w:sz w:val="28"/>
          <w:szCs w:val="28"/>
        </w:rPr>
        <w:t>у</w:t>
      </w:r>
      <w:r w:rsidRPr="000F0884">
        <w:rPr>
          <w:rFonts w:ascii="Times New Roman" w:hAnsi="Times New Roman"/>
          <w:sz w:val="28"/>
          <w:szCs w:val="28"/>
        </w:rPr>
        <w:t xml:space="preserve"> оплаты труда</w:t>
      </w:r>
      <w:r w:rsidR="004C5581" w:rsidRPr="000F0884">
        <w:rPr>
          <w:rFonts w:ascii="Times New Roman" w:hAnsi="Times New Roman"/>
          <w:sz w:val="28"/>
          <w:szCs w:val="28"/>
        </w:rPr>
        <w:t xml:space="preserve"> и среднем</w:t>
      </w:r>
      <w:r w:rsidR="004C5581" w:rsidRPr="000F0884">
        <w:rPr>
          <w:rFonts w:ascii="Times New Roman" w:hAnsi="Times New Roman"/>
          <w:sz w:val="28"/>
          <w:szCs w:val="28"/>
        </w:rPr>
        <w:t>е</w:t>
      </w:r>
      <w:r w:rsidR="004C5581" w:rsidRPr="000F0884">
        <w:rPr>
          <w:rFonts w:ascii="Times New Roman" w:hAnsi="Times New Roman"/>
          <w:sz w:val="28"/>
          <w:szCs w:val="28"/>
        </w:rPr>
        <w:t>сячной начисленной заработной плате. В пр</w:t>
      </w:r>
      <w:r w:rsidR="00FE10CA" w:rsidRPr="000F0884">
        <w:rPr>
          <w:rFonts w:ascii="Times New Roman" w:hAnsi="Times New Roman"/>
          <w:sz w:val="28"/>
          <w:szCs w:val="28"/>
        </w:rPr>
        <w:t>оекте Закона Кировской области "Об обл</w:t>
      </w:r>
      <w:r w:rsidR="00FE10CA" w:rsidRPr="000F0884">
        <w:rPr>
          <w:rFonts w:ascii="Times New Roman" w:hAnsi="Times New Roman"/>
          <w:sz w:val="28"/>
          <w:szCs w:val="28"/>
        </w:rPr>
        <w:t>а</w:t>
      </w:r>
      <w:r w:rsidR="00FE10CA" w:rsidRPr="000F0884">
        <w:rPr>
          <w:rFonts w:ascii="Times New Roman" w:hAnsi="Times New Roman"/>
          <w:sz w:val="28"/>
          <w:szCs w:val="28"/>
        </w:rPr>
        <w:t>стном бюджете на 202</w:t>
      </w:r>
      <w:r w:rsidR="004C5581" w:rsidRPr="000F0884">
        <w:rPr>
          <w:rFonts w:ascii="Times New Roman" w:hAnsi="Times New Roman"/>
          <w:sz w:val="28"/>
          <w:szCs w:val="28"/>
        </w:rPr>
        <w:t>3</w:t>
      </w:r>
      <w:r w:rsidR="00FE10CA" w:rsidRPr="000F088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C5581" w:rsidRPr="000F0884">
        <w:rPr>
          <w:rFonts w:ascii="Times New Roman" w:hAnsi="Times New Roman"/>
          <w:sz w:val="28"/>
          <w:szCs w:val="28"/>
        </w:rPr>
        <w:t>4</w:t>
      </w:r>
      <w:r w:rsidR="00FE10CA" w:rsidRPr="000F0884">
        <w:rPr>
          <w:rFonts w:ascii="Times New Roman" w:hAnsi="Times New Roman"/>
          <w:sz w:val="28"/>
          <w:szCs w:val="28"/>
        </w:rPr>
        <w:t xml:space="preserve"> и 202</w:t>
      </w:r>
      <w:r w:rsidR="004C5581" w:rsidRPr="000F0884">
        <w:rPr>
          <w:rFonts w:ascii="Times New Roman" w:hAnsi="Times New Roman"/>
          <w:sz w:val="28"/>
          <w:szCs w:val="28"/>
        </w:rPr>
        <w:t>5</w:t>
      </w:r>
      <w:r w:rsidR="00FE10CA" w:rsidRPr="000F0884">
        <w:rPr>
          <w:rFonts w:ascii="Times New Roman" w:hAnsi="Times New Roman"/>
          <w:sz w:val="28"/>
          <w:szCs w:val="28"/>
        </w:rPr>
        <w:t xml:space="preserve"> годов"</w:t>
      </w:r>
      <w:r w:rsidR="000F0884">
        <w:rPr>
          <w:rFonts w:ascii="Times New Roman" w:hAnsi="Times New Roman"/>
          <w:sz w:val="28"/>
          <w:szCs w:val="28"/>
        </w:rPr>
        <w:t xml:space="preserve"> </w:t>
      </w:r>
      <w:r w:rsidR="004C5581" w:rsidRPr="000F0884">
        <w:rPr>
          <w:rFonts w:ascii="Times New Roman" w:hAnsi="Times New Roman"/>
          <w:sz w:val="28"/>
          <w:szCs w:val="28"/>
        </w:rPr>
        <w:t>рост п</w:t>
      </w:r>
      <w:r w:rsidR="004C5581" w:rsidRPr="000F0884">
        <w:rPr>
          <w:rFonts w:ascii="Times New Roman" w:hAnsi="Times New Roman"/>
          <w:sz w:val="28"/>
          <w:szCs w:val="28"/>
        </w:rPr>
        <w:t>о</w:t>
      </w:r>
      <w:r w:rsidR="004C5581" w:rsidRPr="000F0884">
        <w:rPr>
          <w:rFonts w:ascii="Times New Roman" w:hAnsi="Times New Roman"/>
          <w:sz w:val="28"/>
          <w:szCs w:val="28"/>
        </w:rPr>
        <w:t>ступления налога на доходы физических лиц</w:t>
      </w:r>
      <w:r w:rsidR="00FE10CA" w:rsidRPr="000F0884">
        <w:rPr>
          <w:rFonts w:ascii="Times New Roman" w:hAnsi="Times New Roman"/>
          <w:sz w:val="28"/>
          <w:szCs w:val="28"/>
        </w:rPr>
        <w:t xml:space="preserve"> запланирован в 202</w:t>
      </w:r>
      <w:r w:rsidR="004C5581" w:rsidRPr="000F0884">
        <w:rPr>
          <w:rFonts w:ascii="Times New Roman" w:hAnsi="Times New Roman"/>
          <w:sz w:val="28"/>
          <w:szCs w:val="28"/>
        </w:rPr>
        <w:t>3</w:t>
      </w:r>
      <w:r w:rsidR="00FE10CA" w:rsidRPr="000F0884">
        <w:rPr>
          <w:rFonts w:ascii="Times New Roman" w:hAnsi="Times New Roman"/>
          <w:sz w:val="28"/>
          <w:szCs w:val="28"/>
        </w:rPr>
        <w:t xml:space="preserve"> году к оценке 202</w:t>
      </w:r>
      <w:r w:rsidR="004C5581" w:rsidRPr="000F0884">
        <w:rPr>
          <w:rFonts w:ascii="Times New Roman" w:hAnsi="Times New Roman"/>
          <w:sz w:val="28"/>
          <w:szCs w:val="28"/>
        </w:rPr>
        <w:t>2</w:t>
      </w:r>
      <w:r w:rsidR="00FE10CA" w:rsidRPr="000F0884">
        <w:rPr>
          <w:rFonts w:ascii="Times New Roman" w:hAnsi="Times New Roman"/>
          <w:sz w:val="28"/>
          <w:szCs w:val="28"/>
        </w:rPr>
        <w:t xml:space="preserve"> года в размере </w:t>
      </w:r>
      <w:r w:rsidR="000F0884" w:rsidRPr="000F0884">
        <w:rPr>
          <w:rFonts w:ascii="Times New Roman" w:hAnsi="Times New Roman"/>
          <w:sz w:val="28"/>
          <w:szCs w:val="28"/>
        </w:rPr>
        <w:t>6</w:t>
      </w:r>
      <w:r w:rsidR="00FE10CA" w:rsidRPr="000F0884">
        <w:rPr>
          <w:rFonts w:ascii="Times New Roman" w:hAnsi="Times New Roman"/>
          <w:sz w:val="28"/>
          <w:szCs w:val="28"/>
        </w:rPr>
        <w:t>%</w:t>
      </w:r>
      <w:r w:rsidR="000F0884" w:rsidRPr="000F0884">
        <w:rPr>
          <w:rFonts w:ascii="Times New Roman" w:hAnsi="Times New Roman"/>
          <w:sz w:val="28"/>
          <w:szCs w:val="28"/>
        </w:rPr>
        <w:t>, в 2024 году 7,9% к 2023 году, в 2025 году 6,5% к 2024 году</w:t>
      </w:r>
      <w:r w:rsidRPr="000F0884">
        <w:rPr>
          <w:rFonts w:ascii="Times New Roman" w:hAnsi="Times New Roman"/>
          <w:sz w:val="28"/>
          <w:szCs w:val="28"/>
        </w:rPr>
        <w:t>. Согласно пояснительной записке к проекту решения о бюджете п</w:t>
      </w:r>
      <w:r w:rsidR="000644CD" w:rsidRPr="000F0884">
        <w:rPr>
          <w:rFonts w:ascii="Times New Roman" w:hAnsi="Times New Roman"/>
          <w:sz w:val="28"/>
          <w:szCs w:val="28"/>
        </w:rPr>
        <w:t>ланир</w:t>
      </w:r>
      <w:r w:rsidR="000644CD" w:rsidRPr="000F0884">
        <w:rPr>
          <w:rFonts w:ascii="Times New Roman" w:hAnsi="Times New Roman"/>
          <w:sz w:val="28"/>
          <w:szCs w:val="28"/>
        </w:rPr>
        <w:t>о</w:t>
      </w:r>
      <w:r w:rsidR="000644CD" w:rsidRPr="000F0884">
        <w:rPr>
          <w:rFonts w:ascii="Times New Roman" w:hAnsi="Times New Roman"/>
          <w:sz w:val="28"/>
          <w:szCs w:val="28"/>
        </w:rPr>
        <w:t>вание налоговых доходов осуществлено согласно данных администратора н</w:t>
      </w:r>
      <w:r w:rsidR="000644CD" w:rsidRPr="000F0884">
        <w:rPr>
          <w:rFonts w:ascii="Times New Roman" w:hAnsi="Times New Roman"/>
          <w:sz w:val="28"/>
          <w:szCs w:val="28"/>
        </w:rPr>
        <w:t>а</w:t>
      </w:r>
      <w:r w:rsidR="000644CD" w:rsidRPr="000F0884">
        <w:rPr>
          <w:rFonts w:ascii="Times New Roman" w:hAnsi="Times New Roman"/>
          <w:sz w:val="28"/>
          <w:szCs w:val="28"/>
        </w:rPr>
        <w:t>логовых платежей</w:t>
      </w:r>
      <w:r w:rsidR="004622FE" w:rsidRPr="000F0884">
        <w:rPr>
          <w:rFonts w:ascii="Times New Roman" w:hAnsi="Times New Roman"/>
          <w:sz w:val="28"/>
          <w:szCs w:val="28"/>
        </w:rPr>
        <w:t xml:space="preserve"> - Межрайонной ИФНС №10 по Кировской о</w:t>
      </w:r>
      <w:r w:rsidR="004622FE" w:rsidRPr="000F0884">
        <w:rPr>
          <w:rFonts w:ascii="Times New Roman" w:hAnsi="Times New Roman"/>
          <w:sz w:val="28"/>
          <w:szCs w:val="28"/>
        </w:rPr>
        <w:t>б</w:t>
      </w:r>
      <w:r w:rsidR="004622FE" w:rsidRPr="000F0884">
        <w:rPr>
          <w:rFonts w:ascii="Times New Roman" w:hAnsi="Times New Roman"/>
          <w:sz w:val="28"/>
          <w:szCs w:val="28"/>
        </w:rPr>
        <w:t>ласти.</w:t>
      </w:r>
      <w:r w:rsidR="00287181" w:rsidRPr="000F0884">
        <w:rPr>
          <w:rFonts w:ascii="Times New Roman" w:hAnsi="Times New Roman"/>
          <w:sz w:val="28"/>
          <w:szCs w:val="28"/>
        </w:rPr>
        <w:t xml:space="preserve"> </w:t>
      </w:r>
      <w:r w:rsidR="00A41A2B">
        <w:rPr>
          <w:rFonts w:ascii="Times New Roman" w:hAnsi="Times New Roman"/>
          <w:sz w:val="28"/>
          <w:szCs w:val="28"/>
        </w:rPr>
        <w:t>Так как рост поступления налога на доходы физических лиц в 2023 году выше показ</w:t>
      </w:r>
      <w:r w:rsidR="00A41A2B">
        <w:rPr>
          <w:rFonts w:ascii="Times New Roman" w:hAnsi="Times New Roman"/>
          <w:sz w:val="28"/>
          <w:szCs w:val="28"/>
        </w:rPr>
        <w:t>а</w:t>
      </w:r>
      <w:r w:rsidR="00A41A2B">
        <w:rPr>
          <w:rFonts w:ascii="Times New Roman" w:hAnsi="Times New Roman"/>
          <w:sz w:val="28"/>
          <w:szCs w:val="28"/>
        </w:rPr>
        <w:t>телей прогноза социально-эконмического развития района могут возникнуть риски недостижения плановых значений и как следствие недопоступление н</w:t>
      </w:r>
      <w:r w:rsidR="00A41A2B">
        <w:rPr>
          <w:rFonts w:ascii="Times New Roman" w:hAnsi="Times New Roman"/>
          <w:sz w:val="28"/>
          <w:szCs w:val="28"/>
        </w:rPr>
        <w:t>а</w:t>
      </w:r>
      <w:r w:rsidR="00A41A2B">
        <w:rPr>
          <w:rFonts w:ascii="Times New Roman" w:hAnsi="Times New Roman"/>
          <w:sz w:val="28"/>
          <w:szCs w:val="28"/>
        </w:rPr>
        <w:t>лога.</w:t>
      </w:r>
    </w:p>
    <w:p w:rsidR="00C95C61" w:rsidRPr="00C3469E" w:rsidRDefault="00C95C61" w:rsidP="00C95C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3469E">
        <w:rPr>
          <w:rFonts w:ascii="Times New Roman" w:hAnsi="Times New Roman"/>
          <w:sz w:val="28"/>
          <w:szCs w:val="28"/>
        </w:rPr>
        <w:t>Удельный вес налоговых доходов в общей сумме налоговых и неналог</w:t>
      </w:r>
      <w:r w:rsidRPr="00C3469E">
        <w:rPr>
          <w:rFonts w:ascii="Times New Roman" w:hAnsi="Times New Roman"/>
          <w:sz w:val="28"/>
          <w:szCs w:val="28"/>
        </w:rPr>
        <w:t>о</w:t>
      </w:r>
      <w:r w:rsidRPr="00C3469E">
        <w:rPr>
          <w:rFonts w:ascii="Times New Roman" w:hAnsi="Times New Roman"/>
          <w:sz w:val="28"/>
          <w:szCs w:val="28"/>
        </w:rPr>
        <w:t xml:space="preserve">вых доходов бюджета </w:t>
      </w:r>
      <w:r w:rsidR="006E4057" w:rsidRPr="00C3469E"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</w:t>
      </w:r>
      <w:r w:rsidR="008E00F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6E4057" w:rsidRPr="00C3469E">
        <w:rPr>
          <w:rFonts w:ascii="Times New Roman" w:hAnsi="Times New Roman"/>
          <w:sz w:val="28"/>
          <w:szCs w:val="28"/>
        </w:rPr>
        <w:t xml:space="preserve"> году </w:t>
      </w:r>
      <w:r w:rsidRPr="00C3469E">
        <w:rPr>
          <w:rFonts w:ascii="Times New Roman" w:hAnsi="Times New Roman"/>
          <w:sz w:val="28"/>
          <w:szCs w:val="28"/>
        </w:rPr>
        <w:t xml:space="preserve">составит </w:t>
      </w:r>
      <w:r w:rsidR="00287181">
        <w:rPr>
          <w:rFonts w:ascii="Times New Roman" w:hAnsi="Times New Roman"/>
          <w:sz w:val="28"/>
          <w:szCs w:val="28"/>
        </w:rPr>
        <w:t>8</w:t>
      </w:r>
      <w:r w:rsidR="00986B41">
        <w:rPr>
          <w:rFonts w:ascii="Times New Roman" w:hAnsi="Times New Roman"/>
          <w:sz w:val="28"/>
          <w:szCs w:val="28"/>
        </w:rPr>
        <w:t>3</w:t>
      </w:r>
      <w:r w:rsidRPr="00C3469E">
        <w:rPr>
          <w:rFonts w:ascii="Times New Roman" w:hAnsi="Times New Roman"/>
          <w:sz w:val="28"/>
          <w:szCs w:val="28"/>
        </w:rPr>
        <w:t xml:space="preserve">%. </w:t>
      </w:r>
      <w:r w:rsidR="007B4AA4" w:rsidRPr="00C3469E">
        <w:rPr>
          <w:rFonts w:ascii="Times New Roman" w:hAnsi="Times New Roman"/>
          <w:sz w:val="28"/>
          <w:szCs w:val="28"/>
        </w:rPr>
        <w:t xml:space="preserve">В плановом периоде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710635" w:rsidRPr="00C3469E">
        <w:rPr>
          <w:rFonts w:ascii="Times New Roman" w:hAnsi="Times New Roman"/>
          <w:sz w:val="28"/>
          <w:szCs w:val="28"/>
        </w:rPr>
        <w:t xml:space="preserve"> г</w:t>
      </w:r>
      <w:r w:rsidR="00710635" w:rsidRPr="00C3469E">
        <w:rPr>
          <w:rFonts w:ascii="Times New Roman" w:hAnsi="Times New Roman"/>
          <w:sz w:val="28"/>
          <w:szCs w:val="28"/>
        </w:rPr>
        <w:t>о</w:t>
      </w:r>
      <w:r w:rsidR="00710635" w:rsidRPr="00C3469E">
        <w:rPr>
          <w:rFonts w:ascii="Times New Roman" w:hAnsi="Times New Roman"/>
          <w:sz w:val="28"/>
          <w:szCs w:val="28"/>
        </w:rPr>
        <w:t>д</w:t>
      </w:r>
      <w:r w:rsidR="0058363E">
        <w:rPr>
          <w:rFonts w:ascii="Times New Roman" w:hAnsi="Times New Roman"/>
          <w:sz w:val="28"/>
          <w:szCs w:val="28"/>
        </w:rPr>
        <w:t>а</w:t>
      </w:r>
      <w:r w:rsidR="00710635" w:rsidRPr="00C3469E">
        <w:rPr>
          <w:rFonts w:ascii="Times New Roman" w:hAnsi="Times New Roman"/>
          <w:sz w:val="28"/>
          <w:szCs w:val="28"/>
        </w:rPr>
        <w:t xml:space="preserve"> </w:t>
      </w:r>
      <w:r w:rsidR="007B4AA4" w:rsidRPr="00C3469E">
        <w:rPr>
          <w:rFonts w:ascii="Times New Roman" w:hAnsi="Times New Roman"/>
          <w:sz w:val="28"/>
          <w:szCs w:val="28"/>
        </w:rPr>
        <w:t>удельный вес налоговых доходов в общей сумме налоговых и неналоговых д</w:t>
      </w:r>
      <w:r w:rsidR="007B4AA4" w:rsidRPr="00C3469E">
        <w:rPr>
          <w:rFonts w:ascii="Times New Roman" w:hAnsi="Times New Roman"/>
          <w:sz w:val="28"/>
          <w:szCs w:val="28"/>
        </w:rPr>
        <w:t>о</w:t>
      </w:r>
      <w:r w:rsidR="007B4AA4" w:rsidRPr="00C3469E">
        <w:rPr>
          <w:rFonts w:ascii="Times New Roman" w:hAnsi="Times New Roman"/>
          <w:sz w:val="28"/>
          <w:szCs w:val="28"/>
        </w:rPr>
        <w:t xml:space="preserve">ходов составит </w:t>
      </w:r>
      <w:r w:rsidR="0058363E">
        <w:rPr>
          <w:rFonts w:ascii="Times New Roman" w:hAnsi="Times New Roman"/>
          <w:sz w:val="28"/>
          <w:szCs w:val="28"/>
        </w:rPr>
        <w:t>8</w:t>
      </w:r>
      <w:r w:rsidR="00986B41">
        <w:rPr>
          <w:rFonts w:ascii="Times New Roman" w:hAnsi="Times New Roman"/>
          <w:sz w:val="28"/>
          <w:szCs w:val="28"/>
        </w:rPr>
        <w:t>4,6</w:t>
      </w:r>
      <w:r w:rsidR="007B4AA4" w:rsidRPr="00C3469E">
        <w:rPr>
          <w:rFonts w:ascii="Times New Roman" w:hAnsi="Times New Roman"/>
          <w:sz w:val="28"/>
          <w:szCs w:val="28"/>
        </w:rPr>
        <w:t>%</w:t>
      </w:r>
      <w:r w:rsidR="0058363E">
        <w:rPr>
          <w:rFonts w:ascii="Times New Roman" w:hAnsi="Times New Roman"/>
          <w:sz w:val="28"/>
          <w:szCs w:val="28"/>
        </w:rPr>
        <w:t>, 202</w:t>
      </w:r>
      <w:r w:rsidR="00040F26">
        <w:rPr>
          <w:rFonts w:ascii="Times New Roman" w:hAnsi="Times New Roman"/>
          <w:sz w:val="28"/>
          <w:szCs w:val="28"/>
        </w:rPr>
        <w:t>5</w:t>
      </w:r>
      <w:r w:rsidR="0058363E">
        <w:rPr>
          <w:rFonts w:ascii="Times New Roman" w:hAnsi="Times New Roman"/>
          <w:sz w:val="28"/>
          <w:szCs w:val="28"/>
        </w:rPr>
        <w:t xml:space="preserve"> года - </w:t>
      </w:r>
      <w:r w:rsidR="00287181">
        <w:rPr>
          <w:rFonts w:ascii="Times New Roman" w:hAnsi="Times New Roman"/>
          <w:sz w:val="28"/>
          <w:szCs w:val="28"/>
        </w:rPr>
        <w:t>8</w:t>
      </w:r>
      <w:r w:rsidR="00986B41">
        <w:rPr>
          <w:rFonts w:ascii="Times New Roman" w:hAnsi="Times New Roman"/>
          <w:sz w:val="28"/>
          <w:szCs w:val="28"/>
        </w:rPr>
        <w:t>4</w:t>
      </w:r>
      <w:r w:rsidR="0058363E">
        <w:rPr>
          <w:rFonts w:ascii="Times New Roman" w:hAnsi="Times New Roman"/>
          <w:sz w:val="28"/>
          <w:szCs w:val="28"/>
        </w:rPr>
        <w:t>,</w:t>
      </w:r>
      <w:r w:rsidR="00986B41">
        <w:rPr>
          <w:rFonts w:ascii="Times New Roman" w:hAnsi="Times New Roman"/>
          <w:sz w:val="28"/>
          <w:szCs w:val="28"/>
        </w:rPr>
        <w:t>7</w:t>
      </w:r>
      <w:r w:rsidR="0058363E">
        <w:rPr>
          <w:rFonts w:ascii="Times New Roman" w:hAnsi="Times New Roman"/>
          <w:sz w:val="28"/>
          <w:szCs w:val="28"/>
        </w:rPr>
        <w:t>%</w:t>
      </w:r>
      <w:r w:rsidR="00710635" w:rsidRPr="00C3469E">
        <w:rPr>
          <w:rFonts w:ascii="Times New Roman" w:hAnsi="Times New Roman"/>
          <w:sz w:val="28"/>
          <w:szCs w:val="28"/>
        </w:rPr>
        <w:t>.</w:t>
      </w:r>
    </w:p>
    <w:p w:rsidR="0006286E" w:rsidRPr="00665512" w:rsidRDefault="0006286E" w:rsidP="0006286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02D06" w:rsidRPr="00400C6B" w:rsidRDefault="00596D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0C6B">
        <w:rPr>
          <w:rFonts w:ascii="Times New Roman" w:hAnsi="Times New Roman"/>
          <w:b/>
          <w:bCs/>
          <w:i/>
          <w:iCs/>
          <w:sz w:val="28"/>
          <w:szCs w:val="28"/>
        </w:rPr>
        <w:t>Неналоговые доходы</w:t>
      </w:r>
      <w:r w:rsidRPr="00400C6B">
        <w:rPr>
          <w:rFonts w:ascii="Times New Roman" w:hAnsi="Times New Roman"/>
          <w:sz w:val="28"/>
          <w:szCs w:val="28"/>
        </w:rPr>
        <w:t xml:space="preserve"> </w:t>
      </w:r>
      <w:r w:rsidRPr="00400C6B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 w:rsidR="005D1DEC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8E00FC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040F26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400C6B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  <w:r w:rsidRPr="00400C6B">
        <w:rPr>
          <w:rFonts w:ascii="Times New Roman" w:hAnsi="Times New Roman"/>
          <w:sz w:val="28"/>
          <w:szCs w:val="28"/>
        </w:rPr>
        <w:t xml:space="preserve"> планируются в объеме </w:t>
      </w:r>
      <w:r w:rsidR="00275A88">
        <w:rPr>
          <w:rFonts w:ascii="Times New Roman" w:hAnsi="Times New Roman"/>
          <w:b/>
          <w:i/>
          <w:sz w:val="28"/>
          <w:szCs w:val="28"/>
        </w:rPr>
        <w:t>2</w:t>
      </w:r>
      <w:r w:rsidR="009A118B">
        <w:rPr>
          <w:rFonts w:ascii="Times New Roman" w:hAnsi="Times New Roman"/>
          <w:b/>
          <w:i/>
          <w:sz w:val="28"/>
          <w:szCs w:val="28"/>
        </w:rPr>
        <w:t>4652,8</w:t>
      </w:r>
      <w:r w:rsidRPr="00400C6B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0E0AFC" w:rsidRPr="00400C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00C6B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400C6B">
        <w:rPr>
          <w:rFonts w:ascii="Times New Roman" w:hAnsi="Times New Roman"/>
          <w:sz w:val="28"/>
          <w:szCs w:val="28"/>
        </w:rPr>
        <w:t xml:space="preserve">,  что </w:t>
      </w:r>
      <w:r w:rsidR="00443F7F" w:rsidRPr="00400C6B">
        <w:rPr>
          <w:rFonts w:ascii="Times New Roman" w:hAnsi="Times New Roman"/>
          <w:sz w:val="28"/>
          <w:szCs w:val="28"/>
        </w:rPr>
        <w:t xml:space="preserve">на </w:t>
      </w:r>
      <w:r w:rsidR="00FE217F">
        <w:rPr>
          <w:rFonts w:ascii="Times New Roman" w:hAnsi="Times New Roman"/>
          <w:sz w:val="28"/>
          <w:szCs w:val="28"/>
        </w:rPr>
        <w:t>15</w:t>
      </w:r>
      <w:r w:rsidR="009A118B">
        <w:rPr>
          <w:rFonts w:ascii="Times New Roman" w:hAnsi="Times New Roman"/>
          <w:sz w:val="28"/>
          <w:szCs w:val="28"/>
        </w:rPr>
        <w:t>11,9</w:t>
      </w:r>
      <w:r w:rsidR="00443F7F" w:rsidRPr="00400C6B">
        <w:rPr>
          <w:rFonts w:ascii="Times New Roman" w:hAnsi="Times New Roman"/>
          <w:sz w:val="28"/>
          <w:szCs w:val="28"/>
        </w:rPr>
        <w:t xml:space="preserve"> тыс.</w:t>
      </w:r>
      <w:r w:rsidR="009B216A" w:rsidRPr="00400C6B">
        <w:rPr>
          <w:rFonts w:ascii="Times New Roman" w:hAnsi="Times New Roman"/>
          <w:sz w:val="28"/>
          <w:szCs w:val="28"/>
        </w:rPr>
        <w:t xml:space="preserve"> </w:t>
      </w:r>
      <w:r w:rsidR="00443F7F" w:rsidRPr="00400C6B">
        <w:rPr>
          <w:rFonts w:ascii="Times New Roman" w:hAnsi="Times New Roman"/>
          <w:sz w:val="28"/>
          <w:szCs w:val="28"/>
        </w:rPr>
        <w:t xml:space="preserve">руб. или на </w:t>
      </w:r>
      <w:r w:rsidR="009A118B">
        <w:rPr>
          <w:rFonts w:ascii="Times New Roman" w:hAnsi="Times New Roman"/>
          <w:sz w:val="28"/>
          <w:szCs w:val="28"/>
        </w:rPr>
        <w:t>5,8</w:t>
      </w:r>
      <w:r w:rsidR="00443F7F" w:rsidRPr="00400C6B">
        <w:rPr>
          <w:rFonts w:ascii="Times New Roman" w:hAnsi="Times New Roman"/>
          <w:sz w:val="28"/>
          <w:szCs w:val="28"/>
        </w:rPr>
        <w:t xml:space="preserve">% </w:t>
      </w:r>
      <w:r w:rsidR="009B216A" w:rsidRPr="00400C6B">
        <w:rPr>
          <w:rFonts w:ascii="Times New Roman" w:hAnsi="Times New Roman"/>
          <w:sz w:val="28"/>
          <w:szCs w:val="28"/>
        </w:rPr>
        <w:t>ниже</w:t>
      </w:r>
      <w:r w:rsidR="00443F7F" w:rsidRPr="00400C6B">
        <w:rPr>
          <w:rFonts w:ascii="Times New Roman" w:hAnsi="Times New Roman"/>
          <w:sz w:val="28"/>
          <w:szCs w:val="28"/>
        </w:rPr>
        <w:t xml:space="preserve"> </w:t>
      </w:r>
      <w:r w:rsidRPr="00400C6B">
        <w:rPr>
          <w:rFonts w:ascii="Times New Roman" w:hAnsi="Times New Roman"/>
          <w:sz w:val="28"/>
          <w:szCs w:val="28"/>
        </w:rPr>
        <w:t>утвержде</w:t>
      </w:r>
      <w:r w:rsidR="00443F7F" w:rsidRPr="00400C6B">
        <w:rPr>
          <w:rFonts w:ascii="Times New Roman" w:hAnsi="Times New Roman"/>
          <w:sz w:val="28"/>
          <w:szCs w:val="28"/>
        </w:rPr>
        <w:t>нных неналоговых дох</w:t>
      </w:r>
      <w:r w:rsidR="00443F7F" w:rsidRPr="00400C6B">
        <w:rPr>
          <w:rFonts w:ascii="Times New Roman" w:hAnsi="Times New Roman"/>
          <w:sz w:val="28"/>
          <w:szCs w:val="28"/>
        </w:rPr>
        <w:t>о</w:t>
      </w:r>
      <w:r w:rsidR="00443F7F" w:rsidRPr="00400C6B">
        <w:rPr>
          <w:rFonts w:ascii="Times New Roman" w:hAnsi="Times New Roman"/>
          <w:sz w:val="28"/>
          <w:szCs w:val="28"/>
        </w:rPr>
        <w:t xml:space="preserve">дов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2</w:t>
      </w:r>
      <w:r w:rsidRPr="00400C6B">
        <w:rPr>
          <w:rFonts w:ascii="Times New Roman" w:hAnsi="Times New Roman"/>
          <w:sz w:val="28"/>
          <w:szCs w:val="28"/>
        </w:rPr>
        <w:t xml:space="preserve"> год</w:t>
      </w:r>
      <w:r w:rsidR="00EA4969">
        <w:rPr>
          <w:rFonts w:ascii="Times New Roman" w:hAnsi="Times New Roman"/>
          <w:sz w:val="28"/>
          <w:szCs w:val="28"/>
        </w:rPr>
        <w:t xml:space="preserve">. </w:t>
      </w:r>
      <w:r w:rsidRPr="00400C6B">
        <w:rPr>
          <w:rFonts w:ascii="Times New Roman" w:hAnsi="Times New Roman"/>
          <w:sz w:val="28"/>
          <w:szCs w:val="28"/>
        </w:rPr>
        <w:t xml:space="preserve">Доля неналоговых доходов в </w:t>
      </w:r>
      <w:r w:rsidR="002938A0" w:rsidRPr="00400C6B">
        <w:rPr>
          <w:rFonts w:ascii="Times New Roman" w:hAnsi="Times New Roman"/>
          <w:sz w:val="28"/>
          <w:szCs w:val="28"/>
        </w:rPr>
        <w:t>общей сумме налоговых и неналог</w:t>
      </w:r>
      <w:r w:rsidR="002938A0" w:rsidRPr="00400C6B">
        <w:rPr>
          <w:rFonts w:ascii="Times New Roman" w:hAnsi="Times New Roman"/>
          <w:sz w:val="28"/>
          <w:szCs w:val="28"/>
        </w:rPr>
        <w:t>о</w:t>
      </w:r>
      <w:r w:rsidR="002938A0" w:rsidRPr="00400C6B">
        <w:rPr>
          <w:rFonts w:ascii="Times New Roman" w:hAnsi="Times New Roman"/>
          <w:sz w:val="28"/>
          <w:szCs w:val="28"/>
        </w:rPr>
        <w:t>вых</w:t>
      </w:r>
      <w:r w:rsidRPr="00400C6B">
        <w:rPr>
          <w:rFonts w:ascii="Times New Roman" w:hAnsi="Times New Roman"/>
          <w:sz w:val="28"/>
          <w:szCs w:val="28"/>
        </w:rPr>
        <w:t xml:space="preserve"> до</w:t>
      </w:r>
      <w:r w:rsidR="00962A51" w:rsidRPr="00400C6B">
        <w:rPr>
          <w:rFonts w:ascii="Times New Roman" w:hAnsi="Times New Roman"/>
          <w:sz w:val="28"/>
          <w:szCs w:val="28"/>
        </w:rPr>
        <w:t xml:space="preserve">ходов бюджета </w:t>
      </w:r>
      <w:r w:rsidR="005D1DEC">
        <w:rPr>
          <w:rFonts w:ascii="Times New Roman" w:hAnsi="Times New Roman"/>
          <w:sz w:val="28"/>
          <w:szCs w:val="28"/>
        </w:rPr>
        <w:t>20</w:t>
      </w:r>
      <w:r w:rsidR="008E00F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Pr="00400C6B">
        <w:rPr>
          <w:rFonts w:ascii="Times New Roman" w:hAnsi="Times New Roman"/>
          <w:sz w:val="28"/>
          <w:szCs w:val="28"/>
        </w:rPr>
        <w:t xml:space="preserve"> года состав</w:t>
      </w:r>
      <w:r w:rsidR="00962A51" w:rsidRPr="00400C6B">
        <w:rPr>
          <w:rFonts w:ascii="Times New Roman" w:hAnsi="Times New Roman"/>
          <w:sz w:val="28"/>
          <w:szCs w:val="28"/>
        </w:rPr>
        <w:t xml:space="preserve">ляет </w:t>
      </w:r>
      <w:r w:rsidR="003E7CD1">
        <w:rPr>
          <w:rFonts w:ascii="Times New Roman" w:hAnsi="Times New Roman"/>
          <w:sz w:val="28"/>
          <w:szCs w:val="28"/>
        </w:rPr>
        <w:t>1</w:t>
      </w:r>
      <w:r w:rsidR="009A118B">
        <w:rPr>
          <w:rFonts w:ascii="Times New Roman" w:hAnsi="Times New Roman"/>
          <w:sz w:val="28"/>
          <w:szCs w:val="28"/>
        </w:rPr>
        <w:t>7</w:t>
      </w:r>
      <w:r w:rsidRPr="00400C6B">
        <w:rPr>
          <w:rFonts w:ascii="Times New Roman" w:hAnsi="Times New Roman"/>
          <w:sz w:val="28"/>
          <w:szCs w:val="28"/>
        </w:rPr>
        <w:t>%</w:t>
      </w:r>
      <w:r w:rsidR="001D4023" w:rsidRPr="00400C6B">
        <w:rPr>
          <w:rFonts w:ascii="Times New Roman" w:hAnsi="Times New Roman"/>
          <w:sz w:val="28"/>
          <w:szCs w:val="28"/>
        </w:rPr>
        <w:t xml:space="preserve"> (</w:t>
      </w:r>
      <w:r w:rsidR="003E63C5">
        <w:rPr>
          <w:rFonts w:ascii="Times New Roman" w:hAnsi="Times New Roman"/>
          <w:sz w:val="28"/>
          <w:szCs w:val="28"/>
        </w:rPr>
        <w:t xml:space="preserve">по </w:t>
      </w:r>
      <w:r w:rsidR="002938A0" w:rsidRPr="00400C6B">
        <w:rPr>
          <w:rFonts w:ascii="Times New Roman" w:hAnsi="Times New Roman"/>
          <w:sz w:val="28"/>
          <w:szCs w:val="28"/>
        </w:rPr>
        <w:t>план</w:t>
      </w:r>
      <w:r w:rsidR="003E63C5">
        <w:rPr>
          <w:rFonts w:ascii="Times New Roman" w:hAnsi="Times New Roman"/>
          <w:sz w:val="28"/>
          <w:szCs w:val="28"/>
        </w:rPr>
        <w:t>у</w:t>
      </w:r>
      <w:r w:rsidR="002938A0" w:rsidRPr="00400C6B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>20</w:t>
      </w:r>
      <w:r w:rsidR="00EE21C3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2</w:t>
      </w:r>
      <w:r w:rsidR="001D4023" w:rsidRPr="00400C6B">
        <w:rPr>
          <w:rFonts w:ascii="Times New Roman" w:hAnsi="Times New Roman"/>
          <w:sz w:val="28"/>
          <w:szCs w:val="28"/>
        </w:rPr>
        <w:t xml:space="preserve"> год</w:t>
      </w:r>
      <w:r w:rsidR="002938A0" w:rsidRPr="00400C6B">
        <w:rPr>
          <w:rFonts w:ascii="Times New Roman" w:hAnsi="Times New Roman"/>
          <w:sz w:val="28"/>
          <w:szCs w:val="28"/>
        </w:rPr>
        <w:t>а</w:t>
      </w:r>
      <w:r w:rsidR="001D4023" w:rsidRPr="00400C6B">
        <w:rPr>
          <w:rFonts w:ascii="Times New Roman" w:hAnsi="Times New Roman"/>
          <w:sz w:val="28"/>
          <w:szCs w:val="28"/>
        </w:rPr>
        <w:t xml:space="preserve"> -</w:t>
      </w:r>
      <w:r w:rsidR="003E7CD1">
        <w:rPr>
          <w:rFonts w:ascii="Times New Roman" w:hAnsi="Times New Roman"/>
          <w:sz w:val="28"/>
          <w:szCs w:val="28"/>
        </w:rPr>
        <w:t>1</w:t>
      </w:r>
      <w:r w:rsidR="009A118B">
        <w:rPr>
          <w:rFonts w:ascii="Times New Roman" w:hAnsi="Times New Roman"/>
          <w:sz w:val="28"/>
          <w:szCs w:val="28"/>
        </w:rPr>
        <w:t>9,9</w:t>
      </w:r>
      <w:r w:rsidR="001D4023" w:rsidRPr="00400C6B">
        <w:rPr>
          <w:rFonts w:ascii="Times New Roman" w:hAnsi="Times New Roman"/>
          <w:sz w:val="28"/>
          <w:szCs w:val="28"/>
        </w:rPr>
        <w:t>%)</w:t>
      </w:r>
      <w:r w:rsidRPr="00400C6B">
        <w:rPr>
          <w:rFonts w:ascii="Times New Roman" w:hAnsi="Times New Roman"/>
          <w:sz w:val="28"/>
          <w:szCs w:val="28"/>
        </w:rPr>
        <w:t>.</w:t>
      </w:r>
      <w:r w:rsidR="00240259" w:rsidRPr="00400C6B">
        <w:rPr>
          <w:rFonts w:ascii="Times New Roman" w:hAnsi="Times New Roman"/>
          <w:sz w:val="28"/>
          <w:szCs w:val="28"/>
        </w:rPr>
        <w:t xml:space="preserve"> В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240259" w:rsidRPr="00400C6B">
        <w:rPr>
          <w:rFonts w:ascii="Times New Roman" w:hAnsi="Times New Roman"/>
          <w:sz w:val="28"/>
          <w:szCs w:val="28"/>
        </w:rPr>
        <w:t xml:space="preserve"> году неналоговые доходы запланированы </w:t>
      </w:r>
      <w:r w:rsidR="009A118B">
        <w:rPr>
          <w:rFonts w:ascii="Times New Roman" w:hAnsi="Times New Roman"/>
          <w:sz w:val="28"/>
          <w:szCs w:val="28"/>
        </w:rPr>
        <w:t>ниж</w:t>
      </w:r>
      <w:r w:rsidR="006403CC" w:rsidRPr="00400C6B">
        <w:rPr>
          <w:rFonts w:ascii="Times New Roman" w:hAnsi="Times New Roman"/>
          <w:sz w:val="28"/>
          <w:szCs w:val="28"/>
        </w:rPr>
        <w:t xml:space="preserve">е уровня </w:t>
      </w:r>
      <w:r w:rsidR="005D1DEC">
        <w:rPr>
          <w:rFonts w:ascii="Times New Roman" w:hAnsi="Times New Roman"/>
          <w:sz w:val="28"/>
          <w:szCs w:val="28"/>
        </w:rPr>
        <w:t>20</w:t>
      </w:r>
      <w:r w:rsidR="008E00F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6403CC" w:rsidRPr="00400C6B">
        <w:rPr>
          <w:rFonts w:ascii="Times New Roman" w:hAnsi="Times New Roman"/>
          <w:sz w:val="28"/>
          <w:szCs w:val="28"/>
        </w:rPr>
        <w:t xml:space="preserve"> года на </w:t>
      </w:r>
      <w:r w:rsidR="005A7165">
        <w:rPr>
          <w:rFonts w:ascii="Times New Roman" w:hAnsi="Times New Roman"/>
          <w:sz w:val="28"/>
          <w:szCs w:val="28"/>
        </w:rPr>
        <w:t>2329,3</w:t>
      </w:r>
      <w:r w:rsidR="006403CC" w:rsidRPr="00400C6B">
        <w:rPr>
          <w:rFonts w:ascii="Times New Roman" w:hAnsi="Times New Roman"/>
          <w:sz w:val="28"/>
          <w:szCs w:val="28"/>
        </w:rPr>
        <w:t xml:space="preserve"> тыс. руб. или на </w:t>
      </w:r>
      <w:r w:rsidR="005A7165">
        <w:rPr>
          <w:rFonts w:ascii="Times New Roman" w:hAnsi="Times New Roman"/>
          <w:sz w:val="28"/>
          <w:szCs w:val="28"/>
        </w:rPr>
        <w:t>9,4</w:t>
      </w:r>
      <w:r w:rsidR="006403CC" w:rsidRPr="00400C6B">
        <w:rPr>
          <w:rFonts w:ascii="Times New Roman" w:hAnsi="Times New Roman"/>
          <w:sz w:val="28"/>
          <w:szCs w:val="28"/>
        </w:rPr>
        <w:t xml:space="preserve">%. В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="006403CC" w:rsidRPr="00400C6B">
        <w:rPr>
          <w:rFonts w:ascii="Times New Roman" w:hAnsi="Times New Roman"/>
          <w:sz w:val="28"/>
          <w:szCs w:val="28"/>
        </w:rPr>
        <w:t xml:space="preserve"> году запланирован рост неналоговых д</w:t>
      </w:r>
      <w:r w:rsidR="006403CC" w:rsidRPr="00400C6B">
        <w:rPr>
          <w:rFonts w:ascii="Times New Roman" w:hAnsi="Times New Roman"/>
          <w:sz w:val="28"/>
          <w:szCs w:val="28"/>
        </w:rPr>
        <w:t>о</w:t>
      </w:r>
      <w:r w:rsidR="006403CC" w:rsidRPr="00400C6B">
        <w:rPr>
          <w:rFonts w:ascii="Times New Roman" w:hAnsi="Times New Roman"/>
          <w:sz w:val="28"/>
          <w:szCs w:val="28"/>
        </w:rPr>
        <w:t xml:space="preserve">ходов к уровню </w:t>
      </w:r>
      <w:r w:rsidR="005D1DEC">
        <w:rPr>
          <w:rFonts w:ascii="Times New Roman" w:hAnsi="Times New Roman"/>
          <w:sz w:val="28"/>
          <w:szCs w:val="28"/>
        </w:rPr>
        <w:t>20</w:t>
      </w:r>
      <w:r w:rsidR="00E71FF6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6403CC" w:rsidRPr="00400C6B">
        <w:rPr>
          <w:rFonts w:ascii="Times New Roman" w:hAnsi="Times New Roman"/>
          <w:sz w:val="28"/>
          <w:szCs w:val="28"/>
        </w:rPr>
        <w:t xml:space="preserve"> года на </w:t>
      </w:r>
      <w:r w:rsidR="00106E7D">
        <w:rPr>
          <w:rFonts w:ascii="Times New Roman" w:hAnsi="Times New Roman"/>
          <w:sz w:val="28"/>
          <w:szCs w:val="28"/>
        </w:rPr>
        <w:t>724,7</w:t>
      </w:r>
      <w:r w:rsidR="00983B5F" w:rsidRPr="00400C6B">
        <w:rPr>
          <w:rFonts w:ascii="Times New Roman" w:hAnsi="Times New Roman"/>
          <w:sz w:val="28"/>
          <w:szCs w:val="28"/>
        </w:rPr>
        <w:t xml:space="preserve"> тыс. руб. или на </w:t>
      </w:r>
      <w:r w:rsidR="00106E7D">
        <w:rPr>
          <w:rFonts w:ascii="Times New Roman" w:hAnsi="Times New Roman"/>
          <w:sz w:val="28"/>
          <w:szCs w:val="28"/>
        </w:rPr>
        <w:t>3,</w:t>
      </w:r>
      <w:r w:rsidR="009D3262">
        <w:rPr>
          <w:rFonts w:ascii="Times New Roman" w:hAnsi="Times New Roman"/>
          <w:sz w:val="28"/>
          <w:szCs w:val="28"/>
        </w:rPr>
        <w:t>2</w:t>
      </w:r>
      <w:r w:rsidR="00983B5F" w:rsidRPr="00400C6B">
        <w:rPr>
          <w:rFonts w:ascii="Times New Roman" w:hAnsi="Times New Roman"/>
          <w:sz w:val="28"/>
          <w:szCs w:val="28"/>
        </w:rPr>
        <w:t>% и в абсолютной величине с</w:t>
      </w:r>
      <w:r w:rsidR="00983B5F" w:rsidRPr="00400C6B">
        <w:rPr>
          <w:rFonts w:ascii="Times New Roman" w:hAnsi="Times New Roman"/>
          <w:sz w:val="28"/>
          <w:szCs w:val="28"/>
        </w:rPr>
        <w:t>о</w:t>
      </w:r>
      <w:r w:rsidR="00983B5F" w:rsidRPr="00400C6B">
        <w:rPr>
          <w:rFonts w:ascii="Times New Roman" w:hAnsi="Times New Roman"/>
          <w:sz w:val="28"/>
          <w:szCs w:val="28"/>
        </w:rPr>
        <w:t>ставля</w:t>
      </w:r>
      <w:r w:rsidR="00700A41">
        <w:rPr>
          <w:rFonts w:ascii="Times New Roman" w:hAnsi="Times New Roman"/>
          <w:sz w:val="28"/>
          <w:szCs w:val="28"/>
        </w:rPr>
        <w:t>ю</w:t>
      </w:r>
      <w:r w:rsidR="00983B5F" w:rsidRPr="00400C6B">
        <w:rPr>
          <w:rFonts w:ascii="Times New Roman" w:hAnsi="Times New Roman"/>
          <w:sz w:val="28"/>
          <w:szCs w:val="28"/>
        </w:rPr>
        <w:t xml:space="preserve">т </w:t>
      </w:r>
      <w:r w:rsidR="009D3262">
        <w:rPr>
          <w:rFonts w:ascii="Times New Roman" w:hAnsi="Times New Roman"/>
          <w:sz w:val="28"/>
          <w:szCs w:val="28"/>
        </w:rPr>
        <w:t>2</w:t>
      </w:r>
      <w:r w:rsidR="00106E7D">
        <w:rPr>
          <w:rFonts w:ascii="Times New Roman" w:hAnsi="Times New Roman"/>
          <w:sz w:val="28"/>
          <w:szCs w:val="28"/>
        </w:rPr>
        <w:t>3048,2</w:t>
      </w:r>
      <w:r w:rsidR="00983B5F" w:rsidRPr="00400C6B">
        <w:rPr>
          <w:rFonts w:ascii="Times New Roman" w:hAnsi="Times New Roman"/>
          <w:sz w:val="28"/>
          <w:szCs w:val="28"/>
        </w:rPr>
        <w:t xml:space="preserve"> тыс. руб.</w:t>
      </w:r>
    </w:p>
    <w:p w:rsidR="00E0061F" w:rsidRDefault="008371A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плановых объемов поступления неналоговых доходов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 в таблице</w:t>
      </w:r>
    </w:p>
    <w:p w:rsidR="00700A41" w:rsidRPr="00700A41" w:rsidRDefault="00700A41" w:rsidP="00700A41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00A41">
        <w:rPr>
          <w:rFonts w:ascii="Times New Roman" w:hAnsi="Times New Roman"/>
          <w:i/>
          <w:sz w:val="28"/>
          <w:szCs w:val="28"/>
        </w:rPr>
        <w:t>Таблица № 2</w:t>
      </w: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992"/>
        <w:gridCol w:w="992"/>
        <w:gridCol w:w="992"/>
        <w:gridCol w:w="709"/>
        <w:gridCol w:w="992"/>
        <w:gridCol w:w="708"/>
        <w:gridCol w:w="992"/>
        <w:gridCol w:w="710"/>
      </w:tblGrid>
      <w:tr w:rsidR="00461214" w:rsidRPr="00224429" w:rsidTr="00590890">
        <w:trPr>
          <w:trHeight w:val="8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22442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Наименование 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ходного исто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Уто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ненный план текущ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го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87C3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12704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г</w:t>
            </w:r>
            <w:r w:rsidR="00127040">
              <w:rPr>
                <w:rFonts w:ascii="Times New Roman" w:hAnsi="Times New Roman"/>
                <w:b/>
                <w:bCs/>
                <w:lang w:eastAsia="ru-RU"/>
              </w:rPr>
              <w:t>ода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Проект бюдж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та на очере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ной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8E00F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 w:rsidR="00127040">
              <w:rPr>
                <w:rFonts w:ascii="Times New Roman" w:hAnsi="Times New Roman"/>
                <w:b/>
                <w:bCs/>
                <w:lang w:eastAsia="ru-RU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22442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Отклонение плана очере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ного года к плану т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кущего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429" w:rsidRPr="00224429" w:rsidRDefault="00224429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ект бюдж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та на очере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ной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71FF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127040" w:rsidRPr="00224429">
              <w:rPr>
                <w:rFonts w:ascii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% к уровню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8E00F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429" w:rsidRPr="00224429" w:rsidRDefault="00224429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ект бюдж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та на очере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ной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127040" w:rsidRPr="00224429">
              <w:rPr>
                <w:rFonts w:ascii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% к уровню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71FF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61214" w:rsidRPr="00224429" w:rsidTr="00590890">
        <w:trPr>
          <w:trHeight w:val="3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9" w:rsidRPr="00224429" w:rsidRDefault="00224429" w:rsidP="0022442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9" w:rsidRPr="00224429" w:rsidRDefault="00224429" w:rsidP="0022442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9" w:rsidRPr="00224429" w:rsidRDefault="00224429" w:rsidP="0022442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22442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9" w:rsidRPr="00224429" w:rsidRDefault="00224429" w:rsidP="0022442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9" w:rsidRPr="00224429" w:rsidRDefault="00224429" w:rsidP="0022442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9" w:rsidRPr="00224429" w:rsidRDefault="00224429" w:rsidP="0022442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9" w:rsidRPr="00224429" w:rsidRDefault="00224429" w:rsidP="0022442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29" w:rsidRPr="00224429" w:rsidRDefault="00224429" w:rsidP="0022442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71AC" w:rsidRPr="00224429" w:rsidTr="0059089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371AC" w:rsidRPr="00224429" w:rsidRDefault="008371AC" w:rsidP="00224429">
            <w:pPr>
              <w:rPr>
                <w:rFonts w:ascii="Times New Roman" w:hAnsi="Times New Roman"/>
                <w:lang w:eastAsia="ru-RU"/>
              </w:rPr>
            </w:pPr>
            <w:r w:rsidRPr="00224429">
              <w:rPr>
                <w:rFonts w:ascii="Times New Roman" w:hAnsi="Times New Roman"/>
                <w:lang w:eastAsia="ru-RU"/>
              </w:rPr>
              <w:t>Неналоговые д</w:t>
            </w:r>
            <w:r w:rsidRPr="00224429">
              <w:rPr>
                <w:rFonts w:ascii="Times New Roman" w:hAnsi="Times New Roman"/>
                <w:lang w:eastAsia="ru-RU"/>
              </w:rPr>
              <w:t>о</w:t>
            </w:r>
            <w:r w:rsidRPr="00224429">
              <w:rPr>
                <w:rFonts w:ascii="Times New Roman" w:hAnsi="Times New Roman"/>
                <w:lang w:eastAsia="ru-RU"/>
              </w:rPr>
              <w:t>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A3624A" w:rsidRDefault="008371AC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624A">
              <w:rPr>
                <w:rFonts w:ascii="Times New Roman" w:hAnsi="Times New Roman"/>
                <w:b/>
                <w:bCs/>
              </w:rPr>
              <w:t>2</w:t>
            </w:r>
            <w:r w:rsidR="00106E7D">
              <w:rPr>
                <w:rFonts w:ascii="Times New Roman" w:hAnsi="Times New Roman"/>
                <w:b/>
                <w:bCs/>
              </w:rPr>
              <w:t>6</w:t>
            </w:r>
            <w:r w:rsidR="009D3262">
              <w:rPr>
                <w:rFonts w:ascii="Times New Roman" w:hAnsi="Times New Roman"/>
                <w:b/>
                <w:bCs/>
              </w:rPr>
              <w:t> </w:t>
            </w:r>
            <w:r w:rsidR="00106E7D">
              <w:rPr>
                <w:rFonts w:ascii="Times New Roman" w:hAnsi="Times New Roman"/>
                <w:b/>
                <w:bCs/>
              </w:rPr>
              <w:t>164</w:t>
            </w:r>
            <w:r w:rsidR="009D3262">
              <w:rPr>
                <w:rFonts w:ascii="Times New Roman" w:hAnsi="Times New Roman"/>
                <w:b/>
                <w:bCs/>
              </w:rPr>
              <w:t>,</w:t>
            </w:r>
            <w:r w:rsidR="00106E7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A3624A" w:rsidRDefault="008371AC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624A">
              <w:rPr>
                <w:rFonts w:ascii="Times New Roman" w:hAnsi="Times New Roman"/>
                <w:b/>
                <w:bCs/>
              </w:rPr>
              <w:t>2</w:t>
            </w:r>
            <w:r w:rsidR="00106E7D">
              <w:rPr>
                <w:rFonts w:ascii="Times New Roman" w:hAnsi="Times New Roman"/>
                <w:b/>
                <w:bCs/>
              </w:rPr>
              <w:t>4 652,8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E07F90" w:rsidRDefault="008371AC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07F90">
              <w:rPr>
                <w:rFonts w:ascii="Times New Roman" w:hAnsi="Times New Roman"/>
                <w:b/>
                <w:bCs/>
              </w:rPr>
              <w:t>-</w:t>
            </w:r>
            <w:r w:rsidR="00E07F90" w:rsidRPr="00E07F90">
              <w:rPr>
                <w:rFonts w:ascii="Times New Roman" w:hAnsi="Times New Roman"/>
                <w:b/>
                <w:bCs/>
              </w:rPr>
              <w:t>15</w:t>
            </w:r>
            <w:r w:rsidR="00106E7D">
              <w:rPr>
                <w:rFonts w:ascii="Times New Roman" w:hAnsi="Times New Roman"/>
                <w:b/>
                <w:bCs/>
              </w:rPr>
              <w:t>11</w:t>
            </w:r>
            <w:r w:rsidR="00E07F90" w:rsidRPr="00E07F90">
              <w:rPr>
                <w:rFonts w:ascii="Times New Roman" w:hAnsi="Times New Roman"/>
                <w:b/>
                <w:bCs/>
              </w:rPr>
              <w:t>,</w:t>
            </w:r>
            <w:r w:rsidR="00106E7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A3624A" w:rsidRDefault="00E215FC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106E7D">
              <w:rPr>
                <w:rFonts w:ascii="Times New Roman" w:hAnsi="Times New Roman"/>
                <w:b/>
                <w:bCs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A3624A" w:rsidRDefault="00E07F90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06E7D">
              <w:rPr>
                <w:rFonts w:ascii="Times New Roman" w:hAnsi="Times New Roman"/>
                <w:b/>
                <w:bCs/>
              </w:rPr>
              <w:t>2 323,5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A3624A" w:rsidRDefault="00106E7D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A3624A" w:rsidRDefault="00E07F90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06E7D">
              <w:rPr>
                <w:rFonts w:ascii="Times New Roman" w:hAnsi="Times New Roman"/>
                <w:b/>
                <w:bCs/>
              </w:rPr>
              <w:t>3 048,2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71AC" w:rsidRPr="00A3624A" w:rsidRDefault="008371AC" w:rsidP="00106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624A">
              <w:rPr>
                <w:rFonts w:ascii="Times New Roman" w:hAnsi="Times New Roman"/>
                <w:b/>
                <w:bCs/>
              </w:rPr>
              <w:t>10</w:t>
            </w:r>
            <w:r w:rsidR="00106E7D">
              <w:rPr>
                <w:rFonts w:ascii="Times New Roman" w:hAnsi="Times New Roman"/>
                <w:b/>
                <w:bCs/>
              </w:rPr>
              <w:t>3,</w:t>
            </w:r>
            <w:r w:rsidR="00E07F9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8371AC" w:rsidRPr="00224429" w:rsidTr="00590890">
        <w:trPr>
          <w:trHeight w:val="10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1AC" w:rsidRPr="00224429" w:rsidRDefault="008371AC" w:rsidP="00224429">
            <w:pPr>
              <w:rPr>
                <w:rFonts w:ascii="Times New Roman" w:hAnsi="Times New Roman"/>
                <w:lang w:eastAsia="ru-RU"/>
              </w:rPr>
            </w:pPr>
            <w:r w:rsidRPr="00224429">
              <w:rPr>
                <w:rFonts w:ascii="Times New Roman" w:hAnsi="Times New Roman"/>
                <w:lang w:eastAsia="ru-RU"/>
              </w:rPr>
              <w:t>Доходы от использ</w:t>
            </w:r>
            <w:r w:rsidRPr="00224429">
              <w:rPr>
                <w:rFonts w:ascii="Times New Roman" w:hAnsi="Times New Roman"/>
                <w:lang w:eastAsia="ru-RU"/>
              </w:rPr>
              <w:t>о</w:t>
            </w:r>
            <w:r w:rsidRPr="00224429">
              <w:rPr>
                <w:rFonts w:ascii="Times New Roman" w:hAnsi="Times New Roman"/>
                <w:lang w:eastAsia="ru-RU"/>
              </w:rPr>
              <w:t>вания имущес</w:t>
            </w:r>
            <w:r w:rsidRPr="00224429">
              <w:rPr>
                <w:rFonts w:ascii="Times New Roman" w:hAnsi="Times New Roman"/>
                <w:lang w:eastAsia="ru-RU"/>
              </w:rPr>
              <w:t>т</w:t>
            </w:r>
            <w:r w:rsidRPr="00224429">
              <w:rPr>
                <w:rFonts w:ascii="Times New Roman" w:hAnsi="Times New Roman"/>
                <w:lang w:eastAsia="ru-RU"/>
              </w:rPr>
              <w:t>ва, находящегося в гос</w:t>
            </w:r>
            <w:r w:rsidRPr="00224429">
              <w:rPr>
                <w:rFonts w:ascii="Times New Roman" w:hAnsi="Times New Roman"/>
                <w:lang w:eastAsia="ru-RU"/>
              </w:rPr>
              <w:t>у</w:t>
            </w:r>
            <w:r w:rsidRPr="00224429">
              <w:rPr>
                <w:rFonts w:ascii="Times New Roman" w:hAnsi="Times New Roman"/>
                <w:lang w:eastAsia="ru-RU"/>
              </w:rPr>
              <w:t>дарственной и мун</w:t>
            </w:r>
            <w:r w:rsidRPr="00224429">
              <w:rPr>
                <w:rFonts w:ascii="Times New Roman" w:hAnsi="Times New Roman"/>
                <w:lang w:eastAsia="ru-RU"/>
              </w:rPr>
              <w:t>и</w:t>
            </w:r>
            <w:r w:rsidRPr="00224429">
              <w:rPr>
                <w:rFonts w:ascii="Times New Roman" w:hAnsi="Times New Roman"/>
                <w:lang w:eastAsia="ru-RU"/>
              </w:rPr>
              <w:t>ципальной собстве</w:t>
            </w:r>
            <w:r w:rsidRPr="00224429">
              <w:rPr>
                <w:rFonts w:ascii="Times New Roman" w:hAnsi="Times New Roman"/>
                <w:lang w:eastAsia="ru-RU"/>
              </w:rPr>
              <w:t>н</w:t>
            </w:r>
            <w:r w:rsidRPr="00224429">
              <w:rPr>
                <w:rFonts w:ascii="Times New Roman" w:hAnsi="Times New Roman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215F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887</w:t>
            </w:r>
            <w:r w:rsidR="00E215F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6 110,</w:t>
            </w:r>
            <w:r w:rsidR="00E07F9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E07F90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</w:t>
            </w:r>
            <w:r w:rsidR="00E07F9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E07F90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92CC1">
              <w:rPr>
                <w:rFonts w:ascii="Times New Roman" w:hAnsi="Times New Roman"/>
              </w:rPr>
              <w:t> 155,8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E07F90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>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E07F90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614F2">
              <w:rPr>
                <w:rFonts w:ascii="Times New Roman" w:hAnsi="Times New Roman"/>
              </w:rPr>
              <w:t> </w:t>
            </w:r>
            <w:r w:rsidR="00192CC1">
              <w:rPr>
                <w:rFonts w:ascii="Times New Roman" w:hAnsi="Times New Roman"/>
              </w:rPr>
              <w:t>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10</w:t>
            </w:r>
            <w:r w:rsidR="00E07F90">
              <w:rPr>
                <w:rFonts w:ascii="Times New Roman" w:hAnsi="Times New Roman"/>
              </w:rPr>
              <w:t>0</w:t>
            </w:r>
            <w:r w:rsidRPr="00A3624A">
              <w:rPr>
                <w:rFonts w:ascii="Times New Roman" w:hAnsi="Times New Roman"/>
              </w:rPr>
              <w:t>,</w:t>
            </w:r>
            <w:r w:rsidR="00192CC1">
              <w:rPr>
                <w:rFonts w:ascii="Times New Roman" w:hAnsi="Times New Roman"/>
              </w:rPr>
              <w:t>8</w:t>
            </w:r>
          </w:p>
        </w:tc>
      </w:tr>
      <w:tr w:rsidR="008371AC" w:rsidRPr="00224429" w:rsidTr="00590890">
        <w:trPr>
          <w:trHeight w:val="5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1AC" w:rsidRPr="00224429" w:rsidRDefault="008371AC" w:rsidP="00224429">
            <w:pPr>
              <w:rPr>
                <w:rFonts w:ascii="Times New Roman" w:hAnsi="Times New Roman"/>
                <w:lang w:eastAsia="ru-RU"/>
              </w:rPr>
            </w:pPr>
            <w:r w:rsidRPr="00224429">
              <w:rPr>
                <w:rFonts w:ascii="Times New Roman" w:hAnsi="Times New Roman"/>
                <w:lang w:eastAsia="ru-RU"/>
              </w:rPr>
              <w:t>Платежи при польз</w:t>
            </w:r>
            <w:r w:rsidRPr="00224429">
              <w:rPr>
                <w:rFonts w:ascii="Times New Roman" w:hAnsi="Times New Roman"/>
                <w:lang w:eastAsia="ru-RU"/>
              </w:rPr>
              <w:t>о</w:t>
            </w:r>
            <w:r w:rsidRPr="00224429">
              <w:rPr>
                <w:rFonts w:ascii="Times New Roman" w:hAnsi="Times New Roman"/>
                <w:lang w:eastAsia="ru-RU"/>
              </w:rPr>
              <w:t>вании пр</w:t>
            </w:r>
            <w:r w:rsidRPr="00224429">
              <w:rPr>
                <w:rFonts w:ascii="Times New Roman" w:hAnsi="Times New Roman"/>
                <w:lang w:eastAsia="ru-RU"/>
              </w:rPr>
              <w:t>и</w:t>
            </w:r>
            <w:r w:rsidRPr="00224429">
              <w:rPr>
                <w:rFonts w:ascii="Times New Roman" w:hAnsi="Times New Roman"/>
                <w:lang w:eastAsia="ru-RU"/>
              </w:rPr>
              <w:t>родными ресурс</w:t>
            </w:r>
            <w:r w:rsidRPr="00224429">
              <w:rPr>
                <w:rFonts w:ascii="Times New Roman" w:hAnsi="Times New Roman"/>
                <w:lang w:eastAsia="ru-RU"/>
              </w:rPr>
              <w:t>а</w:t>
            </w:r>
            <w:r w:rsidRPr="00224429">
              <w:rPr>
                <w:rFonts w:ascii="Times New Roman" w:hAnsi="Times New Roman"/>
                <w:lang w:eastAsia="ru-RU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E07F90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92CC1">
              <w:rPr>
                <w:rFonts w:ascii="Times New Roman" w:hAnsi="Times New Roman"/>
              </w:rPr>
              <w:t>1 479,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92CC1">
              <w:rPr>
                <w:rFonts w:ascii="Times New Roman" w:hAnsi="Times New Roman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8371AC" w:rsidP="008371AC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92CC1">
              <w:rPr>
                <w:rFonts w:ascii="Times New Roman" w:hAnsi="Times New Roman"/>
              </w:rPr>
              <w:t>22,3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8371AC" w:rsidP="008371AC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100,0</w:t>
            </w:r>
          </w:p>
        </w:tc>
      </w:tr>
      <w:tr w:rsidR="008371AC" w:rsidRPr="00224429" w:rsidTr="00590890">
        <w:trPr>
          <w:trHeight w:val="7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1AC" w:rsidRPr="00224429" w:rsidRDefault="008371AC" w:rsidP="00224429">
            <w:pPr>
              <w:rPr>
                <w:rFonts w:ascii="Times New Roman" w:hAnsi="Times New Roman"/>
                <w:lang w:eastAsia="ru-RU"/>
              </w:rPr>
            </w:pPr>
            <w:r w:rsidRPr="00224429">
              <w:rPr>
                <w:rFonts w:ascii="Times New Roman" w:hAnsi="Times New Roman"/>
                <w:lang w:eastAsia="ru-RU"/>
              </w:rPr>
              <w:t>Доходы от оказ</w:t>
            </w:r>
            <w:r w:rsidRPr="00224429">
              <w:rPr>
                <w:rFonts w:ascii="Times New Roman" w:hAnsi="Times New Roman"/>
                <w:lang w:eastAsia="ru-RU"/>
              </w:rPr>
              <w:t>а</w:t>
            </w:r>
            <w:r w:rsidRPr="00224429">
              <w:rPr>
                <w:rFonts w:ascii="Times New Roman" w:hAnsi="Times New Roman"/>
                <w:lang w:eastAsia="ru-RU"/>
              </w:rPr>
              <w:t>ния платных услуг (работ) и компе</w:t>
            </w:r>
            <w:r w:rsidRPr="00224429">
              <w:rPr>
                <w:rFonts w:ascii="Times New Roman" w:hAnsi="Times New Roman"/>
                <w:lang w:eastAsia="ru-RU"/>
              </w:rPr>
              <w:t>н</w:t>
            </w:r>
            <w:r w:rsidRPr="00224429">
              <w:rPr>
                <w:rFonts w:ascii="Times New Roman" w:hAnsi="Times New Roman"/>
                <w:lang w:eastAsia="ru-RU"/>
              </w:rPr>
              <w:t>сации затрат госуда</w:t>
            </w:r>
            <w:r w:rsidRPr="00224429">
              <w:rPr>
                <w:rFonts w:ascii="Times New Roman" w:hAnsi="Times New Roman"/>
                <w:lang w:eastAsia="ru-RU"/>
              </w:rPr>
              <w:t>р</w:t>
            </w:r>
            <w:r w:rsidRPr="00224429">
              <w:rPr>
                <w:rFonts w:ascii="Times New Roman" w:hAnsi="Times New Roman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</w:t>
            </w:r>
            <w:r w:rsidR="00EA4969">
              <w:rPr>
                <w:rFonts w:ascii="Times New Roman" w:hAnsi="Times New Roman"/>
              </w:rPr>
              <w:t>3</w:t>
            </w:r>
            <w:r w:rsidR="00192CC1">
              <w:rPr>
                <w:rFonts w:ascii="Times New Roman" w:hAnsi="Times New Roman"/>
              </w:rPr>
              <w:t> </w:t>
            </w:r>
            <w:r w:rsidR="009614F2">
              <w:rPr>
                <w:rFonts w:ascii="Times New Roman" w:hAnsi="Times New Roman"/>
              </w:rPr>
              <w:t>8</w:t>
            </w:r>
            <w:r w:rsidR="00192CC1">
              <w:rPr>
                <w:rFonts w:ascii="Times New Roman" w:hAnsi="Times New Roman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>5 116,8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E07F90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EA49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>08,</w:t>
            </w:r>
            <w:r w:rsidR="00EA496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>4779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>5468,3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A3624A">
              <w:rPr>
                <w:rFonts w:ascii="Times New Roman" w:hAnsi="Times New Roman"/>
              </w:rPr>
              <w:t>10</w:t>
            </w:r>
            <w:r w:rsidR="00192CC1">
              <w:rPr>
                <w:rFonts w:ascii="Times New Roman" w:hAnsi="Times New Roman"/>
              </w:rPr>
              <w:t>4,7</w:t>
            </w:r>
          </w:p>
        </w:tc>
      </w:tr>
      <w:tr w:rsidR="008371AC" w:rsidRPr="00224429" w:rsidTr="00EA4969">
        <w:trPr>
          <w:trHeight w:val="5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1AC" w:rsidRPr="00224429" w:rsidRDefault="008371AC" w:rsidP="00224429">
            <w:pPr>
              <w:rPr>
                <w:rFonts w:ascii="Times New Roman" w:hAnsi="Times New Roman"/>
                <w:lang w:eastAsia="ru-RU"/>
              </w:rPr>
            </w:pPr>
            <w:r w:rsidRPr="00224429">
              <w:rPr>
                <w:rFonts w:ascii="Times New Roman" w:hAnsi="Times New Roman"/>
                <w:lang w:eastAsia="ru-RU"/>
              </w:rPr>
              <w:t>Доходы от прод</w:t>
            </w:r>
            <w:r w:rsidRPr="00224429">
              <w:rPr>
                <w:rFonts w:ascii="Times New Roman" w:hAnsi="Times New Roman"/>
                <w:lang w:eastAsia="ru-RU"/>
              </w:rPr>
              <w:t>а</w:t>
            </w:r>
            <w:r w:rsidRPr="00224429">
              <w:rPr>
                <w:rFonts w:ascii="Times New Roman" w:hAnsi="Times New Roman"/>
                <w:lang w:eastAsia="ru-RU"/>
              </w:rPr>
              <w:t>жи материальных и нем</w:t>
            </w:r>
            <w:r w:rsidRPr="00224429">
              <w:rPr>
                <w:rFonts w:ascii="Times New Roman" w:hAnsi="Times New Roman"/>
                <w:lang w:eastAsia="ru-RU"/>
              </w:rPr>
              <w:t>а</w:t>
            </w:r>
            <w:r w:rsidRPr="00224429">
              <w:rPr>
                <w:rFonts w:ascii="Times New Roman" w:hAnsi="Times New Roman"/>
                <w:lang w:eastAsia="ru-RU"/>
              </w:rPr>
              <w:t>тер</w:t>
            </w:r>
            <w:r w:rsidRPr="00224429">
              <w:rPr>
                <w:rFonts w:ascii="Times New Roman" w:hAnsi="Times New Roman"/>
                <w:lang w:eastAsia="ru-RU"/>
              </w:rPr>
              <w:t>и</w:t>
            </w:r>
            <w:r w:rsidRPr="00224429">
              <w:rPr>
                <w:rFonts w:ascii="Times New Roman" w:hAnsi="Times New Roman"/>
                <w:lang w:eastAsia="ru-RU"/>
              </w:rPr>
              <w:t>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  <w:r w:rsidR="00AB4CD0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E07F90" w:rsidRDefault="008371AC" w:rsidP="00192CC1">
            <w:pPr>
              <w:jc w:val="center"/>
              <w:rPr>
                <w:rFonts w:ascii="Times New Roman" w:hAnsi="Times New Roman"/>
              </w:rPr>
            </w:pPr>
            <w:r w:rsidRPr="00E07F90">
              <w:rPr>
                <w:rFonts w:ascii="Times New Roman" w:hAnsi="Times New Roman"/>
              </w:rPr>
              <w:t>-</w:t>
            </w:r>
            <w:r w:rsidR="00192CC1">
              <w:rPr>
                <w:rFonts w:ascii="Times New Roman" w:hAnsi="Times New Roman"/>
              </w:rPr>
              <w:t>2 375</w:t>
            </w:r>
            <w:r w:rsidR="00AB4CD0" w:rsidRPr="00E07F90">
              <w:rPr>
                <w:rFonts w:ascii="Times New Roman" w:hAnsi="Times New Roman"/>
              </w:rPr>
              <w:t>,</w:t>
            </w:r>
            <w:r w:rsidR="00EA496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  <w:r w:rsidR="00AB4CD0">
              <w:rPr>
                <w:rFonts w:ascii="Times New Roman" w:hAnsi="Times New Roman"/>
              </w:rPr>
              <w:t>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9E32A6" w:rsidP="009E32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  <w:r w:rsidR="009E32A6">
              <w:rPr>
                <w:rFonts w:ascii="Times New Roman" w:hAnsi="Times New Roman"/>
              </w:rPr>
              <w:t>,</w:t>
            </w:r>
            <w:r w:rsidR="00AB4CD0"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EA4969" w:rsidP="00EA4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E32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371AC" w:rsidRPr="00224429" w:rsidTr="00EA4969">
        <w:trPr>
          <w:trHeight w:val="42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1AC" w:rsidRPr="00224429" w:rsidRDefault="008371AC" w:rsidP="00224429">
            <w:pPr>
              <w:rPr>
                <w:rFonts w:ascii="Times New Roman" w:hAnsi="Times New Roman"/>
                <w:lang w:eastAsia="ru-RU"/>
              </w:rPr>
            </w:pPr>
            <w:r w:rsidRPr="00224429">
              <w:rPr>
                <w:rFonts w:ascii="Times New Roman" w:hAnsi="Times New Roman"/>
                <w:lang w:eastAsia="ru-RU"/>
              </w:rPr>
              <w:t>Штрафы, санкции, возмещение уще</w:t>
            </w:r>
            <w:r w:rsidRPr="00224429">
              <w:rPr>
                <w:rFonts w:ascii="Times New Roman" w:hAnsi="Times New Roman"/>
                <w:lang w:eastAsia="ru-RU"/>
              </w:rPr>
              <w:t>р</w:t>
            </w:r>
            <w:r w:rsidRPr="00224429">
              <w:rPr>
                <w:rFonts w:ascii="Times New Roman" w:hAnsi="Times New Roman"/>
                <w:lang w:eastAsia="ru-RU"/>
              </w:rPr>
              <w:t>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AB4CD0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2CC1">
              <w:rPr>
                <w:rFonts w:ascii="Times New Roman" w:hAnsi="Times New Roman"/>
              </w:rPr>
              <w:t>82</w:t>
            </w:r>
            <w:r w:rsidR="00EA4969">
              <w:rPr>
                <w:rFonts w:ascii="Times New Roman" w:hAnsi="Times New Roman"/>
              </w:rPr>
              <w:t>,</w:t>
            </w:r>
            <w:r w:rsidR="00192CC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AB4CD0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2CC1">
              <w:rPr>
                <w:rFonts w:ascii="Times New Roman" w:hAnsi="Times New Roman"/>
              </w:rPr>
              <w:t>65</w:t>
            </w:r>
            <w:r w:rsidR="00EA4969">
              <w:rPr>
                <w:rFonts w:ascii="Times New Roman" w:hAnsi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E07F90" w:rsidRDefault="009E32A6" w:rsidP="00192CC1">
            <w:pPr>
              <w:jc w:val="center"/>
              <w:rPr>
                <w:rFonts w:ascii="Times New Roman" w:hAnsi="Times New Roman"/>
              </w:rPr>
            </w:pPr>
            <w:r w:rsidRPr="00E07F90">
              <w:rPr>
                <w:rFonts w:ascii="Times New Roman" w:hAnsi="Times New Roman"/>
              </w:rPr>
              <w:t>-</w:t>
            </w:r>
            <w:r w:rsidR="00EA4969"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AB4CD0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2CC1">
              <w:rPr>
                <w:rFonts w:ascii="Times New Roman" w:hAnsi="Times New Roman"/>
              </w:rPr>
              <w:t>5</w:t>
            </w:r>
            <w:r w:rsidR="00EA4969">
              <w:rPr>
                <w:rFonts w:ascii="Times New Roman" w:hAnsi="Times New Roman"/>
              </w:rPr>
              <w:t>8,</w:t>
            </w:r>
            <w:r w:rsidR="00192CC1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92CC1"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1AC" w:rsidRPr="00A3624A" w:rsidRDefault="00AB4CD0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2CC1">
              <w:rPr>
                <w:rFonts w:ascii="Times New Roman" w:hAnsi="Times New Roman"/>
              </w:rPr>
              <w:t>48,1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71AC" w:rsidRPr="00A3624A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</w:t>
            </w:r>
            <w:r w:rsidR="00192CC1">
              <w:rPr>
                <w:rFonts w:ascii="Times New Roman" w:hAnsi="Times New Roman"/>
              </w:rPr>
              <w:t>8</w:t>
            </w:r>
          </w:p>
        </w:tc>
      </w:tr>
      <w:tr w:rsidR="00EA4969" w:rsidRPr="00224429" w:rsidTr="00EA4969">
        <w:trPr>
          <w:trHeight w:val="42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969" w:rsidRPr="00224429" w:rsidRDefault="00EA4969" w:rsidP="0022442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969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 xml:space="preserve"> 030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969" w:rsidRDefault="00192CC1" w:rsidP="00EA4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</w:t>
            </w:r>
            <w:r w:rsidR="00EA496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69" w:rsidRPr="00E07F90" w:rsidRDefault="00EA4969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2CC1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969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69" w:rsidRDefault="00EA4969" w:rsidP="00EA4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969" w:rsidRDefault="00192CC1" w:rsidP="00192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  <w:r w:rsidR="00EA49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969" w:rsidRDefault="00EA4969" w:rsidP="00EA4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969" w:rsidRDefault="00EA4969" w:rsidP="00EA4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24429" w:rsidRPr="00C3469E" w:rsidRDefault="00224429">
      <w:pPr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D758F" w:rsidRPr="00700A41" w:rsidRDefault="00E4086B" w:rsidP="006A6F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A41">
        <w:rPr>
          <w:rFonts w:ascii="Times New Roman" w:hAnsi="Times New Roman"/>
          <w:bCs/>
          <w:iCs/>
          <w:sz w:val="28"/>
          <w:szCs w:val="28"/>
        </w:rPr>
        <w:t>Уменьшение поступления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E5B5A" w:rsidRPr="00700A41"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>ненало</w:t>
      </w:r>
      <w:r w:rsidR="00962A51" w:rsidRPr="00700A41">
        <w:rPr>
          <w:rFonts w:ascii="Times New Roman" w:hAnsi="Times New Roman"/>
          <w:bCs/>
          <w:iCs/>
          <w:sz w:val="28"/>
          <w:szCs w:val="28"/>
        </w:rPr>
        <w:t>говы</w:t>
      </w:r>
      <w:r w:rsidR="00DE5B5A" w:rsidRPr="00700A41">
        <w:rPr>
          <w:rFonts w:ascii="Times New Roman" w:hAnsi="Times New Roman"/>
          <w:bCs/>
          <w:iCs/>
          <w:sz w:val="28"/>
          <w:szCs w:val="28"/>
        </w:rPr>
        <w:t>м</w:t>
      </w:r>
      <w:r w:rsidR="00962A51" w:rsidRPr="00700A41">
        <w:rPr>
          <w:rFonts w:ascii="Times New Roman" w:hAnsi="Times New Roman"/>
          <w:bCs/>
          <w:iCs/>
          <w:sz w:val="28"/>
          <w:szCs w:val="28"/>
        </w:rPr>
        <w:t xml:space="preserve"> доход</w:t>
      </w:r>
      <w:r w:rsidR="00DE5B5A" w:rsidRPr="00700A41">
        <w:rPr>
          <w:rFonts w:ascii="Times New Roman" w:hAnsi="Times New Roman"/>
          <w:bCs/>
          <w:iCs/>
          <w:sz w:val="28"/>
          <w:szCs w:val="28"/>
        </w:rPr>
        <w:t>ам</w:t>
      </w:r>
      <w:r w:rsidR="00962A51" w:rsidRPr="00700A41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8E00FC">
        <w:rPr>
          <w:rFonts w:ascii="Times New Roman" w:hAnsi="Times New Roman"/>
          <w:bCs/>
          <w:iCs/>
          <w:sz w:val="28"/>
          <w:szCs w:val="28"/>
        </w:rPr>
        <w:t>2</w:t>
      </w:r>
      <w:r w:rsidR="00040F26">
        <w:rPr>
          <w:rFonts w:ascii="Times New Roman" w:hAnsi="Times New Roman"/>
          <w:bCs/>
          <w:iCs/>
          <w:sz w:val="28"/>
          <w:szCs w:val="28"/>
        </w:rPr>
        <w:t>3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 xml:space="preserve"> году</w:t>
      </w:r>
      <w:r w:rsidR="00085E6C" w:rsidRPr="00700A41">
        <w:rPr>
          <w:rFonts w:ascii="Times New Roman" w:hAnsi="Times New Roman"/>
          <w:bCs/>
          <w:iCs/>
          <w:sz w:val="28"/>
          <w:szCs w:val="28"/>
        </w:rPr>
        <w:t>,</w:t>
      </w:r>
      <w:r w:rsidR="00596D58" w:rsidRPr="00700A41">
        <w:rPr>
          <w:rFonts w:ascii="Times New Roman" w:hAnsi="Times New Roman"/>
          <w:sz w:val="28"/>
          <w:szCs w:val="28"/>
        </w:rPr>
        <w:t xml:space="preserve"> 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>по сра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>в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 xml:space="preserve">нению с </w:t>
      </w:r>
      <w:r w:rsidR="00B4267D" w:rsidRPr="00700A41">
        <w:rPr>
          <w:rFonts w:ascii="Times New Roman" w:hAnsi="Times New Roman"/>
          <w:bCs/>
          <w:iCs/>
          <w:sz w:val="28"/>
          <w:szCs w:val="28"/>
        </w:rPr>
        <w:t>плановым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 xml:space="preserve"> поступ</w:t>
      </w:r>
      <w:r w:rsidR="00962A51" w:rsidRPr="00700A41">
        <w:rPr>
          <w:rFonts w:ascii="Times New Roman" w:hAnsi="Times New Roman"/>
          <w:bCs/>
          <w:iCs/>
          <w:sz w:val="28"/>
          <w:szCs w:val="28"/>
        </w:rPr>
        <w:t>лени</w:t>
      </w:r>
      <w:r w:rsidR="00B4267D" w:rsidRPr="00700A41">
        <w:rPr>
          <w:rFonts w:ascii="Times New Roman" w:hAnsi="Times New Roman"/>
          <w:bCs/>
          <w:iCs/>
          <w:sz w:val="28"/>
          <w:szCs w:val="28"/>
        </w:rPr>
        <w:t>ем</w:t>
      </w:r>
      <w:r w:rsidR="00962A51" w:rsidRPr="00700A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687C3F">
        <w:rPr>
          <w:rFonts w:ascii="Times New Roman" w:hAnsi="Times New Roman"/>
          <w:bCs/>
          <w:iCs/>
          <w:sz w:val="28"/>
          <w:szCs w:val="28"/>
        </w:rPr>
        <w:t>2</w:t>
      </w:r>
      <w:r w:rsidR="00040F26">
        <w:rPr>
          <w:rFonts w:ascii="Times New Roman" w:hAnsi="Times New Roman"/>
          <w:bCs/>
          <w:iCs/>
          <w:sz w:val="28"/>
          <w:szCs w:val="28"/>
        </w:rPr>
        <w:t>2</w:t>
      </w:r>
      <w:r w:rsidR="00596D58" w:rsidRPr="00700A41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="00085E6C" w:rsidRPr="00700A41">
        <w:rPr>
          <w:rFonts w:ascii="Times New Roman" w:hAnsi="Times New Roman"/>
          <w:bCs/>
          <w:iCs/>
          <w:sz w:val="28"/>
          <w:szCs w:val="28"/>
        </w:rPr>
        <w:t>,</w:t>
      </w:r>
      <w:r w:rsidR="00AB14FD" w:rsidRPr="00700A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6D58" w:rsidRPr="00700A41">
        <w:rPr>
          <w:rFonts w:ascii="Times New Roman" w:hAnsi="Times New Roman"/>
          <w:sz w:val="28"/>
          <w:szCs w:val="28"/>
        </w:rPr>
        <w:t xml:space="preserve"> запланирован</w:t>
      </w:r>
      <w:r w:rsidR="00DE5B5A" w:rsidRPr="00700A41">
        <w:rPr>
          <w:rFonts w:ascii="Times New Roman" w:hAnsi="Times New Roman"/>
          <w:sz w:val="28"/>
          <w:szCs w:val="28"/>
        </w:rPr>
        <w:t>о</w:t>
      </w:r>
      <w:r w:rsidR="00596D58" w:rsidRPr="00700A41">
        <w:rPr>
          <w:rFonts w:ascii="Times New Roman" w:hAnsi="Times New Roman"/>
          <w:sz w:val="28"/>
          <w:szCs w:val="28"/>
        </w:rPr>
        <w:t xml:space="preserve"> по </w:t>
      </w:r>
      <w:r w:rsidR="006D758F" w:rsidRPr="00700A41">
        <w:rPr>
          <w:rFonts w:ascii="Times New Roman" w:hAnsi="Times New Roman"/>
          <w:sz w:val="28"/>
          <w:szCs w:val="28"/>
        </w:rPr>
        <w:t xml:space="preserve">следующим </w:t>
      </w:r>
      <w:r w:rsidR="00DE5B5A" w:rsidRPr="00700A41">
        <w:rPr>
          <w:rFonts w:ascii="Times New Roman" w:hAnsi="Times New Roman"/>
          <w:sz w:val="28"/>
          <w:szCs w:val="28"/>
        </w:rPr>
        <w:t>д</w:t>
      </w:r>
      <w:r w:rsidR="00DE5B5A" w:rsidRPr="00700A41">
        <w:rPr>
          <w:rFonts w:ascii="Times New Roman" w:hAnsi="Times New Roman"/>
          <w:sz w:val="28"/>
          <w:szCs w:val="28"/>
        </w:rPr>
        <w:t>о</w:t>
      </w:r>
      <w:r w:rsidR="00DE5B5A" w:rsidRPr="00700A41">
        <w:rPr>
          <w:rFonts w:ascii="Times New Roman" w:hAnsi="Times New Roman"/>
          <w:sz w:val="28"/>
          <w:szCs w:val="28"/>
        </w:rPr>
        <w:t>ходам</w:t>
      </w:r>
      <w:r w:rsidR="006D758F" w:rsidRPr="00700A41">
        <w:rPr>
          <w:rFonts w:ascii="Times New Roman" w:hAnsi="Times New Roman"/>
          <w:sz w:val="28"/>
          <w:szCs w:val="28"/>
        </w:rPr>
        <w:t>:</w:t>
      </w:r>
    </w:p>
    <w:p w:rsidR="00EA4969" w:rsidRDefault="00EA4969" w:rsidP="006D75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416B94">
        <w:rPr>
          <w:rFonts w:ascii="Times New Roman" w:hAnsi="Times New Roman"/>
          <w:sz w:val="28"/>
          <w:szCs w:val="28"/>
        </w:rPr>
        <w:t xml:space="preserve">платежам при пользовании природными ресурсами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9F7A74">
        <w:rPr>
          <w:rFonts w:ascii="Times New Roman" w:hAnsi="Times New Roman"/>
          <w:sz w:val="28"/>
          <w:szCs w:val="28"/>
        </w:rPr>
        <w:t>1 479,2</w:t>
      </w:r>
      <w:r w:rsidRPr="00665512">
        <w:rPr>
          <w:rFonts w:ascii="Times New Roman" w:hAnsi="Times New Roman"/>
          <w:sz w:val="28"/>
          <w:szCs w:val="28"/>
        </w:rPr>
        <w:t xml:space="preserve"> тыс. руб. и составят </w:t>
      </w:r>
      <w:r w:rsidR="009F7A74">
        <w:rPr>
          <w:rFonts w:ascii="Times New Roman" w:hAnsi="Times New Roman"/>
          <w:sz w:val="28"/>
          <w:szCs w:val="28"/>
        </w:rPr>
        <w:t>622,3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0964C9">
        <w:rPr>
          <w:rFonts w:ascii="Times New Roman" w:hAnsi="Times New Roman"/>
          <w:sz w:val="28"/>
          <w:szCs w:val="28"/>
        </w:rPr>
        <w:t>по данным Министерства охраны окр</w:t>
      </w:r>
      <w:r w:rsidR="000964C9">
        <w:rPr>
          <w:rFonts w:ascii="Times New Roman" w:hAnsi="Times New Roman"/>
          <w:sz w:val="28"/>
          <w:szCs w:val="28"/>
        </w:rPr>
        <w:t>у</w:t>
      </w:r>
      <w:r w:rsidR="000964C9">
        <w:rPr>
          <w:rFonts w:ascii="Times New Roman" w:hAnsi="Times New Roman"/>
          <w:sz w:val="28"/>
          <w:szCs w:val="28"/>
        </w:rPr>
        <w:t>жающей среды Кировской области;</w:t>
      </w:r>
    </w:p>
    <w:p w:rsidR="00596D58" w:rsidRDefault="006D758F" w:rsidP="00F36F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9F75BF" w:rsidRPr="0066551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ам</w:t>
      </w:r>
      <w:r w:rsidR="009F75BF" w:rsidRPr="00665512">
        <w:rPr>
          <w:rFonts w:ascii="Times New Roman" w:hAnsi="Times New Roman"/>
          <w:sz w:val="28"/>
          <w:szCs w:val="28"/>
        </w:rPr>
        <w:t xml:space="preserve"> от продажи материальных и не материальных активов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9F7A74">
        <w:rPr>
          <w:rFonts w:ascii="Times New Roman" w:hAnsi="Times New Roman"/>
          <w:sz w:val="28"/>
          <w:szCs w:val="28"/>
        </w:rPr>
        <w:t>2 375</w:t>
      </w:r>
      <w:r w:rsidR="000964C9">
        <w:rPr>
          <w:rFonts w:ascii="Times New Roman" w:hAnsi="Times New Roman"/>
          <w:sz w:val="28"/>
          <w:szCs w:val="28"/>
        </w:rPr>
        <w:t>,0</w:t>
      </w:r>
      <w:r w:rsidR="00144683">
        <w:rPr>
          <w:rFonts w:ascii="Times New Roman" w:hAnsi="Times New Roman"/>
          <w:sz w:val="28"/>
          <w:szCs w:val="28"/>
        </w:rPr>
        <w:t xml:space="preserve"> </w:t>
      </w:r>
      <w:r w:rsidR="009F75BF" w:rsidRPr="00665512">
        <w:rPr>
          <w:rFonts w:ascii="Times New Roman" w:hAnsi="Times New Roman"/>
          <w:sz w:val="28"/>
          <w:szCs w:val="28"/>
        </w:rPr>
        <w:t>тыс.</w:t>
      </w:r>
      <w:r w:rsidR="00144683">
        <w:rPr>
          <w:rFonts w:ascii="Times New Roman" w:hAnsi="Times New Roman"/>
          <w:sz w:val="28"/>
          <w:szCs w:val="28"/>
        </w:rPr>
        <w:t xml:space="preserve"> </w:t>
      </w:r>
      <w:r w:rsidR="009F75BF" w:rsidRPr="00665512">
        <w:rPr>
          <w:rFonts w:ascii="Times New Roman" w:hAnsi="Times New Roman"/>
          <w:sz w:val="28"/>
          <w:szCs w:val="28"/>
        </w:rPr>
        <w:t xml:space="preserve">руб. и составят </w:t>
      </w:r>
      <w:r w:rsidR="009F7A74">
        <w:rPr>
          <w:rFonts w:ascii="Times New Roman" w:hAnsi="Times New Roman"/>
          <w:sz w:val="28"/>
          <w:szCs w:val="28"/>
        </w:rPr>
        <w:t>507</w:t>
      </w:r>
      <w:r w:rsidR="00CD1950">
        <w:rPr>
          <w:rFonts w:ascii="Times New Roman" w:hAnsi="Times New Roman"/>
          <w:sz w:val="28"/>
          <w:szCs w:val="28"/>
        </w:rPr>
        <w:t>,5</w:t>
      </w:r>
      <w:r w:rsidR="009F75BF" w:rsidRPr="00665512">
        <w:rPr>
          <w:rFonts w:ascii="Times New Roman" w:hAnsi="Times New Roman"/>
          <w:sz w:val="28"/>
          <w:szCs w:val="28"/>
        </w:rPr>
        <w:t xml:space="preserve"> тыс.</w:t>
      </w:r>
      <w:r w:rsidR="00144683">
        <w:rPr>
          <w:rFonts w:ascii="Times New Roman" w:hAnsi="Times New Roman"/>
          <w:sz w:val="28"/>
          <w:szCs w:val="28"/>
        </w:rPr>
        <w:t xml:space="preserve"> </w:t>
      </w:r>
      <w:r w:rsidR="009F75BF" w:rsidRPr="00665512">
        <w:rPr>
          <w:rFonts w:ascii="Times New Roman" w:hAnsi="Times New Roman"/>
          <w:sz w:val="28"/>
          <w:szCs w:val="28"/>
        </w:rPr>
        <w:t>руб.</w:t>
      </w:r>
      <w:r w:rsidR="009F7A74">
        <w:rPr>
          <w:rFonts w:ascii="Times New Roman" w:hAnsi="Times New Roman"/>
          <w:sz w:val="28"/>
          <w:szCs w:val="28"/>
        </w:rPr>
        <w:t>;</w:t>
      </w:r>
    </w:p>
    <w:p w:rsidR="009F7A74" w:rsidRDefault="009F7A74" w:rsidP="009F7A7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66551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ам</w:t>
      </w:r>
      <w:r w:rsidRPr="0066551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штрафов, санкций и возмещения ущерба</w:t>
      </w:r>
      <w:r w:rsidRPr="00665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117,0 </w:t>
      </w:r>
      <w:r w:rsidRPr="0066551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 и составят </w:t>
      </w:r>
      <w:r>
        <w:rPr>
          <w:rFonts w:ascii="Times New Roman" w:hAnsi="Times New Roman"/>
          <w:sz w:val="28"/>
          <w:szCs w:val="28"/>
        </w:rPr>
        <w:t>265,4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>руб.</w:t>
      </w:r>
    </w:p>
    <w:p w:rsidR="00B70BCF" w:rsidRPr="003B72D5" w:rsidRDefault="00316143" w:rsidP="00F36F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плановом периоде </w:t>
      </w:r>
      <w:r w:rsidR="005D1DEC">
        <w:rPr>
          <w:rFonts w:ascii="Times New Roman" w:hAnsi="Times New Roman"/>
          <w:sz w:val="28"/>
          <w:szCs w:val="28"/>
        </w:rPr>
        <w:t>20</w:t>
      </w:r>
      <w:r w:rsidR="008E00F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4FC3">
        <w:rPr>
          <w:rFonts w:ascii="Times New Roman" w:hAnsi="Times New Roman"/>
          <w:sz w:val="28"/>
          <w:szCs w:val="28"/>
        </w:rPr>
        <w:t>ов</w:t>
      </w:r>
      <w:r w:rsidR="00CD1950">
        <w:rPr>
          <w:rFonts w:ascii="Times New Roman" w:hAnsi="Times New Roman"/>
          <w:sz w:val="28"/>
          <w:szCs w:val="28"/>
        </w:rPr>
        <w:t xml:space="preserve"> </w:t>
      </w:r>
      <w:r w:rsidR="00361D84">
        <w:rPr>
          <w:rFonts w:ascii="Times New Roman" w:hAnsi="Times New Roman"/>
          <w:sz w:val="28"/>
          <w:szCs w:val="28"/>
        </w:rPr>
        <w:t xml:space="preserve">планируется </w:t>
      </w:r>
      <w:r w:rsidR="000964C9">
        <w:rPr>
          <w:rFonts w:ascii="Times New Roman" w:hAnsi="Times New Roman"/>
          <w:sz w:val="28"/>
          <w:szCs w:val="28"/>
        </w:rPr>
        <w:t>рост</w:t>
      </w:r>
      <w:r w:rsidR="00361D84">
        <w:rPr>
          <w:rFonts w:ascii="Times New Roman" w:hAnsi="Times New Roman"/>
          <w:sz w:val="28"/>
          <w:szCs w:val="28"/>
        </w:rPr>
        <w:t xml:space="preserve"> поступления</w:t>
      </w:r>
      <w:r w:rsidR="003B72D5">
        <w:rPr>
          <w:rFonts w:ascii="Times New Roman" w:hAnsi="Times New Roman"/>
          <w:sz w:val="28"/>
          <w:szCs w:val="28"/>
        </w:rPr>
        <w:t xml:space="preserve"> </w:t>
      </w:r>
      <w:r w:rsidR="006D33EC">
        <w:rPr>
          <w:rFonts w:ascii="Times New Roman" w:hAnsi="Times New Roman"/>
          <w:sz w:val="28"/>
          <w:szCs w:val="28"/>
        </w:rPr>
        <w:t>дох</w:t>
      </w:r>
      <w:r w:rsidR="006D33EC">
        <w:rPr>
          <w:rFonts w:ascii="Times New Roman" w:hAnsi="Times New Roman"/>
          <w:sz w:val="28"/>
          <w:szCs w:val="28"/>
        </w:rPr>
        <w:t>о</w:t>
      </w:r>
      <w:r w:rsidR="006D33EC">
        <w:rPr>
          <w:rFonts w:ascii="Times New Roman" w:hAnsi="Times New Roman"/>
          <w:sz w:val="28"/>
          <w:szCs w:val="28"/>
        </w:rPr>
        <w:t>д</w:t>
      </w:r>
      <w:r w:rsidR="00361D84">
        <w:rPr>
          <w:rFonts w:ascii="Times New Roman" w:hAnsi="Times New Roman"/>
          <w:sz w:val="28"/>
          <w:szCs w:val="28"/>
        </w:rPr>
        <w:t xml:space="preserve">ов </w:t>
      </w:r>
      <w:r w:rsidR="006D33EC">
        <w:rPr>
          <w:rFonts w:ascii="Times New Roman" w:hAnsi="Times New Roman"/>
          <w:sz w:val="28"/>
          <w:szCs w:val="28"/>
        </w:rPr>
        <w:t>от использования имущества, находящегося в муниципальной собственн</w:t>
      </w:r>
      <w:r w:rsidR="006D33EC">
        <w:rPr>
          <w:rFonts w:ascii="Times New Roman" w:hAnsi="Times New Roman"/>
          <w:sz w:val="28"/>
          <w:szCs w:val="28"/>
        </w:rPr>
        <w:t>о</w:t>
      </w:r>
      <w:r w:rsidR="006D33EC">
        <w:rPr>
          <w:rFonts w:ascii="Times New Roman" w:hAnsi="Times New Roman"/>
          <w:sz w:val="28"/>
          <w:szCs w:val="28"/>
        </w:rPr>
        <w:t>сти</w:t>
      </w:r>
      <w:r w:rsidR="000964C9">
        <w:rPr>
          <w:rFonts w:ascii="Times New Roman" w:hAnsi="Times New Roman"/>
          <w:sz w:val="28"/>
          <w:szCs w:val="28"/>
        </w:rPr>
        <w:t xml:space="preserve"> и доходов от оказания платных услуг</w:t>
      </w:r>
      <w:r w:rsidR="00361D84">
        <w:rPr>
          <w:rFonts w:ascii="Times New Roman" w:hAnsi="Times New Roman"/>
          <w:sz w:val="28"/>
          <w:szCs w:val="28"/>
        </w:rPr>
        <w:t>.</w:t>
      </w:r>
      <w:r w:rsidR="006D33EC">
        <w:rPr>
          <w:rFonts w:ascii="Times New Roman" w:hAnsi="Times New Roman"/>
          <w:sz w:val="28"/>
          <w:szCs w:val="28"/>
        </w:rPr>
        <w:t xml:space="preserve"> </w:t>
      </w:r>
    </w:p>
    <w:p w:rsidR="00F65421" w:rsidRPr="000D43DA" w:rsidRDefault="00F65421" w:rsidP="00F654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43DA">
        <w:rPr>
          <w:rFonts w:ascii="Times New Roman" w:hAnsi="Times New Roman"/>
          <w:sz w:val="28"/>
          <w:szCs w:val="28"/>
        </w:rPr>
        <w:t>Доходы бюджета от продажи муниципального имущества в</w:t>
      </w:r>
      <w:r w:rsidR="00361D84">
        <w:rPr>
          <w:rFonts w:ascii="Times New Roman" w:hAnsi="Times New Roman"/>
          <w:sz w:val="28"/>
          <w:szCs w:val="28"/>
        </w:rPr>
        <w:t xml:space="preserve"> 202</w:t>
      </w:r>
      <w:r w:rsidR="00040F26">
        <w:rPr>
          <w:rFonts w:ascii="Times New Roman" w:hAnsi="Times New Roman"/>
          <w:sz w:val="28"/>
          <w:szCs w:val="28"/>
        </w:rPr>
        <w:t>3</w:t>
      </w:r>
      <w:r w:rsidR="00361D84">
        <w:rPr>
          <w:rFonts w:ascii="Times New Roman" w:hAnsi="Times New Roman"/>
          <w:sz w:val="28"/>
          <w:szCs w:val="28"/>
        </w:rPr>
        <w:t xml:space="preserve"> году и </w:t>
      </w:r>
      <w:r w:rsidRPr="000D43DA">
        <w:rPr>
          <w:rFonts w:ascii="Times New Roman" w:hAnsi="Times New Roman"/>
          <w:sz w:val="28"/>
          <w:szCs w:val="28"/>
        </w:rPr>
        <w:t xml:space="preserve"> плановом периоде 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Pr="000D43DA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Pr="000D43DA">
        <w:rPr>
          <w:rFonts w:ascii="Times New Roman" w:hAnsi="Times New Roman"/>
          <w:sz w:val="28"/>
          <w:szCs w:val="28"/>
        </w:rPr>
        <w:t xml:space="preserve"> годах </w:t>
      </w:r>
      <w:r w:rsidR="009F7A74">
        <w:rPr>
          <w:rFonts w:ascii="Times New Roman" w:hAnsi="Times New Roman"/>
          <w:sz w:val="28"/>
          <w:szCs w:val="28"/>
        </w:rPr>
        <w:t xml:space="preserve">не </w:t>
      </w:r>
      <w:r w:rsidRPr="000D43DA">
        <w:rPr>
          <w:rFonts w:ascii="Times New Roman" w:hAnsi="Times New Roman"/>
          <w:sz w:val="28"/>
          <w:szCs w:val="28"/>
        </w:rPr>
        <w:t>планируются</w:t>
      </w:r>
      <w:r w:rsidR="009F7A74">
        <w:rPr>
          <w:rFonts w:ascii="Times New Roman" w:hAnsi="Times New Roman"/>
          <w:sz w:val="28"/>
          <w:szCs w:val="28"/>
        </w:rPr>
        <w:t xml:space="preserve"> </w:t>
      </w:r>
      <w:r w:rsidRPr="000D43DA">
        <w:rPr>
          <w:rFonts w:ascii="Times New Roman" w:hAnsi="Times New Roman"/>
          <w:sz w:val="28"/>
          <w:szCs w:val="28"/>
        </w:rPr>
        <w:t>по причине отсутствия в муниципальной собственности высоко</w:t>
      </w:r>
      <w:r w:rsidR="00D210B2">
        <w:rPr>
          <w:rFonts w:ascii="Times New Roman" w:hAnsi="Times New Roman"/>
          <w:sz w:val="28"/>
          <w:szCs w:val="28"/>
        </w:rPr>
        <w:t xml:space="preserve"> </w:t>
      </w:r>
      <w:r w:rsidRPr="000D43DA">
        <w:rPr>
          <w:rFonts w:ascii="Times New Roman" w:hAnsi="Times New Roman"/>
          <w:sz w:val="28"/>
          <w:szCs w:val="28"/>
        </w:rPr>
        <w:t>ликвидного имущества, подлежащего приватизации.</w:t>
      </w:r>
      <w:r w:rsidR="009F7A74">
        <w:rPr>
          <w:rFonts w:ascii="Times New Roman" w:hAnsi="Times New Roman"/>
          <w:sz w:val="28"/>
          <w:szCs w:val="28"/>
        </w:rPr>
        <w:t xml:space="preserve"> Запланировано поступление доходов от продажи земельных уч</w:t>
      </w:r>
      <w:r w:rsidR="009F7A74">
        <w:rPr>
          <w:rFonts w:ascii="Times New Roman" w:hAnsi="Times New Roman"/>
          <w:sz w:val="28"/>
          <w:szCs w:val="28"/>
        </w:rPr>
        <w:t>а</w:t>
      </w:r>
      <w:r w:rsidR="009F7A74">
        <w:rPr>
          <w:rFonts w:ascii="Times New Roman" w:hAnsi="Times New Roman"/>
          <w:sz w:val="28"/>
          <w:szCs w:val="28"/>
        </w:rPr>
        <w:t>стков.</w:t>
      </w:r>
    </w:p>
    <w:p w:rsidR="009508E4" w:rsidRDefault="0022582E" w:rsidP="00895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приложениями №2 и №3 не запланированы доходы</w:t>
      </w:r>
      <w:r w:rsidR="009508E4">
        <w:rPr>
          <w:rFonts w:ascii="Times New Roman" w:hAnsi="Times New Roman"/>
          <w:sz w:val="28"/>
          <w:szCs w:val="28"/>
        </w:rPr>
        <w:t>, п</w:t>
      </w:r>
      <w:r w:rsidR="009508E4">
        <w:rPr>
          <w:rFonts w:ascii="Times New Roman" w:hAnsi="Times New Roman"/>
          <w:sz w:val="28"/>
          <w:szCs w:val="28"/>
        </w:rPr>
        <w:t>о</w:t>
      </w:r>
      <w:r w:rsidR="009508E4">
        <w:rPr>
          <w:rFonts w:ascii="Times New Roman" w:hAnsi="Times New Roman"/>
          <w:sz w:val="28"/>
          <w:szCs w:val="28"/>
        </w:rPr>
        <w:t>лучаемые в виде арендной платы, а также средства от продажи права заключ</w:t>
      </w:r>
      <w:r w:rsidR="009508E4">
        <w:rPr>
          <w:rFonts w:ascii="Times New Roman" w:hAnsi="Times New Roman"/>
          <w:sz w:val="28"/>
          <w:szCs w:val="28"/>
        </w:rPr>
        <w:t>е</w:t>
      </w:r>
      <w:r w:rsidR="009508E4">
        <w:rPr>
          <w:rFonts w:ascii="Times New Roman" w:hAnsi="Times New Roman"/>
          <w:sz w:val="28"/>
          <w:szCs w:val="28"/>
        </w:rPr>
        <w:t>ния договоров аренды за земли, находящиеся в собственности муниципал</w:t>
      </w:r>
      <w:r w:rsidR="009508E4">
        <w:rPr>
          <w:rFonts w:ascii="Times New Roman" w:hAnsi="Times New Roman"/>
          <w:sz w:val="28"/>
          <w:szCs w:val="28"/>
        </w:rPr>
        <w:t>ь</w:t>
      </w:r>
      <w:r w:rsidR="009508E4">
        <w:rPr>
          <w:rFonts w:ascii="Times New Roman" w:hAnsi="Times New Roman"/>
          <w:sz w:val="28"/>
          <w:szCs w:val="28"/>
        </w:rPr>
        <w:t>ных районов по КБК 936 111 05025 05 0000 120 и доходы от сдачи в аренду имущ</w:t>
      </w:r>
      <w:r w:rsidR="009508E4">
        <w:rPr>
          <w:rFonts w:ascii="Times New Roman" w:hAnsi="Times New Roman"/>
          <w:sz w:val="28"/>
          <w:szCs w:val="28"/>
        </w:rPr>
        <w:t>е</w:t>
      </w:r>
      <w:r w:rsidR="009508E4">
        <w:rPr>
          <w:rFonts w:ascii="Times New Roman" w:hAnsi="Times New Roman"/>
          <w:sz w:val="28"/>
          <w:szCs w:val="28"/>
        </w:rPr>
        <w:t>ства, составляющего казну муниципальных районов по КБК 936 111 05075 05 0000 120.</w:t>
      </w:r>
    </w:p>
    <w:p w:rsidR="008951EA" w:rsidRPr="00665512" w:rsidRDefault="009508E4" w:rsidP="00895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D58" w:rsidRPr="00665512" w:rsidRDefault="00E921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96D58" w:rsidRPr="00665512">
        <w:rPr>
          <w:rFonts w:ascii="Times New Roman" w:hAnsi="Times New Roman"/>
          <w:b/>
          <w:bCs/>
          <w:i/>
          <w:iCs/>
          <w:sz w:val="28"/>
          <w:szCs w:val="28"/>
        </w:rPr>
        <w:t>Безвозмездные поступления</w:t>
      </w:r>
      <w:r w:rsidR="00FC6CAF" w:rsidRPr="00665512">
        <w:rPr>
          <w:rFonts w:ascii="Times New Roman" w:hAnsi="Times New Roman"/>
          <w:sz w:val="28"/>
          <w:szCs w:val="28"/>
        </w:rPr>
        <w:t xml:space="preserve"> </w:t>
      </w:r>
      <w:r w:rsidR="00FC6CAF" w:rsidRPr="00665512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5D1DEC">
        <w:rPr>
          <w:rFonts w:ascii="Times New Roman" w:hAnsi="Times New Roman"/>
          <w:b/>
          <w:i/>
          <w:sz w:val="28"/>
          <w:szCs w:val="28"/>
        </w:rPr>
        <w:t>20</w:t>
      </w:r>
      <w:r w:rsidR="00DE4B9C">
        <w:rPr>
          <w:rFonts w:ascii="Times New Roman" w:hAnsi="Times New Roman"/>
          <w:b/>
          <w:i/>
          <w:sz w:val="28"/>
          <w:szCs w:val="28"/>
        </w:rPr>
        <w:t>2</w:t>
      </w:r>
      <w:r w:rsidR="00040F26">
        <w:rPr>
          <w:rFonts w:ascii="Times New Roman" w:hAnsi="Times New Roman"/>
          <w:b/>
          <w:i/>
          <w:sz w:val="28"/>
          <w:szCs w:val="28"/>
        </w:rPr>
        <w:t>3</w:t>
      </w:r>
      <w:r w:rsidR="00596D58" w:rsidRPr="00665512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596D58" w:rsidRPr="00665512">
        <w:rPr>
          <w:rFonts w:ascii="Times New Roman" w:hAnsi="Times New Roman"/>
          <w:sz w:val="28"/>
          <w:szCs w:val="28"/>
        </w:rPr>
        <w:t xml:space="preserve">у предусмотрены в сумме </w:t>
      </w:r>
      <w:r w:rsidR="009F7A74">
        <w:rPr>
          <w:rFonts w:ascii="Times New Roman" w:hAnsi="Times New Roman"/>
          <w:b/>
          <w:bCs/>
          <w:i/>
          <w:iCs/>
          <w:sz w:val="28"/>
          <w:szCs w:val="28"/>
        </w:rPr>
        <w:t>500</w:t>
      </w:r>
      <w:r w:rsidR="000964C9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="009F7A74"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 w:rsidR="000964C9">
        <w:rPr>
          <w:rFonts w:ascii="Times New Roman" w:hAnsi="Times New Roman"/>
          <w:b/>
          <w:bCs/>
          <w:i/>
          <w:iCs/>
          <w:sz w:val="28"/>
          <w:szCs w:val="28"/>
        </w:rPr>
        <w:t>9,6</w:t>
      </w:r>
      <w:r w:rsidR="003B72D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b/>
          <w:bCs/>
          <w:i/>
          <w:iCs/>
          <w:sz w:val="28"/>
          <w:szCs w:val="28"/>
        </w:rPr>
        <w:t>тыс.</w:t>
      </w:r>
      <w:r w:rsidR="000E5C29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</w:t>
      </w:r>
      <w:r w:rsidR="00596D58" w:rsidRPr="00665512">
        <w:rPr>
          <w:rFonts w:ascii="Times New Roman" w:hAnsi="Times New Roman"/>
          <w:sz w:val="28"/>
          <w:szCs w:val="28"/>
        </w:rPr>
        <w:t xml:space="preserve">., что составляет </w:t>
      </w:r>
      <w:r w:rsidR="00E96563">
        <w:rPr>
          <w:rFonts w:ascii="Times New Roman" w:hAnsi="Times New Roman"/>
          <w:sz w:val="28"/>
          <w:szCs w:val="28"/>
        </w:rPr>
        <w:t>7</w:t>
      </w:r>
      <w:r w:rsidR="00776E13">
        <w:rPr>
          <w:rFonts w:ascii="Times New Roman" w:hAnsi="Times New Roman"/>
          <w:sz w:val="28"/>
          <w:szCs w:val="28"/>
        </w:rPr>
        <w:t>7</w:t>
      </w:r>
      <w:r w:rsidR="00E96563">
        <w:rPr>
          <w:rFonts w:ascii="Times New Roman" w:hAnsi="Times New Roman"/>
          <w:sz w:val="28"/>
          <w:szCs w:val="28"/>
        </w:rPr>
        <w:t>,</w:t>
      </w:r>
      <w:r w:rsidR="000964C9">
        <w:rPr>
          <w:rFonts w:ascii="Times New Roman" w:hAnsi="Times New Roman"/>
          <w:sz w:val="28"/>
          <w:szCs w:val="28"/>
        </w:rPr>
        <w:t>6</w:t>
      </w:r>
      <w:r w:rsidR="00596D58" w:rsidRPr="00665512">
        <w:rPr>
          <w:rFonts w:ascii="Times New Roman" w:hAnsi="Times New Roman"/>
          <w:sz w:val="28"/>
          <w:szCs w:val="28"/>
        </w:rPr>
        <w:t>% от общей суммы планируемых дох</w:t>
      </w:r>
      <w:r w:rsidR="00596D58" w:rsidRPr="00665512">
        <w:rPr>
          <w:rFonts w:ascii="Times New Roman" w:hAnsi="Times New Roman"/>
          <w:sz w:val="28"/>
          <w:szCs w:val="28"/>
        </w:rPr>
        <w:t>о</w:t>
      </w:r>
      <w:r w:rsidR="00596D58" w:rsidRPr="00665512">
        <w:rPr>
          <w:rFonts w:ascii="Times New Roman" w:hAnsi="Times New Roman"/>
          <w:sz w:val="28"/>
          <w:szCs w:val="28"/>
        </w:rPr>
        <w:t xml:space="preserve">дов </w:t>
      </w:r>
      <w:r w:rsidR="008925A7" w:rsidRPr="00665512">
        <w:rPr>
          <w:rFonts w:ascii="Times New Roman" w:hAnsi="Times New Roman"/>
          <w:sz w:val="28"/>
          <w:szCs w:val="28"/>
        </w:rPr>
        <w:t xml:space="preserve">районного </w:t>
      </w:r>
      <w:r w:rsidR="00596D58" w:rsidRPr="00665512">
        <w:rPr>
          <w:rFonts w:ascii="Times New Roman" w:hAnsi="Times New Roman"/>
          <w:sz w:val="28"/>
          <w:szCs w:val="28"/>
        </w:rPr>
        <w:t xml:space="preserve">бюджета. </w:t>
      </w:r>
      <w:r w:rsidR="00E00DF4">
        <w:rPr>
          <w:rFonts w:ascii="Times New Roman" w:hAnsi="Times New Roman"/>
          <w:sz w:val="28"/>
          <w:szCs w:val="28"/>
        </w:rPr>
        <w:t>О</w:t>
      </w:r>
      <w:r w:rsidR="00596D58" w:rsidRPr="00665512">
        <w:rPr>
          <w:rFonts w:ascii="Times New Roman" w:hAnsi="Times New Roman"/>
          <w:sz w:val="28"/>
          <w:szCs w:val="28"/>
        </w:rPr>
        <w:t>жидаем</w:t>
      </w:r>
      <w:r w:rsidR="0028427D">
        <w:rPr>
          <w:rFonts w:ascii="Times New Roman" w:hAnsi="Times New Roman"/>
          <w:sz w:val="28"/>
          <w:szCs w:val="28"/>
        </w:rPr>
        <w:t>ы</w:t>
      </w:r>
      <w:r w:rsidR="009C36E5">
        <w:rPr>
          <w:rFonts w:ascii="Times New Roman" w:hAnsi="Times New Roman"/>
          <w:sz w:val="28"/>
          <w:szCs w:val="28"/>
        </w:rPr>
        <w:t>е</w:t>
      </w:r>
      <w:r w:rsidR="00596D58" w:rsidRPr="00665512">
        <w:rPr>
          <w:rFonts w:ascii="Times New Roman" w:hAnsi="Times New Roman"/>
          <w:sz w:val="28"/>
          <w:szCs w:val="28"/>
        </w:rPr>
        <w:t xml:space="preserve"> бе</w:t>
      </w:r>
      <w:r w:rsidR="00596D58" w:rsidRPr="00665512">
        <w:rPr>
          <w:rFonts w:ascii="Times New Roman" w:hAnsi="Times New Roman"/>
          <w:sz w:val="28"/>
          <w:szCs w:val="28"/>
        </w:rPr>
        <w:t>з</w:t>
      </w:r>
      <w:r w:rsidR="00596D58" w:rsidRPr="00665512">
        <w:rPr>
          <w:rFonts w:ascii="Times New Roman" w:hAnsi="Times New Roman"/>
          <w:sz w:val="28"/>
          <w:szCs w:val="28"/>
        </w:rPr>
        <w:t>возмездны</w:t>
      </w:r>
      <w:r w:rsidR="009C36E5">
        <w:rPr>
          <w:rFonts w:ascii="Times New Roman" w:hAnsi="Times New Roman"/>
          <w:sz w:val="28"/>
          <w:szCs w:val="28"/>
        </w:rPr>
        <w:t>е</w:t>
      </w:r>
      <w:r w:rsidR="00596D58" w:rsidRPr="00665512">
        <w:rPr>
          <w:rFonts w:ascii="Times New Roman" w:hAnsi="Times New Roman"/>
          <w:sz w:val="28"/>
          <w:szCs w:val="28"/>
        </w:rPr>
        <w:t xml:space="preserve"> поступлени</w:t>
      </w:r>
      <w:r w:rsidR="009C36E5">
        <w:rPr>
          <w:rFonts w:ascii="Times New Roman" w:hAnsi="Times New Roman"/>
          <w:sz w:val="28"/>
          <w:szCs w:val="28"/>
        </w:rPr>
        <w:t>я</w:t>
      </w:r>
      <w:r w:rsidR="00596D58" w:rsidRPr="00665512">
        <w:rPr>
          <w:rFonts w:ascii="Times New Roman" w:hAnsi="Times New Roman"/>
          <w:sz w:val="28"/>
          <w:szCs w:val="28"/>
        </w:rPr>
        <w:t xml:space="preserve"> в 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596D58" w:rsidRPr="00665512">
        <w:rPr>
          <w:rFonts w:ascii="Times New Roman" w:hAnsi="Times New Roman"/>
          <w:sz w:val="28"/>
          <w:szCs w:val="28"/>
        </w:rPr>
        <w:t xml:space="preserve"> году </w:t>
      </w:r>
      <w:r w:rsidR="009C36E5">
        <w:rPr>
          <w:rFonts w:ascii="Times New Roman" w:hAnsi="Times New Roman"/>
          <w:sz w:val="28"/>
          <w:szCs w:val="28"/>
        </w:rPr>
        <w:t xml:space="preserve"> на </w:t>
      </w:r>
      <w:r w:rsidR="00776E13">
        <w:rPr>
          <w:rFonts w:ascii="Times New Roman" w:hAnsi="Times New Roman"/>
          <w:sz w:val="28"/>
          <w:szCs w:val="28"/>
        </w:rPr>
        <w:t>3</w:t>
      </w:r>
      <w:r w:rsidR="000964C9">
        <w:rPr>
          <w:rFonts w:ascii="Times New Roman" w:hAnsi="Times New Roman"/>
          <w:sz w:val="28"/>
          <w:szCs w:val="28"/>
        </w:rPr>
        <w:t>0</w:t>
      </w:r>
      <w:r w:rsidR="00776E13">
        <w:rPr>
          <w:rFonts w:ascii="Times New Roman" w:hAnsi="Times New Roman"/>
          <w:sz w:val="28"/>
          <w:szCs w:val="28"/>
        </w:rPr>
        <w:t>,1</w:t>
      </w:r>
      <w:r w:rsidR="00596D58" w:rsidRPr="00665512">
        <w:rPr>
          <w:rFonts w:ascii="Times New Roman" w:hAnsi="Times New Roman"/>
          <w:sz w:val="28"/>
          <w:szCs w:val="28"/>
        </w:rPr>
        <w:t xml:space="preserve">% </w:t>
      </w:r>
      <w:r w:rsidR="000964C9">
        <w:rPr>
          <w:rFonts w:ascii="Times New Roman" w:hAnsi="Times New Roman"/>
          <w:sz w:val="28"/>
          <w:szCs w:val="28"/>
        </w:rPr>
        <w:t>выш</w:t>
      </w:r>
      <w:r w:rsidR="009C36E5">
        <w:rPr>
          <w:rFonts w:ascii="Times New Roman" w:hAnsi="Times New Roman"/>
          <w:sz w:val="28"/>
          <w:szCs w:val="28"/>
        </w:rPr>
        <w:t>е текущего года</w:t>
      </w:r>
      <w:r w:rsidR="00776E13">
        <w:rPr>
          <w:rFonts w:ascii="Times New Roman" w:hAnsi="Times New Roman"/>
          <w:sz w:val="28"/>
          <w:szCs w:val="28"/>
        </w:rPr>
        <w:t xml:space="preserve"> в связи с поступлением субсидии на </w:t>
      </w:r>
      <w:r w:rsidR="007B1497">
        <w:rPr>
          <w:rFonts w:ascii="Times New Roman" w:hAnsi="Times New Roman"/>
          <w:sz w:val="28"/>
          <w:szCs w:val="28"/>
        </w:rPr>
        <w:t>проектир</w:t>
      </w:r>
      <w:r w:rsidR="007B1497">
        <w:rPr>
          <w:rFonts w:ascii="Times New Roman" w:hAnsi="Times New Roman"/>
          <w:sz w:val="28"/>
          <w:szCs w:val="28"/>
        </w:rPr>
        <w:t>о</w:t>
      </w:r>
      <w:r w:rsidR="007B1497">
        <w:rPr>
          <w:rFonts w:ascii="Times New Roman" w:hAnsi="Times New Roman"/>
          <w:sz w:val="28"/>
          <w:szCs w:val="28"/>
        </w:rPr>
        <w:t>вание, строительство, реконструкцию автомобильных дорог общего пользов</w:t>
      </w:r>
      <w:r w:rsidR="007B1497">
        <w:rPr>
          <w:rFonts w:ascii="Times New Roman" w:hAnsi="Times New Roman"/>
          <w:sz w:val="28"/>
          <w:szCs w:val="28"/>
        </w:rPr>
        <w:t>а</w:t>
      </w:r>
      <w:r w:rsidR="007B1497">
        <w:rPr>
          <w:rFonts w:ascii="Times New Roman" w:hAnsi="Times New Roman"/>
          <w:sz w:val="28"/>
          <w:szCs w:val="28"/>
        </w:rPr>
        <w:t>ния (за исключением автомобильных дорог федерального значения) с твердым покрытием до сельских населенных пунктов, не имеющих круглогодичной св</w:t>
      </w:r>
      <w:r w:rsidR="007B1497">
        <w:rPr>
          <w:rFonts w:ascii="Times New Roman" w:hAnsi="Times New Roman"/>
          <w:sz w:val="28"/>
          <w:szCs w:val="28"/>
        </w:rPr>
        <w:t>я</w:t>
      </w:r>
      <w:r w:rsidR="007B1497">
        <w:rPr>
          <w:rFonts w:ascii="Times New Roman" w:hAnsi="Times New Roman"/>
          <w:sz w:val="28"/>
          <w:szCs w:val="28"/>
        </w:rPr>
        <w:t>зи с сетью автомобильных дорог общего пользования, а также их к</w:t>
      </w:r>
      <w:r w:rsidR="007B1497">
        <w:rPr>
          <w:rFonts w:ascii="Times New Roman" w:hAnsi="Times New Roman"/>
          <w:sz w:val="28"/>
          <w:szCs w:val="28"/>
        </w:rPr>
        <w:t>а</w:t>
      </w:r>
      <w:r w:rsidR="007B1497">
        <w:rPr>
          <w:rFonts w:ascii="Times New Roman" w:hAnsi="Times New Roman"/>
          <w:sz w:val="28"/>
          <w:szCs w:val="28"/>
        </w:rPr>
        <w:t>питальный ремонт и ремонт</w:t>
      </w:r>
      <w:r w:rsidR="00776E13">
        <w:rPr>
          <w:rFonts w:ascii="Times New Roman" w:hAnsi="Times New Roman"/>
          <w:sz w:val="28"/>
          <w:szCs w:val="28"/>
        </w:rPr>
        <w:t xml:space="preserve"> в сумме 209845,3 тыс. руб. </w:t>
      </w:r>
    </w:p>
    <w:p w:rsidR="00431142" w:rsidRDefault="00B471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</w:t>
      </w:r>
      <w:r w:rsidR="00AD4FC3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74585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объем безвозмездных поступлений </w:t>
      </w:r>
      <w:r w:rsidR="00776E13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 к уровню 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776E13">
        <w:rPr>
          <w:rFonts w:ascii="Times New Roman" w:hAnsi="Times New Roman"/>
          <w:sz w:val="28"/>
          <w:szCs w:val="28"/>
        </w:rPr>
        <w:t>227861,1</w:t>
      </w:r>
      <w:r w:rsidR="0071648C">
        <w:rPr>
          <w:rFonts w:ascii="Times New Roman" w:hAnsi="Times New Roman"/>
          <w:sz w:val="28"/>
          <w:szCs w:val="28"/>
        </w:rPr>
        <w:t xml:space="preserve"> тыс. руб. или на </w:t>
      </w:r>
      <w:r w:rsidR="00CB6099">
        <w:rPr>
          <w:rFonts w:ascii="Times New Roman" w:hAnsi="Times New Roman"/>
          <w:sz w:val="28"/>
          <w:szCs w:val="28"/>
        </w:rPr>
        <w:t>4</w:t>
      </w:r>
      <w:r w:rsidR="00776E13">
        <w:rPr>
          <w:rFonts w:ascii="Times New Roman" w:hAnsi="Times New Roman"/>
          <w:sz w:val="28"/>
          <w:szCs w:val="28"/>
        </w:rPr>
        <w:t>5,5</w:t>
      </w:r>
      <w:r w:rsidR="0071648C">
        <w:rPr>
          <w:rFonts w:ascii="Times New Roman" w:hAnsi="Times New Roman"/>
          <w:sz w:val="28"/>
          <w:szCs w:val="28"/>
        </w:rPr>
        <w:t xml:space="preserve">%. </w:t>
      </w:r>
    </w:p>
    <w:p w:rsidR="00431142" w:rsidRDefault="007164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объем безвозмездных поступлений </w:t>
      </w:r>
      <w:r w:rsidR="00CB6099">
        <w:rPr>
          <w:rFonts w:ascii="Times New Roman" w:hAnsi="Times New Roman"/>
          <w:sz w:val="28"/>
          <w:szCs w:val="28"/>
        </w:rPr>
        <w:t>сниж</w:t>
      </w:r>
      <w:r w:rsidR="0043334D">
        <w:rPr>
          <w:rFonts w:ascii="Times New Roman" w:hAnsi="Times New Roman"/>
          <w:sz w:val="28"/>
          <w:szCs w:val="28"/>
        </w:rPr>
        <w:t>е</w:t>
      </w:r>
      <w:r w:rsidR="0020507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к уровню </w:t>
      </w:r>
      <w:r w:rsidR="005D1DEC">
        <w:rPr>
          <w:rFonts w:ascii="Times New Roman" w:hAnsi="Times New Roman"/>
          <w:sz w:val="28"/>
          <w:szCs w:val="28"/>
        </w:rPr>
        <w:t>20</w:t>
      </w:r>
      <w:r w:rsidR="00AD4FC3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43334D">
        <w:rPr>
          <w:rFonts w:ascii="Times New Roman" w:hAnsi="Times New Roman"/>
          <w:sz w:val="28"/>
          <w:szCs w:val="28"/>
        </w:rPr>
        <w:t>2</w:t>
      </w:r>
      <w:r w:rsidR="00CB6099">
        <w:rPr>
          <w:rFonts w:ascii="Times New Roman" w:hAnsi="Times New Roman"/>
          <w:sz w:val="28"/>
          <w:szCs w:val="28"/>
        </w:rPr>
        <w:t>9</w:t>
      </w:r>
      <w:r w:rsidR="00776E13">
        <w:rPr>
          <w:rFonts w:ascii="Times New Roman" w:hAnsi="Times New Roman"/>
          <w:sz w:val="28"/>
          <w:szCs w:val="28"/>
        </w:rPr>
        <w:t>21,</w:t>
      </w:r>
      <w:r w:rsidR="00CB6099">
        <w:rPr>
          <w:rFonts w:ascii="Times New Roman" w:hAnsi="Times New Roman"/>
          <w:sz w:val="28"/>
          <w:szCs w:val="28"/>
        </w:rPr>
        <w:t>5</w:t>
      </w:r>
      <w:r w:rsidR="00431142">
        <w:rPr>
          <w:rFonts w:ascii="Times New Roman" w:hAnsi="Times New Roman"/>
          <w:sz w:val="28"/>
          <w:szCs w:val="28"/>
        </w:rPr>
        <w:t xml:space="preserve"> тыс. руб. или на </w:t>
      </w:r>
      <w:r w:rsidR="00776E13">
        <w:rPr>
          <w:rFonts w:ascii="Times New Roman" w:hAnsi="Times New Roman"/>
          <w:sz w:val="28"/>
          <w:szCs w:val="28"/>
        </w:rPr>
        <w:t>1,1</w:t>
      </w:r>
      <w:r w:rsidR="00431142">
        <w:rPr>
          <w:rFonts w:ascii="Times New Roman" w:hAnsi="Times New Roman"/>
          <w:sz w:val="28"/>
          <w:szCs w:val="28"/>
        </w:rPr>
        <w:t>%.</w:t>
      </w:r>
    </w:p>
    <w:p w:rsidR="00B744DF" w:rsidRPr="00E01604" w:rsidRDefault="00F62433" w:rsidP="00E01604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604" w:rsidRPr="00E01604">
        <w:rPr>
          <w:rFonts w:ascii="Times New Roman" w:hAnsi="Times New Roman"/>
          <w:i/>
          <w:sz w:val="28"/>
          <w:szCs w:val="28"/>
        </w:rPr>
        <w:t>Таблица № 3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134"/>
        <w:gridCol w:w="1134"/>
        <w:gridCol w:w="1134"/>
        <w:gridCol w:w="708"/>
        <w:gridCol w:w="1134"/>
        <w:gridCol w:w="850"/>
        <w:gridCol w:w="1134"/>
        <w:gridCol w:w="851"/>
      </w:tblGrid>
      <w:tr w:rsidR="00E01604" w:rsidRPr="00A16FC9" w:rsidTr="00A16FC9">
        <w:trPr>
          <w:trHeight w:val="840"/>
        </w:trPr>
        <w:tc>
          <w:tcPr>
            <w:tcW w:w="1575" w:type="dxa"/>
            <w:vMerge w:val="restart"/>
          </w:tcPr>
          <w:p w:rsidR="00E01604" w:rsidRPr="00A16FC9" w:rsidRDefault="00E01604" w:rsidP="00A16F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Наименование доходного и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с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то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ника</w:t>
            </w:r>
          </w:p>
        </w:tc>
        <w:tc>
          <w:tcPr>
            <w:tcW w:w="1134" w:type="dxa"/>
            <w:vMerge w:val="restart"/>
          </w:tcPr>
          <w:p w:rsidR="00E01604" w:rsidRPr="00A16FC9" w:rsidRDefault="00E01604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Уточне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ный план тек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щего </w:t>
            </w:r>
            <w:r w:rsidR="005D1DEC" w:rsidRPr="00A16FC9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87C3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да </w:t>
            </w:r>
          </w:p>
        </w:tc>
        <w:tc>
          <w:tcPr>
            <w:tcW w:w="1134" w:type="dxa"/>
            <w:vMerge w:val="restart"/>
          </w:tcPr>
          <w:p w:rsidR="00E01604" w:rsidRPr="00A16FC9" w:rsidRDefault="00E01604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Проект бюдж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та на оч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редной </w:t>
            </w:r>
            <w:r w:rsidR="005D1DEC" w:rsidRPr="00A16FC9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DE4B9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E01604" w:rsidRPr="00A16FC9" w:rsidRDefault="00E01604" w:rsidP="00A16F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Отклонение пл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на очередного года к плану т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кущего года</w:t>
            </w:r>
          </w:p>
        </w:tc>
        <w:tc>
          <w:tcPr>
            <w:tcW w:w="1134" w:type="dxa"/>
            <w:vMerge w:val="restart"/>
          </w:tcPr>
          <w:p w:rsidR="00E01604" w:rsidRPr="00A16FC9" w:rsidRDefault="00E01604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ект бюдж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та на оч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редной </w:t>
            </w:r>
            <w:r w:rsidR="005D1DEC" w:rsidRPr="00A16FC9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AD4FC3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E01604" w:rsidRPr="00A16FC9" w:rsidRDefault="00E01604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% к уро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ню </w:t>
            </w:r>
            <w:r w:rsidR="005D1DEC" w:rsidRPr="00A16FC9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DE4B9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E01604" w:rsidRPr="00A16FC9" w:rsidRDefault="00E01604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ект бюдж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та на оч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редной </w:t>
            </w:r>
            <w:r w:rsidR="005D1DEC" w:rsidRPr="00A16FC9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E01604" w:rsidRPr="00A16FC9" w:rsidRDefault="00E01604" w:rsidP="00040F2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% к уро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ню </w:t>
            </w:r>
            <w:r w:rsidR="005D1DEC" w:rsidRPr="00A16FC9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14378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040F26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744DF" w:rsidRPr="00A16FC9" w:rsidTr="00A16FC9">
        <w:trPr>
          <w:trHeight w:val="330"/>
        </w:trPr>
        <w:tc>
          <w:tcPr>
            <w:tcW w:w="1575" w:type="dxa"/>
            <w:vMerge/>
          </w:tcPr>
          <w:p w:rsidR="00084C6C" w:rsidRPr="00A16FC9" w:rsidRDefault="00084C6C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</w:tcPr>
          <w:p w:rsidR="00084C6C" w:rsidRPr="00A16FC9" w:rsidRDefault="00084C6C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</w:tcPr>
          <w:p w:rsidR="00084C6C" w:rsidRPr="00A16FC9" w:rsidRDefault="00084C6C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084C6C" w:rsidRPr="00A16FC9" w:rsidRDefault="00084C6C" w:rsidP="00A16F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708" w:type="dxa"/>
          </w:tcPr>
          <w:p w:rsidR="00084C6C" w:rsidRPr="00A16FC9" w:rsidRDefault="00084C6C" w:rsidP="00A16F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084C6C" w:rsidRPr="00A16FC9" w:rsidRDefault="00084C6C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084C6C" w:rsidRPr="00A16FC9" w:rsidRDefault="00084C6C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</w:tcPr>
          <w:p w:rsidR="00084C6C" w:rsidRPr="00A16FC9" w:rsidRDefault="00084C6C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:rsidR="00084C6C" w:rsidRPr="00A16FC9" w:rsidRDefault="00084C6C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202CE" w:rsidRPr="00A16FC9" w:rsidTr="00A16FC9">
        <w:trPr>
          <w:trHeight w:val="630"/>
        </w:trPr>
        <w:tc>
          <w:tcPr>
            <w:tcW w:w="1575" w:type="dxa"/>
          </w:tcPr>
          <w:p w:rsidR="003202CE" w:rsidRPr="00A16FC9" w:rsidRDefault="003202CE" w:rsidP="00084C6C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Безвозмездные посту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Pr="00A16FC9">
              <w:rPr>
                <w:rFonts w:ascii="Times New Roman" w:hAnsi="Times New Roman"/>
                <w:b/>
                <w:bCs/>
                <w:lang w:eastAsia="ru-RU"/>
              </w:rPr>
              <w:t>ления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384</w:t>
            </w:r>
            <w:r w:rsidR="00E00DF4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E00DF4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E00DF4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  <w:r w:rsidR="00E00DF4">
              <w:rPr>
                <w:rFonts w:ascii="Times New Roman" w:hAnsi="Times New Roman"/>
                <w:b/>
                <w:bCs/>
              </w:rPr>
              <w:t> 7</w:t>
            </w:r>
            <w:r>
              <w:rPr>
                <w:rFonts w:ascii="Times New Roman" w:hAnsi="Times New Roman"/>
                <w:b/>
                <w:bCs/>
              </w:rPr>
              <w:t>09</w:t>
            </w:r>
            <w:r w:rsidR="00E00DF4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1134" w:type="dxa"/>
            <w:noWrap/>
          </w:tcPr>
          <w:p w:rsidR="003202CE" w:rsidRPr="00A16FC9" w:rsidRDefault="00205079" w:rsidP="009C7E4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C7E41">
              <w:rPr>
                <w:rFonts w:ascii="Times New Roman" w:hAnsi="Times New Roman"/>
                <w:b/>
                <w:bCs/>
              </w:rPr>
              <w:t>15 862,2</w:t>
            </w:r>
          </w:p>
        </w:tc>
        <w:tc>
          <w:tcPr>
            <w:tcW w:w="708" w:type="dxa"/>
            <w:noWrap/>
          </w:tcPr>
          <w:p w:rsidR="003202CE" w:rsidRPr="00A16FC9" w:rsidRDefault="00E00DF4" w:rsidP="009C7E4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C7E41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0,</w:t>
            </w:r>
            <w:r w:rsidR="009C7E4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noWrap/>
          </w:tcPr>
          <w:p w:rsidR="003202CE" w:rsidRPr="00A16FC9" w:rsidRDefault="00347356" w:rsidP="003473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272</w:t>
            </w:r>
            <w:r w:rsidR="00F45A85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84</w:t>
            </w:r>
            <w:r w:rsidR="00E00DF4">
              <w:rPr>
                <w:rFonts w:ascii="Times New Roman" w:hAnsi="Times New Roman"/>
                <w:b/>
                <w:bCs/>
              </w:rPr>
              <w:t>8</w:t>
            </w:r>
            <w:r w:rsidR="00F45A85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0" w:type="dxa"/>
            <w:noWrap/>
          </w:tcPr>
          <w:p w:rsidR="003202CE" w:rsidRPr="00A16FC9" w:rsidRDefault="00347356" w:rsidP="003473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54,5</w:t>
            </w:r>
          </w:p>
        </w:tc>
        <w:tc>
          <w:tcPr>
            <w:tcW w:w="1134" w:type="dxa"/>
            <w:noWrap/>
          </w:tcPr>
          <w:p w:rsidR="003202CE" w:rsidRPr="00A16FC9" w:rsidRDefault="00D06005" w:rsidP="003473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347356">
              <w:rPr>
                <w:rFonts w:ascii="Times New Roman" w:hAnsi="Times New Roman"/>
                <w:b/>
                <w:bCs/>
              </w:rPr>
              <w:t>69</w:t>
            </w:r>
            <w:r w:rsidR="00E00DF4">
              <w:rPr>
                <w:rFonts w:ascii="Times New Roman" w:hAnsi="Times New Roman"/>
                <w:b/>
                <w:bCs/>
              </w:rPr>
              <w:t> 9</w:t>
            </w:r>
            <w:r w:rsidR="00347356">
              <w:rPr>
                <w:rFonts w:ascii="Times New Roman" w:hAnsi="Times New Roman"/>
                <w:b/>
                <w:bCs/>
              </w:rPr>
              <w:t>27</w:t>
            </w:r>
            <w:r w:rsidR="00E00DF4">
              <w:rPr>
                <w:rFonts w:ascii="Times New Roman" w:hAnsi="Times New Roman"/>
                <w:b/>
                <w:bCs/>
              </w:rPr>
              <w:t>,</w:t>
            </w:r>
            <w:r w:rsidR="0034735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noWrap/>
          </w:tcPr>
          <w:p w:rsidR="003202CE" w:rsidRPr="00A16FC9" w:rsidRDefault="00347356" w:rsidP="003473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3202CE" w:rsidRPr="00A16FC9" w:rsidTr="00A16FC9">
        <w:trPr>
          <w:trHeight w:val="315"/>
        </w:trPr>
        <w:tc>
          <w:tcPr>
            <w:tcW w:w="1575" w:type="dxa"/>
          </w:tcPr>
          <w:p w:rsidR="003202CE" w:rsidRPr="00A16FC9" w:rsidRDefault="003202CE" w:rsidP="00084C6C">
            <w:pPr>
              <w:rPr>
                <w:rFonts w:ascii="Times New Roman" w:hAnsi="Times New Roman"/>
                <w:lang w:eastAsia="ru-RU"/>
              </w:rPr>
            </w:pPr>
            <w:r w:rsidRPr="00A16FC9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F45A8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452</w:t>
            </w:r>
            <w:r w:rsidR="00F45A85">
              <w:rPr>
                <w:rFonts w:ascii="Times New Roman" w:hAnsi="Times New Roman"/>
              </w:rPr>
              <w:t>,</w:t>
            </w:r>
            <w:r w:rsidR="00E00DF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F45A8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18</w:t>
            </w:r>
            <w:r w:rsidR="00E00DF4">
              <w:rPr>
                <w:rFonts w:ascii="Times New Roman" w:hAnsi="Times New Roman"/>
              </w:rPr>
              <w:t>2</w:t>
            </w:r>
            <w:r w:rsidR="00F45A8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5A85">
              <w:rPr>
                <w:rFonts w:ascii="Times New Roman" w:hAnsi="Times New Roman"/>
              </w:rPr>
              <w:t> </w:t>
            </w:r>
            <w:r w:rsidR="00E00DF4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0</w:t>
            </w:r>
            <w:r w:rsidR="00F45A85">
              <w:rPr>
                <w:rFonts w:ascii="Times New Roman" w:hAnsi="Times New Roman"/>
              </w:rPr>
              <w:t>,</w:t>
            </w:r>
            <w:r w:rsidR="00E00DF4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noWrap/>
          </w:tcPr>
          <w:p w:rsidR="003202CE" w:rsidRPr="00A16FC9" w:rsidRDefault="00D06005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0DF4">
              <w:rPr>
                <w:rFonts w:ascii="Times New Roman" w:hAnsi="Times New Roman"/>
              </w:rPr>
              <w:t>1</w:t>
            </w:r>
            <w:r w:rsidR="009C7E41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noWrap/>
          </w:tcPr>
          <w:p w:rsidR="003202CE" w:rsidRPr="00A16FC9" w:rsidRDefault="00F45A85" w:rsidP="00E00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0D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71</w:t>
            </w:r>
            <w:r w:rsidR="00E00DF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noWrap/>
          </w:tcPr>
          <w:p w:rsidR="003202CE" w:rsidRPr="00A16FC9" w:rsidRDefault="00F45A85" w:rsidP="002B7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B79A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134" w:type="dxa"/>
            <w:noWrap/>
          </w:tcPr>
          <w:p w:rsidR="003202CE" w:rsidRPr="00A16FC9" w:rsidRDefault="00F45A85" w:rsidP="002B7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79A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2B79A7">
              <w:rPr>
                <w:rFonts w:ascii="Times New Roman" w:hAnsi="Times New Roman"/>
              </w:rPr>
              <w:t>811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noWrap/>
          </w:tcPr>
          <w:p w:rsidR="003202CE" w:rsidRPr="00A16FC9" w:rsidRDefault="00F45A85" w:rsidP="002B7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2B79A7">
              <w:rPr>
                <w:rFonts w:ascii="Times New Roman" w:hAnsi="Times New Roman"/>
              </w:rPr>
              <w:t>2</w:t>
            </w:r>
          </w:p>
        </w:tc>
      </w:tr>
      <w:tr w:rsidR="003202CE" w:rsidRPr="00A16FC9" w:rsidTr="00A16FC9">
        <w:trPr>
          <w:trHeight w:val="315"/>
        </w:trPr>
        <w:tc>
          <w:tcPr>
            <w:tcW w:w="1575" w:type="dxa"/>
          </w:tcPr>
          <w:p w:rsidR="003202CE" w:rsidRPr="00A16FC9" w:rsidRDefault="003202CE" w:rsidP="00084C6C">
            <w:pPr>
              <w:rPr>
                <w:rFonts w:ascii="Times New Roman" w:hAnsi="Times New Roman"/>
                <w:lang w:eastAsia="ru-RU"/>
              </w:rPr>
            </w:pPr>
            <w:r w:rsidRPr="00A16FC9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135 678,5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  <w:r w:rsidR="00BF0E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169</w:t>
            </w:r>
            <w:r w:rsidR="00BF0E6E">
              <w:rPr>
                <w:rFonts w:ascii="Times New Roman" w:hAnsi="Times New Roman"/>
              </w:rPr>
              <w:t>,</w:t>
            </w:r>
            <w:r w:rsidR="001822C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BF0E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490</w:t>
            </w:r>
            <w:r w:rsidR="00BF0E6E">
              <w:rPr>
                <w:rFonts w:ascii="Times New Roman" w:hAnsi="Times New Roman"/>
              </w:rPr>
              <w:t>,</w:t>
            </w:r>
            <w:r w:rsidR="001822C5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</w:t>
            </w:r>
          </w:p>
        </w:tc>
        <w:tc>
          <w:tcPr>
            <w:tcW w:w="1134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79904,7</w:t>
            </w:r>
          </w:p>
        </w:tc>
        <w:tc>
          <w:tcPr>
            <w:tcW w:w="850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34" w:type="dxa"/>
            <w:noWrap/>
          </w:tcPr>
          <w:p w:rsidR="003202CE" w:rsidRPr="00A16FC9" w:rsidRDefault="00DE1F6A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C7E41">
              <w:rPr>
                <w:rFonts w:ascii="Times New Roman" w:hAnsi="Times New Roman"/>
              </w:rPr>
              <w:t>7 371,7</w:t>
            </w:r>
          </w:p>
        </w:tc>
        <w:tc>
          <w:tcPr>
            <w:tcW w:w="851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3202CE" w:rsidRPr="00A16FC9" w:rsidTr="00A16FC9">
        <w:trPr>
          <w:trHeight w:val="315"/>
        </w:trPr>
        <w:tc>
          <w:tcPr>
            <w:tcW w:w="1575" w:type="dxa"/>
          </w:tcPr>
          <w:p w:rsidR="003202CE" w:rsidRPr="00A16FC9" w:rsidRDefault="003202CE" w:rsidP="00084C6C">
            <w:pPr>
              <w:rPr>
                <w:rFonts w:ascii="Times New Roman" w:hAnsi="Times New Roman"/>
                <w:lang w:eastAsia="ru-RU"/>
              </w:rPr>
            </w:pPr>
            <w:r w:rsidRPr="00A16FC9">
              <w:rPr>
                <w:rFonts w:ascii="Times New Roman" w:hAnsi="Times New Roman"/>
                <w:lang w:eastAsia="ru-RU"/>
              </w:rPr>
              <w:t>Субвенции</w:t>
            </w:r>
          </w:p>
        </w:tc>
        <w:tc>
          <w:tcPr>
            <w:tcW w:w="1134" w:type="dxa"/>
            <w:noWrap/>
          </w:tcPr>
          <w:p w:rsidR="003202CE" w:rsidRPr="00A16FC9" w:rsidRDefault="003202CE" w:rsidP="00776E13">
            <w:pPr>
              <w:jc w:val="center"/>
              <w:rPr>
                <w:rFonts w:ascii="Times New Roman" w:hAnsi="Times New Roman"/>
              </w:rPr>
            </w:pPr>
            <w:r w:rsidRPr="00A16FC9">
              <w:rPr>
                <w:rFonts w:ascii="Times New Roman" w:hAnsi="Times New Roman"/>
              </w:rPr>
              <w:t>1</w:t>
            </w:r>
            <w:r w:rsidR="00776E13">
              <w:rPr>
                <w:rFonts w:ascii="Times New Roman" w:hAnsi="Times New Roman"/>
              </w:rPr>
              <w:t>33 519,2</w:t>
            </w:r>
          </w:p>
        </w:tc>
        <w:tc>
          <w:tcPr>
            <w:tcW w:w="1134" w:type="dxa"/>
            <w:noWrap/>
          </w:tcPr>
          <w:p w:rsidR="003202CE" w:rsidRPr="00A16FC9" w:rsidRDefault="003202CE" w:rsidP="00776E13">
            <w:pPr>
              <w:jc w:val="center"/>
              <w:rPr>
                <w:rFonts w:ascii="Times New Roman" w:hAnsi="Times New Roman"/>
              </w:rPr>
            </w:pPr>
            <w:r w:rsidRPr="00A16FC9">
              <w:rPr>
                <w:rFonts w:ascii="Times New Roman" w:hAnsi="Times New Roman"/>
              </w:rPr>
              <w:t>1</w:t>
            </w:r>
            <w:r w:rsidR="001822C5">
              <w:rPr>
                <w:rFonts w:ascii="Times New Roman" w:hAnsi="Times New Roman"/>
              </w:rPr>
              <w:t>3</w:t>
            </w:r>
            <w:r w:rsidR="00776E13">
              <w:rPr>
                <w:rFonts w:ascii="Times New Roman" w:hAnsi="Times New Roman"/>
              </w:rPr>
              <w:t>8</w:t>
            </w:r>
            <w:r w:rsidR="00DE1F6A">
              <w:rPr>
                <w:rFonts w:ascii="Times New Roman" w:hAnsi="Times New Roman"/>
              </w:rPr>
              <w:t> </w:t>
            </w:r>
            <w:r w:rsidR="00776E13">
              <w:rPr>
                <w:rFonts w:ascii="Times New Roman" w:hAnsi="Times New Roman"/>
              </w:rPr>
              <w:t>108</w:t>
            </w:r>
            <w:r w:rsidR="00DE1F6A">
              <w:rPr>
                <w:rFonts w:ascii="Times New Roman" w:hAnsi="Times New Roman"/>
              </w:rPr>
              <w:t>,</w:t>
            </w:r>
            <w:r w:rsidR="00776E1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E1F6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589</w:t>
            </w:r>
            <w:r w:rsidR="00DE1F6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noWrap/>
          </w:tcPr>
          <w:p w:rsidR="003202CE" w:rsidRPr="00A16FC9" w:rsidRDefault="001822C5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C7E41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</w:tcPr>
          <w:p w:rsidR="003202CE" w:rsidRPr="00A16FC9" w:rsidRDefault="00CD7136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22C5">
              <w:rPr>
                <w:rFonts w:ascii="Times New Roman" w:hAnsi="Times New Roman"/>
              </w:rPr>
              <w:t>3</w:t>
            </w:r>
            <w:r w:rsidR="009C7E41">
              <w:rPr>
                <w:rFonts w:ascii="Times New Roman" w:hAnsi="Times New Roman"/>
              </w:rPr>
              <w:t>7</w:t>
            </w:r>
            <w:r w:rsidR="001822C5">
              <w:rPr>
                <w:rFonts w:ascii="Times New Roman" w:hAnsi="Times New Roman"/>
              </w:rPr>
              <w:t> </w:t>
            </w:r>
            <w:r w:rsidR="009C7E41">
              <w:rPr>
                <w:rFonts w:ascii="Times New Roman" w:hAnsi="Times New Roman"/>
              </w:rPr>
              <w:t>937</w:t>
            </w:r>
            <w:r w:rsidR="001822C5">
              <w:rPr>
                <w:rFonts w:ascii="Times New Roman" w:hAnsi="Times New Roman"/>
              </w:rPr>
              <w:t>,</w:t>
            </w:r>
            <w:r w:rsidR="009C7E4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noWrap/>
          </w:tcPr>
          <w:p w:rsidR="003202CE" w:rsidRPr="00A16FC9" w:rsidRDefault="001822C5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C7E41">
              <w:rPr>
                <w:rFonts w:ascii="Times New Roman" w:hAnsi="Times New Roman"/>
              </w:rPr>
              <w:t>9,9</w:t>
            </w:r>
          </w:p>
        </w:tc>
        <w:tc>
          <w:tcPr>
            <w:tcW w:w="1134" w:type="dxa"/>
            <w:noWrap/>
          </w:tcPr>
          <w:p w:rsidR="003202CE" w:rsidRPr="00A16FC9" w:rsidRDefault="003202CE" w:rsidP="009C7E41">
            <w:pPr>
              <w:jc w:val="center"/>
              <w:rPr>
                <w:rFonts w:ascii="Times New Roman" w:hAnsi="Times New Roman"/>
              </w:rPr>
            </w:pPr>
            <w:r w:rsidRPr="00A16FC9">
              <w:rPr>
                <w:rFonts w:ascii="Times New Roman" w:hAnsi="Times New Roman"/>
              </w:rPr>
              <w:t>1</w:t>
            </w:r>
            <w:r w:rsidR="009C7E41">
              <w:rPr>
                <w:rFonts w:ascii="Times New Roman" w:hAnsi="Times New Roman"/>
              </w:rPr>
              <w:t>37</w:t>
            </w:r>
            <w:r w:rsidR="001822C5">
              <w:rPr>
                <w:rFonts w:ascii="Times New Roman" w:hAnsi="Times New Roman"/>
              </w:rPr>
              <w:t> </w:t>
            </w:r>
            <w:r w:rsidR="009C7E41">
              <w:rPr>
                <w:rFonts w:ascii="Times New Roman" w:hAnsi="Times New Roman"/>
              </w:rPr>
              <w:t>000</w:t>
            </w:r>
            <w:r w:rsidR="001822C5">
              <w:rPr>
                <w:rFonts w:ascii="Times New Roman" w:hAnsi="Times New Roman"/>
              </w:rPr>
              <w:t>,</w:t>
            </w:r>
            <w:r w:rsidR="009C7E4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noWrap/>
          </w:tcPr>
          <w:p w:rsidR="003202CE" w:rsidRPr="00A16FC9" w:rsidRDefault="00CD7136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C7E41">
              <w:rPr>
                <w:rFonts w:ascii="Times New Roman" w:hAnsi="Times New Roman"/>
              </w:rPr>
              <w:t>9,3</w:t>
            </w:r>
          </w:p>
        </w:tc>
      </w:tr>
      <w:tr w:rsidR="003202CE" w:rsidRPr="00A16FC9" w:rsidTr="00A16FC9">
        <w:trPr>
          <w:trHeight w:val="315"/>
        </w:trPr>
        <w:tc>
          <w:tcPr>
            <w:tcW w:w="1575" w:type="dxa"/>
          </w:tcPr>
          <w:p w:rsidR="003202CE" w:rsidRPr="00A16FC9" w:rsidRDefault="003202CE" w:rsidP="00084C6C">
            <w:pPr>
              <w:rPr>
                <w:rFonts w:ascii="Times New Roman" w:hAnsi="Times New Roman"/>
                <w:lang w:eastAsia="ru-RU"/>
              </w:rPr>
            </w:pPr>
            <w:r w:rsidRPr="00A16FC9">
              <w:rPr>
                <w:rFonts w:ascii="Times New Roman" w:hAnsi="Times New Roman"/>
                <w:lang w:eastAsia="ru-RU"/>
              </w:rPr>
              <w:t>Межбюдже</w:t>
            </w:r>
            <w:r w:rsidRPr="00A16FC9">
              <w:rPr>
                <w:rFonts w:ascii="Times New Roman" w:hAnsi="Times New Roman"/>
                <w:lang w:eastAsia="ru-RU"/>
              </w:rPr>
              <w:t>т</w:t>
            </w:r>
            <w:r w:rsidRPr="00A16FC9">
              <w:rPr>
                <w:rFonts w:ascii="Times New Roman" w:hAnsi="Times New Roman"/>
                <w:lang w:eastAsia="ru-RU"/>
              </w:rPr>
              <w:t>ные трансфе</w:t>
            </w:r>
            <w:r w:rsidRPr="00A16FC9">
              <w:rPr>
                <w:rFonts w:ascii="Times New Roman" w:hAnsi="Times New Roman"/>
                <w:lang w:eastAsia="ru-RU"/>
              </w:rPr>
              <w:t>р</w:t>
            </w:r>
            <w:r w:rsidRPr="00A16FC9">
              <w:rPr>
                <w:rFonts w:ascii="Times New Roman" w:hAnsi="Times New Roman"/>
                <w:lang w:eastAsia="ru-RU"/>
              </w:rPr>
              <w:t xml:space="preserve">ты 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822C5">
              <w:rPr>
                <w:rFonts w:ascii="Times New Roman" w:hAnsi="Times New Roman"/>
              </w:rPr>
              <w:t> 19</w:t>
            </w:r>
            <w:r>
              <w:rPr>
                <w:rFonts w:ascii="Times New Roman" w:hAnsi="Times New Roman"/>
              </w:rPr>
              <w:t>7</w:t>
            </w:r>
            <w:r w:rsidR="001822C5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noWrap/>
          </w:tcPr>
          <w:p w:rsidR="003202CE" w:rsidRPr="00A16FC9" w:rsidRDefault="00776E13" w:rsidP="0077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E1F6A">
              <w:rPr>
                <w:rFonts w:ascii="Times New Roman" w:hAnsi="Times New Roman"/>
              </w:rPr>
              <w:t> </w:t>
            </w:r>
            <w:r w:rsidR="001822C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DE1F6A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</w:tcPr>
          <w:p w:rsidR="003202CE" w:rsidRPr="00A16FC9" w:rsidRDefault="001822C5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C7E41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 9</w:t>
            </w:r>
            <w:r w:rsidR="009C7E41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</w:t>
            </w:r>
            <w:r w:rsidR="009C7E4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noWrap/>
          </w:tcPr>
          <w:p w:rsidR="003202CE" w:rsidRPr="00A16FC9" w:rsidRDefault="001822C5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7E41">
              <w:rPr>
                <w:rFonts w:ascii="Times New Roman" w:hAnsi="Times New Roman"/>
              </w:rPr>
              <w:t>0</w:t>
            </w:r>
            <w:r w:rsidR="00DE1F6A">
              <w:rPr>
                <w:rFonts w:ascii="Times New Roman" w:hAnsi="Times New Roman"/>
              </w:rPr>
              <w:t>,</w:t>
            </w:r>
            <w:r w:rsidR="009C7E4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</w:tcPr>
          <w:p w:rsidR="003202CE" w:rsidRPr="00A16FC9" w:rsidRDefault="00DE1F6A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9C7E41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9,</w:t>
            </w:r>
            <w:r w:rsidR="009C7E4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noWrap/>
          </w:tcPr>
          <w:p w:rsidR="003202CE" w:rsidRPr="00A16FC9" w:rsidRDefault="009C7E41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DE1F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noWrap/>
          </w:tcPr>
          <w:p w:rsidR="003202CE" w:rsidRPr="00A16FC9" w:rsidRDefault="00DE1F6A" w:rsidP="009C7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E41">
              <w:rPr>
                <w:rFonts w:ascii="Times New Roman" w:hAnsi="Times New Roman"/>
              </w:rPr>
              <w:t> 749,6</w:t>
            </w:r>
          </w:p>
        </w:tc>
        <w:tc>
          <w:tcPr>
            <w:tcW w:w="851" w:type="dxa"/>
            <w:noWrap/>
          </w:tcPr>
          <w:p w:rsidR="003202CE" w:rsidRPr="00A16FC9" w:rsidRDefault="00DE1F6A" w:rsidP="00DE1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F62433" w:rsidRDefault="00CD7136" w:rsidP="00F624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04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 сравнению с текущим годом ожидается рост дотаций</w:t>
      </w:r>
      <w:r w:rsidR="007B1497">
        <w:rPr>
          <w:rFonts w:ascii="Times New Roman" w:hAnsi="Times New Roman"/>
          <w:sz w:val="28"/>
          <w:szCs w:val="28"/>
        </w:rPr>
        <w:t>,</w:t>
      </w:r>
      <w:r w:rsidR="001822C5">
        <w:rPr>
          <w:rFonts w:ascii="Times New Roman" w:hAnsi="Times New Roman"/>
          <w:sz w:val="28"/>
          <w:szCs w:val="28"/>
        </w:rPr>
        <w:t xml:space="preserve"> су</w:t>
      </w:r>
      <w:r w:rsidR="001822C5">
        <w:rPr>
          <w:rFonts w:ascii="Times New Roman" w:hAnsi="Times New Roman"/>
          <w:sz w:val="28"/>
          <w:szCs w:val="28"/>
        </w:rPr>
        <w:t>б</w:t>
      </w:r>
      <w:r w:rsidR="001822C5">
        <w:rPr>
          <w:rFonts w:ascii="Times New Roman" w:hAnsi="Times New Roman"/>
          <w:sz w:val="28"/>
          <w:szCs w:val="28"/>
        </w:rPr>
        <w:t>венций и субсидий,</w:t>
      </w:r>
      <w:r w:rsidR="007B1497">
        <w:rPr>
          <w:rFonts w:ascii="Times New Roman" w:hAnsi="Times New Roman"/>
          <w:sz w:val="28"/>
          <w:szCs w:val="28"/>
        </w:rPr>
        <w:t xml:space="preserve"> но снижение </w:t>
      </w:r>
      <w:r w:rsidR="00DE1F6A">
        <w:rPr>
          <w:rFonts w:ascii="Times New Roman" w:hAnsi="Times New Roman"/>
          <w:sz w:val="28"/>
          <w:szCs w:val="28"/>
        </w:rPr>
        <w:t>межбюджетных трансфертов</w:t>
      </w:r>
      <w:r w:rsidR="007B1497">
        <w:rPr>
          <w:rFonts w:ascii="Times New Roman" w:hAnsi="Times New Roman"/>
          <w:sz w:val="28"/>
          <w:szCs w:val="28"/>
        </w:rPr>
        <w:t>.</w:t>
      </w:r>
    </w:p>
    <w:p w:rsidR="008C75A6" w:rsidRPr="00990027" w:rsidRDefault="005409AB" w:rsidP="008C75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027">
        <w:rPr>
          <w:rFonts w:ascii="Times New Roman" w:hAnsi="Times New Roman"/>
          <w:sz w:val="28"/>
          <w:szCs w:val="28"/>
        </w:rPr>
        <w:t>П</w:t>
      </w:r>
      <w:r w:rsidR="00F43E0F" w:rsidRPr="00990027">
        <w:rPr>
          <w:rFonts w:ascii="Times New Roman" w:hAnsi="Times New Roman"/>
          <w:sz w:val="28"/>
          <w:szCs w:val="28"/>
        </w:rPr>
        <w:t>оступлени</w:t>
      </w:r>
      <w:r w:rsidR="00612E9B" w:rsidRPr="00990027">
        <w:rPr>
          <w:rFonts w:ascii="Times New Roman" w:hAnsi="Times New Roman"/>
          <w:sz w:val="28"/>
          <w:szCs w:val="28"/>
        </w:rPr>
        <w:t>е</w:t>
      </w:r>
      <w:r w:rsidR="00F43E0F" w:rsidRPr="00990027">
        <w:rPr>
          <w:rFonts w:ascii="Times New Roman" w:hAnsi="Times New Roman"/>
          <w:sz w:val="28"/>
          <w:szCs w:val="28"/>
        </w:rPr>
        <w:t xml:space="preserve"> </w:t>
      </w:r>
      <w:r w:rsidR="00B21C41" w:rsidRPr="00990027">
        <w:rPr>
          <w:rFonts w:ascii="Times New Roman" w:hAnsi="Times New Roman"/>
          <w:sz w:val="28"/>
          <w:szCs w:val="28"/>
        </w:rPr>
        <w:t xml:space="preserve">прочих безвозмездных поступлений </w:t>
      </w:r>
      <w:r w:rsidRPr="00990027">
        <w:rPr>
          <w:rFonts w:ascii="Times New Roman" w:hAnsi="Times New Roman"/>
          <w:sz w:val="28"/>
          <w:szCs w:val="28"/>
        </w:rPr>
        <w:t>в</w:t>
      </w:r>
      <w:r w:rsidR="00FE43F5">
        <w:rPr>
          <w:rFonts w:ascii="Times New Roman" w:hAnsi="Times New Roman"/>
          <w:sz w:val="28"/>
          <w:szCs w:val="28"/>
        </w:rPr>
        <w:t xml:space="preserve"> 202</w:t>
      </w:r>
      <w:r w:rsidR="00040F26">
        <w:rPr>
          <w:rFonts w:ascii="Times New Roman" w:hAnsi="Times New Roman"/>
          <w:sz w:val="28"/>
          <w:szCs w:val="28"/>
        </w:rPr>
        <w:t>3</w:t>
      </w:r>
      <w:r w:rsidR="00FE43F5">
        <w:rPr>
          <w:rFonts w:ascii="Times New Roman" w:hAnsi="Times New Roman"/>
          <w:sz w:val="28"/>
          <w:szCs w:val="28"/>
        </w:rPr>
        <w:t xml:space="preserve"> году и плановом периоде</w:t>
      </w:r>
      <w:r w:rsidRPr="00990027">
        <w:rPr>
          <w:rFonts w:ascii="Times New Roman" w:hAnsi="Times New Roman"/>
          <w:sz w:val="28"/>
          <w:szCs w:val="28"/>
        </w:rPr>
        <w:t xml:space="preserve"> </w:t>
      </w:r>
      <w:r w:rsidR="005D1DEC" w:rsidRPr="00990027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4,</w:t>
      </w:r>
      <w:r w:rsidR="005D1DEC" w:rsidRPr="00990027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Pr="00990027">
        <w:rPr>
          <w:rFonts w:ascii="Times New Roman" w:hAnsi="Times New Roman"/>
          <w:sz w:val="28"/>
          <w:szCs w:val="28"/>
        </w:rPr>
        <w:t xml:space="preserve"> годах </w:t>
      </w:r>
      <w:r w:rsidR="00B21C41" w:rsidRPr="00990027">
        <w:rPr>
          <w:rFonts w:ascii="Times New Roman" w:hAnsi="Times New Roman"/>
          <w:sz w:val="28"/>
          <w:szCs w:val="28"/>
        </w:rPr>
        <w:t xml:space="preserve">не </w:t>
      </w:r>
      <w:r w:rsidR="003D7853" w:rsidRPr="00990027">
        <w:rPr>
          <w:rFonts w:ascii="Times New Roman" w:hAnsi="Times New Roman"/>
          <w:sz w:val="28"/>
          <w:szCs w:val="28"/>
        </w:rPr>
        <w:t>за</w:t>
      </w:r>
      <w:r w:rsidR="00B21C41" w:rsidRPr="00990027">
        <w:rPr>
          <w:rFonts w:ascii="Times New Roman" w:hAnsi="Times New Roman"/>
          <w:sz w:val="28"/>
          <w:szCs w:val="28"/>
        </w:rPr>
        <w:t>планир</w:t>
      </w:r>
      <w:r w:rsidR="003D7853" w:rsidRPr="00990027">
        <w:rPr>
          <w:rFonts w:ascii="Times New Roman" w:hAnsi="Times New Roman"/>
          <w:sz w:val="28"/>
          <w:szCs w:val="28"/>
        </w:rPr>
        <w:t>о</w:t>
      </w:r>
      <w:r w:rsidR="003D7853" w:rsidRPr="00990027">
        <w:rPr>
          <w:rFonts w:ascii="Times New Roman" w:hAnsi="Times New Roman"/>
          <w:sz w:val="28"/>
          <w:szCs w:val="28"/>
        </w:rPr>
        <w:t>вано</w:t>
      </w:r>
      <w:r w:rsidR="00276306" w:rsidRPr="00990027">
        <w:rPr>
          <w:rFonts w:ascii="Times New Roman" w:hAnsi="Times New Roman"/>
          <w:sz w:val="28"/>
          <w:szCs w:val="28"/>
        </w:rPr>
        <w:t>.</w:t>
      </w:r>
      <w:r w:rsidR="00B21C41" w:rsidRPr="00990027">
        <w:rPr>
          <w:rFonts w:ascii="Times New Roman" w:hAnsi="Times New Roman"/>
          <w:sz w:val="28"/>
          <w:szCs w:val="28"/>
        </w:rPr>
        <w:t xml:space="preserve"> </w:t>
      </w:r>
    </w:p>
    <w:p w:rsidR="00787FD7" w:rsidRPr="007931B4" w:rsidRDefault="00787FD7" w:rsidP="00787FD7">
      <w:pPr>
        <w:ind w:left="36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101DD" w:rsidRPr="000A1871" w:rsidRDefault="00596D58" w:rsidP="0071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1871">
        <w:rPr>
          <w:rFonts w:ascii="Times New Roman" w:hAnsi="Times New Roman"/>
          <w:b/>
          <w:bCs/>
          <w:sz w:val="28"/>
          <w:szCs w:val="28"/>
        </w:rPr>
        <w:t xml:space="preserve">Анализ расходов </w:t>
      </w:r>
      <w:r w:rsidR="007101DD" w:rsidRPr="000A1871"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</w:p>
    <w:p w:rsidR="007101DD" w:rsidRPr="000A1871" w:rsidRDefault="007101DD" w:rsidP="0071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1871">
        <w:rPr>
          <w:rFonts w:ascii="Times New Roman" w:hAnsi="Times New Roman"/>
          <w:b/>
          <w:bCs/>
          <w:sz w:val="28"/>
          <w:szCs w:val="28"/>
        </w:rPr>
        <w:t xml:space="preserve">образования Куменский район </w:t>
      </w:r>
    </w:p>
    <w:p w:rsidR="00352DDE" w:rsidRPr="000A1871" w:rsidRDefault="00352DDE" w:rsidP="007101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9E" w:rsidRPr="000A1871" w:rsidRDefault="00D9269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71">
        <w:rPr>
          <w:rFonts w:ascii="Times New Roman" w:hAnsi="Times New Roman"/>
          <w:sz w:val="28"/>
          <w:szCs w:val="28"/>
        </w:rPr>
        <w:t>Объем расходов бюджета</w:t>
      </w:r>
      <w:r w:rsidR="00596D58" w:rsidRPr="000A187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96D58" w:rsidRPr="000A18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A187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A1871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DE4B9C">
        <w:rPr>
          <w:rFonts w:ascii="Times New Roman" w:hAnsi="Times New Roman"/>
          <w:bCs/>
          <w:iCs/>
          <w:sz w:val="28"/>
          <w:szCs w:val="28"/>
        </w:rPr>
        <w:t>2</w:t>
      </w:r>
      <w:r w:rsidR="00040F26">
        <w:rPr>
          <w:rFonts w:ascii="Times New Roman" w:hAnsi="Times New Roman"/>
          <w:bCs/>
          <w:iCs/>
          <w:sz w:val="28"/>
          <w:szCs w:val="28"/>
        </w:rPr>
        <w:t>3</w:t>
      </w:r>
      <w:r w:rsidR="00596D58" w:rsidRPr="000A1871">
        <w:rPr>
          <w:rFonts w:ascii="Times New Roman" w:hAnsi="Times New Roman"/>
          <w:bCs/>
          <w:iCs/>
          <w:sz w:val="28"/>
          <w:szCs w:val="28"/>
        </w:rPr>
        <w:t xml:space="preserve"> год </w:t>
      </w:r>
      <w:r w:rsidRPr="000A1871">
        <w:rPr>
          <w:rFonts w:ascii="Times New Roman" w:hAnsi="Times New Roman"/>
          <w:bCs/>
          <w:iCs/>
          <w:sz w:val="28"/>
          <w:szCs w:val="28"/>
        </w:rPr>
        <w:t>запланир</w:t>
      </w:r>
      <w:r w:rsidRPr="000A1871">
        <w:rPr>
          <w:rFonts w:ascii="Times New Roman" w:hAnsi="Times New Roman"/>
          <w:bCs/>
          <w:iCs/>
          <w:sz w:val="28"/>
          <w:szCs w:val="28"/>
        </w:rPr>
        <w:t>о</w:t>
      </w:r>
      <w:r w:rsidRPr="000A1871">
        <w:rPr>
          <w:rFonts w:ascii="Times New Roman" w:hAnsi="Times New Roman"/>
          <w:bCs/>
          <w:iCs/>
          <w:sz w:val="28"/>
          <w:szCs w:val="28"/>
        </w:rPr>
        <w:t xml:space="preserve">ван в сумме </w:t>
      </w:r>
      <w:r w:rsidR="000F2934">
        <w:rPr>
          <w:rFonts w:ascii="Times New Roman" w:hAnsi="Times New Roman"/>
          <w:bCs/>
          <w:iCs/>
          <w:sz w:val="28"/>
          <w:szCs w:val="28"/>
        </w:rPr>
        <w:t>65</w:t>
      </w:r>
      <w:r w:rsidR="00766435">
        <w:rPr>
          <w:rFonts w:ascii="Times New Roman" w:hAnsi="Times New Roman"/>
          <w:bCs/>
          <w:iCs/>
          <w:sz w:val="28"/>
          <w:szCs w:val="28"/>
        </w:rPr>
        <w:t>5</w:t>
      </w:r>
      <w:r w:rsidR="000F2934">
        <w:rPr>
          <w:rFonts w:ascii="Times New Roman" w:hAnsi="Times New Roman"/>
          <w:bCs/>
          <w:iCs/>
          <w:sz w:val="28"/>
          <w:szCs w:val="28"/>
        </w:rPr>
        <w:t> 603,3</w:t>
      </w:r>
      <w:r w:rsidR="00596D58" w:rsidRPr="000A1871">
        <w:rPr>
          <w:rFonts w:ascii="Times New Roman" w:hAnsi="Times New Roman"/>
          <w:bCs/>
          <w:iCs/>
          <w:sz w:val="28"/>
          <w:szCs w:val="28"/>
        </w:rPr>
        <w:t xml:space="preserve"> тыс.</w:t>
      </w:r>
      <w:r w:rsidR="006B012A" w:rsidRPr="000A18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6D58" w:rsidRPr="000A1871">
        <w:rPr>
          <w:rFonts w:ascii="Times New Roman" w:hAnsi="Times New Roman"/>
          <w:bCs/>
          <w:iCs/>
          <w:sz w:val="28"/>
          <w:szCs w:val="28"/>
        </w:rPr>
        <w:t>руб.</w:t>
      </w:r>
      <w:r w:rsidR="00596D58" w:rsidRPr="000A1871">
        <w:rPr>
          <w:rFonts w:ascii="Times New Roman" w:hAnsi="Times New Roman"/>
          <w:sz w:val="28"/>
          <w:szCs w:val="28"/>
        </w:rPr>
        <w:t>,</w:t>
      </w:r>
      <w:r w:rsidRPr="000A1871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Pr="000A1871">
        <w:rPr>
          <w:rFonts w:ascii="Times New Roman" w:hAnsi="Times New Roman"/>
          <w:sz w:val="28"/>
          <w:szCs w:val="28"/>
        </w:rPr>
        <w:t xml:space="preserve"> год – </w:t>
      </w:r>
      <w:r w:rsidR="000F2934">
        <w:rPr>
          <w:rFonts w:ascii="Times New Roman" w:hAnsi="Times New Roman"/>
          <w:sz w:val="28"/>
          <w:szCs w:val="28"/>
        </w:rPr>
        <w:t>420171,6</w:t>
      </w:r>
      <w:r w:rsidRPr="000A1871">
        <w:rPr>
          <w:rFonts w:ascii="Times New Roman" w:hAnsi="Times New Roman"/>
          <w:sz w:val="28"/>
          <w:szCs w:val="28"/>
        </w:rPr>
        <w:t xml:space="preserve"> тыс.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Pr="000A1871">
        <w:rPr>
          <w:rFonts w:ascii="Times New Roman" w:hAnsi="Times New Roman"/>
          <w:sz w:val="28"/>
          <w:szCs w:val="28"/>
        </w:rPr>
        <w:t xml:space="preserve">руб., на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Pr="000A1871">
        <w:rPr>
          <w:rFonts w:ascii="Times New Roman" w:hAnsi="Times New Roman"/>
          <w:sz w:val="28"/>
          <w:szCs w:val="28"/>
        </w:rPr>
        <w:t xml:space="preserve"> год – </w:t>
      </w:r>
      <w:r w:rsidR="000F2934">
        <w:rPr>
          <w:rFonts w:ascii="Times New Roman" w:hAnsi="Times New Roman"/>
          <w:sz w:val="28"/>
          <w:szCs w:val="28"/>
        </w:rPr>
        <w:t>423157,2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Pr="000A1871">
        <w:rPr>
          <w:rFonts w:ascii="Times New Roman" w:hAnsi="Times New Roman"/>
          <w:sz w:val="28"/>
          <w:szCs w:val="28"/>
        </w:rPr>
        <w:t>тыс.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Pr="000A1871">
        <w:rPr>
          <w:rFonts w:ascii="Times New Roman" w:hAnsi="Times New Roman"/>
          <w:sz w:val="28"/>
          <w:szCs w:val="28"/>
        </w:rPr>
        <w:t>руб.</w:t>
      </w:r>
    </w:p>
    <w:p w:rsidR="006F42A7" w:rsidRPr="000A1871" w:rsidRDefault="00596D58" w:rsidP="00EE76D4">
      <w:pPr>
        <w:autoSpaceDE w:val="0"/>
        <w:ind w:firstLine="567"/>
        <w:rPr>
          <w:rFonts w:ascii="Times New Roman" w:hAnsi="Times New Roman"/>
          <w:sz w:val="28"/>
          <w:szCs w:val="28"/>
        </w:rPr>
      </w:pPr>
      <w:r w:rsidRPr="000A1871">
        <w:rPr>
          <w:rFonts w:ascii="Times New Roman" w:hAnsi="Times New Roman"/>
          <w:sz w:val="28"/>
          <w:szCs w:val="28"/>
        </w:rPr>
        <w:t xml:space="preserve"> </w:t>
      </w:r>
      <w:r w:rsidR="00321361" w:rsidRPr="000A1871">
        <w:rPr>
          <w:rFonts w:ascii="Times New Roman" w:hAnsi="Times New Roman"/>
          <w:sz w:val="28"/>
          <w:szCs w:val="28"/>
        </w:rPr>
        <w:t>Расходы</w:t>
      </w:r>
      <w:r w:rsidR="006B012A" w:rsidRPr="000A1871">
        <w:rPr>
          <w:rFonts w:ascii="Times New Roman" w:hAnsi="Times New Roman"/>
          <w:sz w:val="28"/>
          <w:szCs w:val="28"/>
        </w:rPr>
        <w:t xml:space="preserve">  </w:t>
      </w:r>
      <w:r w:rsidR="007101DD" w:rsidRPr="000A1871">
        <w:rPr>
          <w:rFonts w:ascii="Times New Roman" w:hAnsi="Times New Roman"/>
          <w:sz w:val="28"/>
          <w:szCs w:val="28"/>
        </w:rPr>
        <w:t xml:space="preserve">районного </w:t>
      </w:r>
      <w:r w:rsidR="00321361" w:rsidRPr="000A1871">
        <w:rPr>
          <w:rFonts w:ascii="Times New Roman" w:hAnsi="Times New Roman"/>
          <w:sz w:val="28"/>
          <w:szCs w:val="28"/>
        </w:rPr>
        <w:t>бюджета</w:t>
      </w:r>
      <w:r w:rsidR="006B012A" w:rsidRPr="000A1871">
        <w:rPr>
          <w:rFonts w:ascii="Times New Roman" w:hAnsi="Times New Roman"/>
          <w:sz w:val="28"/>
          <w:szCs w:val="28"/>
        </w:rPr>
        <w:t xml:space="preserve">  </w:t>
      </w:r>
      <w:r w:rsidR="00321361" w:rsidRPr="000A1871">
        <w:rPr>
          <w:rFonts w:ascii="Times New Roman" w:hAnsi="Times New Roman"/>
          <w:sz w:val="28"/>
          <w:szCs w:val="28"/>
        </w:rPr>
        <w:t xml:space="preserve">на 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321361" w:rsidRPr="000A1871">
        <w:rPr>
          <w:rFonts w:ascii="Times New Roman" w:hAnsi="Times New Roman"/>
          <w:sz w:val="28"/>
          <w:szCs w:val="28"/>
        </w:rPr>
        <w:t xml:space="preserve"> 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="00321361" w:rsidRPr="000A1871">
        <w:rPr>
          <w:rFonts w:ascii="Times New Roman" w:hAnsi="Times New Roman"/>
          <w:sz w:val="28"/>
          <w:szCs w:val="28"/>
        </w:rPr>
        <w:t>год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="00321361" w:rsidRPr="000A1871">
        <w:rPr>
          <w:rFonts w:ascii="Times New Roman" w:hAnsi="Times New Roman"/>
          <w:sz w:val="28"/>
          <w:szCs w:val="28"/>
        </w:rPr>
        <w:t xml:space="preserve"> </w:t>
      </w:r>
      <w:r w:rsidR="000136B6" w:rsidRPr="000A1871">
        <w:rPr>
          <w:rFonts w:ascii="Times New Roman" w:hAnsi="Times New Roman"/>
          <w:sz w:val="28"/>
          <w:szCs w:val="28"/>
        </w:rPr>
        <w:t xml:space="preserve">запланированы </w:t>
      </w:r>
      <w:r w:rsidR="001B567A">
        <w:rPr>
          <w:rFonts w:ascii="Times New Roman" w:hAnsi="Times New Roman"/>
          <w:sz w:val="28"/>
          <w:szCs w:val="28"/>
        </w:rPr>
        <w:t>выш</w:t>
      </w:r>
      <w:r w:rsidR="00EE76D4" w:rsidRPr="000A1871">
        <w:rPr>
          <w:rFonts w:ascii="Times New Roman" w:hAnsi="Times New Roman"/>
          <w:sz w:val="28"/>
          <w:szCs w:val="28"/>
        </w:rPr>
        <w:t>е</w:t>
      </w:r>
      <w:r w:rsidRPr="000A1871">
        <w:rPr>
          <w:rFonts w:ascii="Times New Roman" w:hAnsi="Times New Roman"/>
          <w:sz w:val="28"/>
          <w:szCs w:val="28"/>
        </w:rPr>
        <w:t xml:space="preserve"> 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="001B2B19" w:rsidRPr="000A1871">
        <w:rPr>
          <w:rFonts w:ascii="Times New Roman" w:hAnsi="Times New Roman"/>
          <w:sz w:val="28"/>
          <w:szCs w:val="28"/>
        </w:rPr>
        <w:t>уто</w:t>
      </w:r>
      <w:r w:rsidR="001B2B19" w:rsidRPr="000A1871">
        <w:rPr>
          <w:rFonts w:ascii="Times New Roman" w:hAnsi="Times New Roman"/>
          <w:sz w:val="28"/>
          <w:szCs w:val="28"/>
        </w:rPr>
        <w:t>ч</w:t>
      </w:r>
      <w:r w:rsidR="001B2B19" w:rsidRPr="000A1871">
        <w:rPr>
          <w:rFonts w:ascii="Times New Roman" w:hAnsi="Times New Roman"/>
          <w:sz w:val="28"/>
          <w:szCs w:val="28"/>
        </w:rPr>
        <w:t xml:space="preserve">ненного </w:t>
      </w:r>
      <w:r w:rsidR="006F42A7" w:rsidRPr="000A1871">
        <w:rPr>
          <w:rFonts w:ascii="Times New Roman" w:hAnsi="Times New Roman"/>
          <w:sz w:val="28"/>
          <w:szCs w:val="28"/>
        </w:rPr>
        <w:t>плана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="006F42A7" w:rsidRPr="000A1871">
        <w:rPr>
          <w:rFonts w:ascii="Times New Roman" w:hAnsi="Times New Roman"/>
          <w:sz w:val="28"/>
          <w:szCs w:val="28"/>
        </w:rPr>
        <w:t xml:space="preserve"> </w:t>
      </w:r>
      <w:r w:rsidR="001B2B19" w:rsidRPr="000A1871">
        <w:rPr>
          <w:rFonts w:ascii="Times New Roman" w:hAnsi="Times New Roman"/>
          <w:sz w:val="28"/>
          <w:szCs w:val="28"/>
        </w:rPr>
        <w:t xml:space="preserve">расходов </w:t>
      </w:r>
      <w:r w:rsidR="005D1DEC">
        <w:rPr>
          <w:rFonts w:ascii="Times New Roman" w:hAnsi="Times New Roman"/>
          <w:sz w:val="28"/>
          <w:szCs w:val="28"/>
        </w:rPr>
        <w:t>20</w:t>
      </w:r>
      <w:r w:rsidR="00687C3F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2</w:t>
      </w:r>
      <w:r w:rsidRPr="000A1871">
        <w:rPr>
          <w:rFonts w:ascii="Times New Roman" w:hAnsi="Times New Roman"/>
          <w:sz w:val="28"/>
          <w:szCs w:val="28"/>
        </w:rPr>
        <w:t xml:space="preserve"> год</w:t>
      </w:r>
      <w:r w:rsidR="006F42A7" w:rsidRPr="000A1871">
        <w:rPr>
          <w:rFonts w:ascii="Times New Roman" w:hAnsi="Times New Roman"/>
          <w:sz w:val="28"/>
          <w:szCs w:val="28"/>
        </w:rPr>
        <w:t xml:space="preserve">а 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="006F42A7" w:rsidRPr="000A1871">
        <w:rPr>
          <w:rFonts w:ascii="Times New Roman" w:hAnsi="Times New Roman"/>
          <w:sz w:val="28"/>
          <w:szCs w:val="28"/>
        </w:rPr>
        <w:t>на</w:t>
      </w:r>
      <w:r w:rsidR="0089714B">
        <w:rPr>
          <w:rFonts w:ascii="Times New Roman" w:hAnsi="Times New Roman"/>
          <w:sz w:val="28"/>
          <w:szCs w:val="28"/>
        </w:rPr>
        <w:t xml:space="preserve"> </w:t>
      </w:r>
      <w:r w:rsidR="000F2934">
        <w:rPr>
          <w:rFonts w:ascii="Times New Roman" w:hAnsi="Times New Roman"/>
          <w:sz w:val="28"/>
          <w:szCs w:val="28"/>
        </w:rPr>
        <w:t>141</w:t>
      </w:r>
      <w:r w:rsidR="001B567A">
        <w:rPr>
          <w:rFonts w:ascii="Times New Roman" w:hAnsi="Times New Roman"/>
          <w:sz w:val="28"/>
          <w:szCs w:val="28"/>
        </w:rPr>
        <w:t> </w:t>
      </w:r>
      <w:r w:rsidR="000F2934">
        <w:rPr>
          <w:rFonts w:ascii="Times New Roman" w:hAnsi="Times New Roman"/>
          <w:sz w:val="28"/>
          <w:szCs w:val="28"/>
        </w:rPr>
        <w:t>87</w:t>
      </w:r>
      <w:r w:rsidR="001B567A">
        <w:rPr>
          <w:rFonts w:ascii="Times New Roman" w:hAnsi="Times New Roman"/>
          <w:sz w:val="28"/>
          <w:szCs w:val="28"/>
        </w:rPr>
        <w:t>4,</w:t>
      </w:r>
      <w:r w:rsidR="000F2934">
        <w:rPr>
          <w:rFonts w:ascii="Times New Roman" w:hAnsi="Times New Roman"/>
          <w:sz w:val="28"/>
          <w:szCs w:val="28"/>
        </w:rPr>
        <w:t>4</w:t>
      </w:r>
      <w:r w:rsidR="00990027">
        <w:rPr>
          <w:rFonts w:ascii="Times New Roman" w:hAnsi="Times New Roman"/>
          <w:sz w:val="28"/>
          <w:szCs w:val="28"/>
        </w:rPr>
        <w:t xml:space="preserve"> </w:t>
      </w:r>
      <w:r w:rsidR="006F42A7" w:rsidRPr="000A1871">
        <w:rPr>
          <w:rFonts w:ascii="Times New Roman" w:hAnsi="Times New Roman"/>
          <w:sz w:val="28"/>
          <w:szCs w:val="28"/>
        </w:rPr>
        <w:t>тыс.</w:t>
      </w:r>
      <w:r w:rsidR="006B012A" w:rsidRPr="000A1871">
        <w:rPr>
          <w:rFonts w:ascii="Times New Roman" w:hAnsi="Times New Roman"/>
          <w:sz w:val="28"/>
          <w:szCs w:val="28"/>
        </w:rPr>
        <w:t xml:space="preserve"> </w:t>
      </w:r>
      <w:r w:rsidR="006F42A7" w:rsidRPr="000A1871">
        <w:rPr>
          <w:rFonts w:ascii="Times New Roman" w:hAnsi="Times New Roman"/>
          <w:sz w:val="28"/>
          <w:szCs w:val="28"/>
        </w:rPr>
        <w:t xml:space="preserve">руб. или на </w:t>
      </w:r>
      <w:r w:rsidR="001B567A">
        <w:rPr>
          <w:rFonts w:ascii="Times New Roman" w:hAnsi="Times New Roman"/>
          <w:sz w:val="28"/>
          <w:szCs w:val="28"/>
        </w:rPr>
        <w:t>2</w:t>
      </w:r>
      <w:r w:rsidR="000F2934">
        <w:rPr>
          <w:rFonts w:ascii="Times New Roman" w:hAnsi="Times New Roman"/>
          <w:sz w:val="28"/>
          <w:szCs w:val="28"/>
        </w:rPr>
        <w:t>7</w:t>
      </w:r>
      <w:r w:rsidR="001B567A">
        <w:rPr>
          <w:rFonts w:ascii="Times New Roman" w:hAnsi="Times New Roman"/>
          <w:sz w:val="28"/>
          <w:szCs w:val="28"/>
        </w:rPr>
        <w:t>,</w:t>
      </w:r>
      <w:r w:rsidR="000F2934">
        <w:rPr>
          <w:rFonts w:ascii="Times New Roman" w:hAnsi="Times New Roman"/>
          <w:sz w:val="28"/>
          <w:szCs w:val="28"/>
        </w:rPr>
        <w:t>6</w:t>
      </w:r>
      <w:r w:rsidR="006F42A7" w:rsidRPr="000A1871">
        <w:rPr>
          <w:rFonts w:ascii="Times New Roman" w:hAnsi="Times New Roman"/>
          <w:sz w:val="28"/>
          <w:szCs w:val="28"/>
        </w:rPr>
        <w:t>%</w:t>
      </w:r>
      <w:r w:rsidR="001B567A">
        <w:rPr>
          <w:rFonts w:ascii="Times New Roman" w:hAnsi="Times New Roman"/>
          <w:sz w:val="28"/>
          <w:szCs w:val="28"/>
        </w:rPr>
        <w:t>.</w:t>
      </w:r>
    </w:p>
    <w:p w:rsidR="009B0EF4" w:rsidRPr="000A1871" w:rsidRDefault="009B0EF4" w:rsidP="009B0E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1871">
        <w:rPr>
          <w:rFonts w:ascii="Times New Roman" w:hAnsi="Times New Roman"/>
          <w:sz w:val="28"/>
          <w:szCs w:val="28"/>
        </w:rPr>
        <w:t xml:space="preserve">Расходы бюджета района в соответствии с ведомственной структурой расходов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Pr="000A1871">
        <w:rPr>
          <w:rFonts w:ascii="Times New Roman" w:hAnsi="Times New Roman"/>
          <w:sz w:val="28"/>
          <w:szCs w:val="28"/>
        </w:rPr>
        <w:t xml:space="preserve"> –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Pr="000A1871">
        <w:rPr>
          <w:rFonts w:ascii="Times New Roman" w:hAnsi="Times New Roman"/>
          <w:sz w:val="28"/>
          <w:szCs w:val="28"/>
        </w:rPr>
        <w:t xml:space="preserve"> годы</w:t>
      </w:r>
      <w:r w:rsidR="0089714B">
        <w:rPr>
          <w:rFonts w:ascii="Times New Roman" w:hAnsi="Times New Roman"/>
          <w:sz w:val="28"/>
          <w:szCs w:val="28"/>
        </w:rPr>
        <w:t xml:space="preserve"> </w:t>
      </w:r>
      <w:r w:rsidRPr="000A1871">
        <w:rPr>
          <w:rFonts w:ascii="Times New Roman" w:hAnsi="Times New Roman"/>
          <w:sz w:val="28"/>
          <w:szCs w:val="28"/>
        </w:rPr>
        <w:t xml:space="preserve">будут осуществлять </w:t>
      </w:r>
      <w:r w:rsidR="00FA5BB2" w:rsidRPr="000A1871">
        <w:rPr>
          <w:rFonts w:ascii="Times New Roman" w:hAnsi="Times New Roman"/>
          <w:sz w:val="28"/>
          <w:szCs w:val="28"/>
        </w:rPr>
        <w:t>4</w:t>
      </w:r>
      <w:r w:rsidRPr="000A1871">
        <w:rPr>
          <w:rFonts w:ascii="Times New Roman" w:hAnsi="Times New Roman"/>
          <w:sz w:val="28"/>
          <w:szCs w:val="28"/>
        </w:rPr>
        <w:t xml:space="preserve"> главн</w:t>
      </w:r>
      <w:r w:rsidR="00FA5BB2" w:rsidRPr="000A1871">
        <w:rPr>
          <w:rFonts w:ascii="Times New Roman" w:hAnsi="Times New Roman"/>
          <w:sz w:val="28"/>
          <w:szCs w:val="28"/>
        </w:rPr>
        <w:t>ы</w:t>
      </w:r>
      <w:r w:rsidR="00400975">
        <w:rPr>
          <w:rFonts w:ascii="Times New Roman" w:hAnsi="Times New Roman"/>
          <w:sz w:val="28"/>
          <w:szCs w:val="28"/>
        </w:rPr>
        <w:t>х</w:t>
      </w:r>
      <w:r w:rsidRPr="000A1871">
        <w:rPr>
          <w:rFonts w:ascii="Times New Roman" w:hAnsi="Times New Roman"/>
          <w:sz w:val="28"/>
          <w:szCs w:val="28"/>
        </w:rPr>
        <w:t xml:space="preserve"> распорядителя бюджетных средств.    </w:t>
      </w:r>
    </w:p>
    <w:p w:rsidR="00D74D3B" w:rsidRPr="000A1871" w:rsidRDefault="00663548" w:rsidP="00E306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1871">
        <w:rPr>
          <w:rFonts w:ascii="Times New Roman" w:hAnsi="Times New Roman"/>
          <w:sz w:val="28"/>
          <w:szCs w:val="28"/>
        </w:rPr>
        <w:t xml:space="preserve">В структуре общего объема расходов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Pr="000A1871">
        <w:rPr>
          <w:rFonts w:ascii="Times New Roman" w:hAnsi="Times New Roman"/>
          <w:sz w:val="28"/>
          <w:szCs w:val="28"/>
        </w:rPr>
        <w:t xml:space="preserve"> год </w:t>
      </w:r>
      <w:r w:rsidR="001C4461" w:rsidRPr="000A1871">
        <w:rPr>
          <w:rFonts w:ascii="Times New Roman" w:hAnsi="Times New Roman"/>
          <w:sz w:val="28"/>
          <w:szCs w:val="28"/>
        </w:rPr>
        <w:t xml:space="preserve">и плановый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4707AA" w:rsidRPr="000A1871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="004707AA" w:rsidRPr="000A1871">
        <w:rPr>
          <w:rFonts w:ascii="Times New Roman" w:hAnsi="Times New Roman"/>
          <w:sz w:val="28"/>
          <w:szCs w:val="28"/>
        </w:rPr>
        <w:t xml:space="preserve"> год</w:t>
      </w:r>
      <w:r w:rsidR="00143789">
        <w:rPr>
          <w:rFonts w:ascii="Times New Roman" w:hAnsi="Times New Roman"/>
          <w:sz w:val="28"/>
          <w:szCs w:val="28"/>
        </w:rPr>
        <w:t>ов</w:t>
      </w:r>
      <w:r w:rsidR="004707AA" w:rsidRPr="000A1871">
        <w:rPr>
          <w:rFonts w:ascii="Times New Roman" w:hAnsi="Times New Roman"/>
          <w:sz w:val="28"/>
          <w:szCs w:val="28"/>
        </w:rPr>
        <w:t xml:space="preserve"> </w:t>
      </w:r>
      <w:r w:rsidRPr="000A1871">
        <w:rPr>
          <w:rFonts w:ascii="Times New Roman" w:hAnsi="Times New Roman"/>
          <w:sz w:val="28"/>
          <w:szCs w:val="28"/>
        </w:rPr>
        <w:t>основное место занимают расходы, направляемые</w:t>
      </w:r>
      <w:r w:rsidR="00D74D3B" w:rsidRPr="000A1871">
        <w:rPr>
          <w:rFonts w:ascii="Times New Roman" w:hAnsi="Times New Roman"/>
          <w:sz w:val="28"/>
          <w:szCs w:val="28"/>
        </w:rPr>
        <w:t>:</w:t>
      </w:r>
    </w:p>
    <w:p w:rsidR="00D74D3B" w:rsidRDefault="00D74D3B" w:rsidP="00E306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1871">
        <w:rPr>
          <w:rFonts w:ascii="Times New Roman" w:hAnsi="Times New Roman"/>
          <w:sz w:val="28"/>
          <w:szCs w:val="28"/>
        </w:rPr>
        <w:t>-</w:t>
      </w:r>
      <w:r w:rsidR="00663548" w:rsidRPr="000A1871">
        <w:rPr>
          <w:rFonts w:ascii="Times New Roman" w:hAnsi="Times New Roman"/>
          <w:sz w:val="28"/>
          <w:szCs w:val="28"/>
        </w:rPr>
        <w:t xml:space="preserve"> </w:t>
      </w:r>
      <w:r w:rsidRPr="000A1871">
        <w:rPr>
          <w:rFonts w:ascii="Times New Roman" w:hAnsi="Times New Roman"/>
          <w:sz w:val="28"/>
          <w:szCs w:val="28"/>
        </w:rPr>
        <w:t xml:space="preserve">на </w:t>
      </w:r>
      <w:r w:rsidR="00663548" w:rsidRPr="000A1871">
        <w:rPr>
          <w:rFonts w:ascii="Times New Roman" w:hAnsi="Times New Roman"/>
          <w:sz w:val="28"/>
          <w:szCs w:val="28"/>
        </w:rPr>
        <w:t>образование (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436E15">
        <w:rPr>
          <w:rFonts w:ascii="Times New Roman" w:hAnsi="Times New Roman"/>
          <w:sz w:val="28"/>
          <w:szCs w:val="28"/>
        </w:rPr>
        <w:t xml:space="preserve"> год – </w:t>
      </w:r>
      <w:r w:rsidR="000F2934">
        <w:rPr>
          <w:rFonts w:ascii="Times New Roman" w:hAnsi="Times New Roman"/>
          <w:sz w:val="28"/>
          <w:szCs w:val="28"/>
        </w:rPr>
        <w:t>40,6</w:t>
      </w:r>
      <w:r w:rsidR="00436E15">
        <w:rPr>
          <w:rFonts w:ascii="Times New Roman" w:hAnsi="Times New Roman"/>
          <w:sz w:val="28"/>
          <w:szCs w:val="28"/>
        </w:rPr>
        <w:t xml:space="preserve">%; </w:t>
      </w:r>
      <w:r w:rsidR="005D1DEC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1B0890">
        <w:rPr>
          <w:rFonts w:ascii="Times New Roman" w:hAnsi="Times New Roman"/>
          <w:sz w:val="28"/>
          <w:szCs w:val="28"/>
        </w:rPr>
        <w:t xml:space="preserve"> год </w:t>
      </w:r>
      <w:r w:rsidR="0032570E">
        <w:rPr>
          <w:rFonts w:ascii="Times New Roman" w:hAnsi="Times New Roman"/>
          <w:sz w:val="28"/>
          <w:szCs w:val="28"/>
        </w:rPr>
        <w:t>–</w:t>
      </w:r>
      <w:r w:rsidR="001B0890">
        <w:rPr>
          <w:rFonts w:ascii="Times New Roman" w:hAnsi="Times New Roman"/>
          <w:sz w:val="28"/>
          <w:szCs w:val="28"/>
        </w:rPr>
        <w:t xml:space="preserve"> </w:t>
      </w:r>
      <w:r w:rsidR="0032570E">
        <w:rPr>
          <w:rFonts w:ascii="Times New Roman" w:hAnsi="Times New Roman"/>
          <w:sz w:val="28"/>
          <w:szCs w:val="28"/>
        </w:rPr>
        <w:t>61,7</w:t>
      </w:r>
      <w:r w:rsidR="00663548" w:rsidRPr="009A09D5">
        <w:rPr>
          <w:rFonts w:ascii="Times New Roman" w:hAnsi="Times New Roman"/>
          <w:sz w:val="28"/>
          <w:szCs w:val="28"/>
        </w:rPr>
        <w:t>%</w:t>
      </w:r>
      <w:r w:rsidR="001B0890">
        <w:rPr>
          <w:rFonts w:ascii="Times New Roman" w:hAnsi="Times New Roman"/>
          <w:sz w:val="28"/>
          <w:szCs w:val="28"/>
        </w:rPr>
        <w:t xml:space="preserve">;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="001B0890">
        <w:rPr>
          <w:rFonts w:ascii="Times New Roman" w:hAnsi="Times New Roman"/>
          <w:sz w:val="28"/>
          <w:szCs w:val="28"/>
        </w:rPr>
        <w:t xml:space="preserve"> год – </w:t>
      </w:r>
      <w:r w:rsidR="001B567A">
        <w:rPr>
          <w:rFonts w:ascii="Times New Roman" w:hAnsi="Times New Roman"/>
          <w:sz w:val="28"/>
          <w:szCs w:val="28"/>
        </w:rPr>
        <w:t>6</w:t>
      </w:r>
      <w:r w:rsidR="0032570E">
        <w:rPr>
          <w:rFonts w:ascii="Times New Roman" w:hAnsi="Times New Roman"/>
          <w:sz w:val="28"/>
          <w:szCs w:val="28"/>
        </w:rPr>
        <w:t>1,3</w:t>
      </w:r>
      <w:r w:rsidR="00436E15">
        <w:rPr>
          <w:rFonts w:ascii="Times New Roman" w:hAnsi="Times New Roman"/>
          <w:sz w:val="28"/>
          <w:szCs w:val="28"/>
        </w:rPr>
        <w:t>%</w:t>
      </w:r>
      <w:r w:rsidR="00663548" w:rsidRPr="009A09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E1155" w:rsidRDefault="00D74D3B" w:rsidP="00E306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6E15" w:rsidRPr="009A09D5">
        <w:rPr>
          <w:rFonts w:ascii="Times New Roman" w:hAnsi="Times New Roman"/>
          <w:sz w:val="28"/>
          <w:szCs w:val="28"/>
        </w:rPr>
        <w:t>общегосударственные вопросы (</w:t>
      </w:r>
      <w:r w:rsidR="005D1DEC">
        <w:rPr>
          <w:rFonts w:ascii="Times New Roman" w:hAnsi="Times New Roman"/>
          <w:sz w:val="28"/>
          <w:szCs w:val="28"/>
        </w:rPr>
        <w:t>20</w:t>
      </w:r>
      <w:r w:rsidR="00DE4B9C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 w:rsidR="00436E15">
        <w:rPr>
          <w:rFonts w:ascii="Times New Roman" w:hAnsi="Times New Roman"/>
          <w:sz w:val="28"/>
          <w:szCs w:val="28"/>
        </w:rPr>
        <w:t xml:space="preserve"> год – </w:t>
      </w:r>
      <w:r w:rsidR="003257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89714B">
        <w:rPr>
          <w:rFonts w:ascii="Times New Roman" w:hAnsi="Times New Roman"/>
          <w:sz w:val="28"/>
          <w:szCs w:val="28"/>
        </w:rPr>
        <w:t>6</w:t>
      </w:r>
      <w:r w:rsidR="00436E15">
        <w:rPr>
          <w:rFonts w:ascii="Times New Roman" w:hAnsi="Times New Roman"/>
          <w:sz w:val="28"/>
          <w:szCs w:val="28"/>
        </w:rPr>
        <w:t xml:space="preserve">%; </w:t>
      </w:r>
      <w:r w:rsidR="005D1DEC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 w:rsidR="00436E15">
        <w:rPr>
          <w:rFonts w:ascii="Times New Roman" w:hAnsi="Times New Roman"/>
          <w:sz w:val="28"/>
          <w:szCs w:val="28"/>
        </w:rPr>
        <w:t xml:space="preserve"> год </w:t>
      </w:r>
      <w:r w:rsidR="001E1155">
        <w:rPr>
          <w:rFonts w:ascii="Times New Roman" w:hAnsi="Times New Roman"/>
          <w:sz w:val="28"/>
          <w:szCs w:val="28"/>
        </w:rPr>
        <w:t>–</w:t>
      </w:r>
      <w:r w:rsidR="00436E15">
        <w:rPr>
          <w:rFonts w:ascii="Times New Roman" w:hAnsi="Times New Roman"/>
          <w:sz w:val="28"/>
          <w:szCs w:val="28"/>
        </w:rPr>
        <w:t xml:space="preserve"> </w:t>
      </w:r>
      <w:r w:rsidR="001E1155">
        <w:rPr>
          <w:rFonts w:ascii="Times New Roman" w:hAnsi="Times New Roman"/>
          <w:sz w:val="28"/>
          <w:szCs w:val="28"/>
        </w:rPr>
        <w:t>1</w:t>
      </w:r>
      <w:r w:rsidR="0032570E">
        <w:rPr>
          <w:rFonts w:ascii="Times New Roman" w:hAnsi="Times New Roman"/>
          <w:sz w:val="28"/>
          <w:szCs w:val="28"/>
        </w:rPr>
        <w:t>3</w:t>
      </w:r>
      <w:r w:rsidR="00436E15" w:rsidRPr="009A09D5">
        <w:rPr>
          <w:rFonts w:ascii="Times New Roman" w:hAnsi="Times New Roman"/>
          <w:sz w:val="28"/>
          <w:szCs w:val="28"/>
        </w:rPr>
        <w:t>%</w:t>
      </w:r>
      <w:r w:rsidR="00436E15">
        <w:rPr>
          <w:rFonts w:ascii="Times New Roman" w:hAnsi="Times New Roman"/>
          <w:sz w:val="28"/>
          <w:szCs w:val="28"/>
        </w:rPr>
        <w:t xml:space="preserve">;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 w:rsidR="00436E15">
        <w:rPr>
          <w:rFonts w:ascii="Times New Roman" w:hAnsi="Times New Roman"/>
          <w:sz w:val="28"/>
          <w:szCs w:val="28"/>
        </w:rPr>
        <w:t xml:space="preserve"> год – </w:t>
      </w:r>
      <w:r w:rsidR="005344B3">
        <w:rPr>
          <w:rFonts w:ascii="Times New Roman" w:hAnsi="Times New Roman"/>
          <w:sz w:val="28"/>
          <w:szCs w:val="28"/>
        </w:rPr>
        <w:t>1</w:t>
      </w:r>
      <w:r w:rsidR="0032570E">
        <w:rPr>
          <w:rFonts w:ascii="Times New Roman" w:hAnsi="Times New Roman"/>
          <w:sz w:val="28"/>
          <w:szCs w:val="28"/>
        </w:rPr>
        <w:t>4,1</w:t>
      </w:r>
      <w:r w:rsidR="00436E15">
        <w:rPr>
          <w:rFonts w:ascii="Times New Roman" w:hAnsi="Times New Roman"/>
          <w:sz w:val="28"/>
          <w:szCs w:val="28"/>
        </w:rPr>
        <w:t xml:space="preserve">%); </w:t>
      </w:r>
    </w:p>
    <w:p w:rsidR="0089714B" w:rsidRDefault="0089714B" w:rsidP="00E306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</w:t>
      </w:r>
      <w:r w:rsidRPr="009A09D5">
        <w:rPr>
          <w:rFonts w:ascii="Times New Roman" w:hAnsi="Times New Roman"/>
          <w:sz w:val="28"/>
          <w:szCs w:val="28"/>
        </w:rPr>
        <w:t>межбюджетные трансферты (</w:t>
      </w:r>
      <w:r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2570E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>%; 202</w:t>
      </w:r>
      <w:r w:rsidR="00040F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2570E">
        <w:rPr>
          <w:rFonts w:ascii="Times New Roman" w:hAnsi="Times New Roman"/>
          <w:sz w:val="28"/>
          <w:szCs w:val="28"/>
        </w:rPr>
        <w:t>6,6</w:t>
      </w:r>
      <w:r w:rsidRPr="009A09D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 202</w:t>
      </w:r>
      <w:r w:rsidR="00040F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</w:t>
      </w:r>
      <w:r w:rsidR="0032570E">
        <w:rPr>
          <w:rFonts w:ascii="Times New Roman" w:hAnsi="Times New Roman"/>
          <w:sz w:val="28"/>
          <w:szCs w:val="28"/>
        </w:rPr>
        <w:t>6,6</w:t>
      </w:r>
      <w:r>
        <w:rPr>
          <w:rFonts w:ascii="Times New Roman" w:hAnsi="Times New Roman"/>
          <w:sz w:val="28"/>
          <w:szCs w:val="28"/>
        </w:rPr>
        <w:t>%</w:t>
      </w:r>
      <w:r w:rsidRPr="009A09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7498D" w:rsidRDefault="0077498D" w:rsidP="00E306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E3062E" w:rsidRPr="009A09D5">
        <w:rPr>
          <w:rFonts w:ascii="Times New Roman" w:hAnsi="Times New Roman"/>
          <w:sz w:val="28"/>
          <w:szCs w:val="28"/>
        </w:rPr>
        <w:t xml:space="preserve">национальную экономику </w:t>
      </w:r>
      <w:r w:rsidRPr="009A09D5">
        <w:rPr>
          <w:rFonts w:ascii="Times New Roman" w:hAnsi="Times New Roman"/>
          <w:sz w:val="28"/>
          <w:szCs w:val="28"/>
        </w:rPr>
        <w:t>(</w:t>
      </w:r>
      <w:r w:rsidR="005D1DEC">
        <w:rPr>
          <w:rFonts w:ascii="Times New Roman" w:hAnsi="Times New Roman"/>
          <w:sz w:val="28"/>
          <w:szCs w:val="28"/>
        </w:rPr>
        <w:t>20</w:t>
      </w:r>
      <w:r w:rsidR="006F7600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2570E">
        <w:rPr>
          <w:rFonts w:ascii="Times New Roman" w:hAnsi="Times New Roman"/>
          <w:sz w:val="28"/>
          <w:szCs w:val="28"/>
        </w:rPr>
        <w:t>36,</w:t>
      </w:r>
      <w:r w:rsidR="001B56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%; </w:t>
      </w:r>
      <w:r w:rsidR="005D1DEC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040F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32570E">
        <w:rPr>
          <w:rFonts w:ascii="Times New Roman" w:hAnsi="Times New Roman"/>
          <w:sz w:val="28"/>
          <w:szCs w:val="28"/>
        </w:rPr>
        <w:t>5,8</w:t>
      </w:r>
      <w:r w:rsidRPr="009A09D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 w:rsidR="005D1DEC">
        <w:rPr>
          <w:rFonts w:ascii="Times New Roman" w:hAnsi="Times New Roman"/>
          <w:sz w:val="28"/>
          <w:szCs w:val="28"/>
        </w:rPr>
        <w:t>202</w:t>
      </w:r>
      <w:r w:rsidR="00040F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2570E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>%</w:t>
      </w:r>
      <w:r w:rsidRPr="009A09D5">
        <w:rPr>
          <w:rFonts w:ascii="Times New Roman" w:hAnsi="Times New Roman"/>
          <w:sz w:val="28"/>
          <w:szCs w:val="28"/>
        </w:rPr>
        <w:t>)</w:t>
      </w:r>
      <w:r w:rsidR="0032570E">
        <w:rPr>
          <w:rFonts w:ascii="Times New Roman" w:hAnsi="Times New Roman"/>
          <w:sz w:val="28"/>
          <w:szCs w:val="28"/>
        </w:rPr>
        <w:t>.</w:t>
      </w:r>
    </w:p>
    <w:p w:rsidR="00482CFF" w:rsidRDefault="00482CFF" w:rsidP="00291C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расходов представлен в таблице</w:t>
      </w:r>
      <w:r w:rsidR="00400975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.</w:t>
      </w:r>
    </w:p>
    <w:p w:rsidR="00562E64" w:rsidRPr="00400975" w:rsidRDefault="00400975" w:rsidP="00400975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00975">
        <w:rPr>
          <w:rFonts w:ascii="Times New Roman" w:hAnsi="Times New Roman"/>
          <w:i/>
          <w:sz w:val="28"/>
          <w:szCs w:val="28"/>
        </w:rPr>
        <w:t>Таблица № 4</w:t>
      </w:r>
    </w:p>
    <w:tbl>
      <w:tblPr>
        <w:tblW w:w="98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843"/>
        <w:gridCol w:w="1134"/>
        <w:gridCol w:w="1134"/>
        <w:gridCol w:w="992"/>
        <w:gridCol w:w="709"/>
        <w:gridCol w:w="992"/>
        <w:gridCol w:w="709"/>
        <w:gridCol w:w="992"/>
        <w:gridCol w:w="754"/>
      </w:tblGrid>
      <w:tr w:rsidR="00400975" w:rsidRPr="00482CFF" w:rsidTr="00A42823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975" w:rsidRPr="00482CFF" w:rsidRDefault="00400975" w:rsidP="000A187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2CFF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482CFF" w:rsidRDefault="00400975" w:rsidP="000A187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2CFF">
              <w:rPr>
                <w:rFonts w:ascii="Times New Roman" w:hAnsi="Times New Roman"/>
                <w:b/>
                <w:bCs/>
                <w:lang w:eastAsia="ru-RU"/>
              </w:rPr>
              <w:t>Наименование показат</w:t>
            </w:r>
            <w:r w:rsidRPr="00482CFF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482CFF">
              <w:rPr>
                <w:rFonts w:ascii="Times New Roman" w:hAnsi="Times New Roman"/>
                <w:b/>
                <w:bCs/>
                <w:lang w:eastAsia="ru-RU"/>
              </w:rPr>
              <w:t>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224429" w:rsidRDefault="00400975" w:rsidP="00F7782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Уточне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ный план текущ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го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87C3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7782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224429" w:rsidRDefault="00400975" w:rsidP="00F7782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Проект бюдж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та на оч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редной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F760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7782C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224429" w:rsidRDefault="00400975" w:rsidP="00DC181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Отклонение плана очере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ного года к плану т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кущего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224429" w:rsidRDefault="00400975" w:rsidP="00F7782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ект бюдж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та на очере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ной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14378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7782C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224429" w:rsidRDefault="00400975" w:rsidP="00F7782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% к уровню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F760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7782C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224429" w:rsidRDefault="00400975" w:rsidP="00F7782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ект бюдж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та на очере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ной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F7782C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75" w:rsidRPr="00224429" w:rsidRDefault="00400975" w:rsidP="00F7782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4429">
              <w:rPr>
                <w:rFonts w:ascii="Times New Roman" w:hAnsi="Times New Roman"/>
                <w:b/>
                <w:bCs/>
                <w:lang w:eastAsia="ru-RU"/>
              </w:rPr>
              <w:t>% к уро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ню </w:t>
            </w:r>
            <w:r w:rsidR="005D1DE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14378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F7782C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24429">
              <w:rPr>
                <w:rFonts w:ascii="Times New Roman" w:hAnsi="Times New Roman"/>
                <w:b/>
                <w:bCs/>
                <w:lang w:eastAsia="ru-RU"/>
              </w:rPr>
              <w:t>да</w:t>
            </w:r>
          </w:p>
        </w:tc>
      </w:tr>
      <w:tr w:rsidR="00482CFF" w:rsidRPr="00482CFF" w:rsidTr="00590890">
        <w:trPr>
          <w:trHeight w:val="4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F" w:rsidRPr="00482CFF" w:rsidRDefault="00482CFF" w:rsidP="00482CF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2CFF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F" w:rsidRPr="00482CFF" w:rsidRDefault="00482CFF" w:rsidP="00482CF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2CFF">
              <w:rPr>
                <w:rFonts w:ascii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F" w:rsidRPr="00482CFF" w:rsidRDefault="00482CFF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344B3" w:rsidRPr="00482CFF" w:rsidTr="005908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344B3" w:rsidRPr="00482CFF" w:rsidRDefault="005344B3" w:rsidP="00482CF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482CFF">
              <w:rPr>
                <w:rFonts w:ascii="Times New Roman" w:hAnsi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32570E" w:rsidP="0032570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513</w:t>
            </w:r>
            <w:r w:rsidR="0089714B">
              <w:rPr>
                <w:rFonts w:ascii="Times New Roman" w:hAnsi="Times New Roman"/>
                <w:b/>
                <w:bCs/>
              </w:rPr>
              <w:t> </w:t>
            </w:r>
            <w:r w:rsidR="001B567A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82</w:t>
            </w:r>
            <w:r w:rsidR="0089714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="001B567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32570E" w:rsidP="0032570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  <w:r w:rsidR="001B567A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 603,3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32570E" w:rsidP="0032570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141874,4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5900C8" w:rsidP="0032570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32570E">
              <w:rPr>
                <w:rFonts w:ascii="Times New Roman" w:hAnsi="Times New Roman"/>
                <w:b/>
                <w:bCs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32570E" w:rsidP="003257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420168,6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5900C8" w:rsidP="007E173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7E173B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7E173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423157,2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100,7</w:t>
            </w:r>
          </w:p>
        </w:tc>
      </w:tr>
      <w:tr w:rsidR="005344B3" w:rsidRPr="00482CFF" w:rsidTr="005908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общегосударс</w:t>
            </w:r>
            <w:r w:rsidRPr="00482CFF">
              <w:rPr>
                <w:rFonts w:ascii="Times New Roman" w:hAnsi="Times New Roman"/>
                <w:lang w:eastAsia="ru-RU"/>
              </w:rPr>
              <w:t>т</w:t>
            </w:r>
            <w:r w:rsidRPr="00482CFF">
              <w:rPr>
                <w:rFonts w:ascii="Times New Roman" w:hAnsi="Times New Roman"/>
                <w:lang w:eastAsia="ru-RU"/>
              </w:rPr>
              <w:t>венные в</w:t>
            </w:r>
            <w:r w:rsidRPr="00482CFF">
              <w:rPr>
                <w:rFonts w:ascii="Times New Roman" w:hAnsi="Times New Roman"/>
                <w:lang w:eastAsia="ru-RU"/>
              </w:rPr>
              <w:t>о</w:t>
            </w:r>
            <w:r w:rsidRPr="00482CFF">
              <w:rPr>
                <w:rFonts w:ascii="Times New Roman" w:hAnsi="Times New Roman"/>
                <w:lang w:eastAsia="ru-RU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5900C8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E173B">
              <w:rPr>
                <w:rFonts w:ascii="Times New Roman" w:hAnsi="Times New Roman"/>
              </w:rPr>
              <w:t>8 830,9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5900C8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E173B">
              <w:rPr>
                <w:rFonts w:ascii="Times New Roman" w:hAnsi="Times New Roman"/>
              </w:rPr>
              <w:t>9 569,5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  <w:r w:rsidR="00FD1033">
              <w:rPr>
                <w:rFonts w:ascii="Times New Roman" w:hAnsi="Times New Roman"/>
              </w:rPr>
              <w:t>,</w:t>
            </w:r>
            <w:r w:rsidR="005900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5900C8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</w:t>
            </w:r>
            <w:r w:rsidR="007E173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54 673,4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900C8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E173B">
              <w:rPr>
                <w:rFonts w:ascii="Times New Roman" w:hAnsi="Times New Roman"/>
              </w:rPr>
              <w:t>9 600,9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344B3" w:rsidP="007E173B">
            <w:pPr>
              <w:jc w:val="center"/>
              <w:rPr>
                <w:rFonts w:ascii="Times New Roman" w:hAnsi="Times New Roman"/>
              </w:rPr>
            </w:pPr>
            <w:r w:rsidRPr="005344B3">
              <w:rPr>
                <w:rFonts w:ascii="Times New Roman" w:hAnsi="Times New Roman"/>
              </w:rPr>
              <w:t>1</w:t>
            </w:r>
            <w:r w:rsidR="00FD1033">
              <w:rPr>
                <w:rFonts w:ascii="Times New Roman" w:hAnsi="Times New Roman"/>
              </w:rPr>
              <w:t>0</w:t>
            </w:r>
            <w:r w:rsidR="007E173B">
              <w:rPr>
                <w:rFonts w:ascii="Times New Roman" w:hAnsi="Times New Roman"/>
              </w:rPr>
              <w:t>9,0</w:t>
            </w:r>
          </w:p>
        </w:tc>
      </w:tr>
      <w:tr w:rsidR="005344B3" w:rsidRPr="00482CFF" w:rsidTr="00A4282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FD1033" w:rsidP="00707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966D2" w:rsidP="00C96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966D2" w:rsidP="00FD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810E3F" w:rsidP="00FD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D1033" w:rsidP="00C96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810E3F" w:rsidP="00FD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966D2" w:rsidP="00FD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810E3F" w:rsidP="00C96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44B3" w:rsidRPr="00482CFF" w:rsidTr="00A4282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</w:t>
            </w:r>
            <w:r w:rsidRPr="00482CFF">
              <w:rPr>
                <w:rFonts w:ascii="Times New Roman" w:hAnsi="Times New Roman"/>
                <w:lang w:eastAsia="ru-RU"/>
              </w:rPr>
              <w:t xml:space="preserve"> без</w:t>
            </w:r>
            <w:r w:rsidRPr="00482CFF">
              <w:rPr>
                <w:rFonts w:ascii="Times New Roman" w:hAnsi="Times New Roman"/>
                <w:lang w:eastAsia="ru-RU"/>
              </w:rPr>
              <w:t>о</w:t>
            </w:r>
            <w:r w:rsidRPr="00482CFF">
              <w:rPr>
                <w:rFonts w:ascii="Times New Roman" w:hAnsi="Times New Roman"/>
                <w:lang w:eastAsia="ru-RU"/>
              </w:rPr>
              <w:t>пасность и правоохранител</w:t>
            </w:r>
            <w:r w:rsidRPr="00482CFF">
              <w:rPr>
                <w:rFonts w:ascii="Times New Roman" w:hAnsi="Times New Roman"/>
                <w:lang w:eastAsia="ru-RU"/>
              </w:rPr>
              <w:t>ь</w:t>
            </w:r>
            <w:r w:rsidRPr="00482CFF">
              <w:rPr>
                <w:rFonts w:ascii="Times New Roman" w:hAnsi="Times New Roman"/>
                <w:lang w:eastAsia="ru-RU"/>
              </w:rPr>
              <w:t>ная деятел</w:t>
            </w:r>
            <w:r w:rsidRPr="00482CFF">
              <w:rPr>
                <w:rFonts w:ascii="Times New Roman" w:hAnsi="Times New Roman"/>
                <w:lang w:eastAsia="ru-RU"/>
              </w:rPr>
              <w:t>ь</w:t>
            </w:r>
            <w:r w:rsidRPr="00482CFF">
              <w:rPr>
                <w:rFonts w:ascii="Times New Roman" w:hAnsi="Times New Roman"/>
                <w:lang w:eastAsia="ru-RU"/>
              </w:rPr>
              <w:t>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966D2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173B">
              <w:rPr>
                <w:rFonts w:ascii="Times New Roman" w:hAnsi="Times New Roman"/>
              </w:rPr>
              <w:t> </w:t>
            </w:r>
            <w:r w:rsidR="005900C8">
              <w:rPr>
                <w:rFonts w:ascii="Times New Roman" w:hAnsi="Times New Roman"/>
              </w:rPr>
              <w:t>3</w:t>
            </w:r>
            <w:r w:rsidR="007E173B"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966D2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173B">
              <w:rPr>
                <w:rFonts w:ascii="Times New Roman" w:hAnsi="Times New Roman"/>
              </w:rPr>
              <w:t> 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900C8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173B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</w:t>
            </w:r>
            <w:r w:rsidR="007E17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966D2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173B">
              <w:rPr>
                <w:rFonts w:ascii="Times New Roman" w:hAnsi="Times New Roman"/>
              </w:rPr>
              <w:t> 584,7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D1033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173B">
              <w:rPr>
                <w:rFonts w:ascii="Times New Roman" w:hAnsi="Times New Roman"/>
              </w:rPr>
              <w:t> 584,7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D1033" w:rsidP="00590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900C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344B3" w:rsidRPr="00482CFF" w:rsidTr="00A4282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национальная эк</w:t>
            </w:r>
            <w:r w:rsidRPr="00482CFF">
              <w:rPr>
                <w:rFonts w:ascii="Times New Roman" w:hAnsi="Times New Roman"/>
                <w:lang w:eastAsia="ru-RU"/>
              </w:rPr>
              <w:t>о</w:t>
            </w:r>
            <w:r w:rsidRPr="00482CFF">
              <w:rPr>
                <w:rFonts w:ascii="Times New Roman" w:hAnsi="Times New Roman"/>
                <w:lang w:eastAsia="ru-RU"/>
              </w:rPr>
              <w:t>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FD103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25</w:t>
            </w:r>
            <w:r w:rsidR="00FD1033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03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F70361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173B">
              <w:rPr>
                <w:rFonts w:ascii="Times New Roman" w:hAnsi="Times New Roman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D1033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173B">
              <w:rPr>
                <w:rFonts w:ascii="Times New Roman" w:hAnsi="Times New Roman"/>
              </w:rPr>
              <w:t>4243,2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966D2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00C8">
              <w:rPr>
                <w:rFonts w:ascii="Times New Roman" w:hAnsi="Times New Roman"/>
              </w:rPr>
              <w:t>3</w:t>
            </w:r>
            <w:r w:rsidR="007E173B">
              <w:rPr>
                <w:rFonts w:ascii="Times New Roman" w:hAnsi="Times New Roman"/>
              </w:rPr>
              <w:t> 269,8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F70361">
              <w:rPr>
                <w:rFonts w:ascii="Times New Roman" w:hAnsi="Times New Roman"/>
              </w:rPr>
              <w:t>,0</w:t>
            </w:r>
          </w:p>
        </w:tc>
      </w:tr>
      <w:tr w:rsidR="005344B3" w:rsidRPr="00482CFF" w:rsidTr="00A4282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жилищно-коммунальное хозя</w:t>
            </w:r>
            <w:r w:rsidRPr="00482CFF">
              <w:rPr>
                <w:rFonts w:ascii="Times New Roman" w:hAnsi="Times New Roman"/>
                <w:lang w:eastAsia="ru-RU"/>
              </w:rPr>
              <w:t>й</w:t>
            </w:r>
            <w:r w:rsidRPr="00482CFF">
              <w:rPr>
                <w:rFonts w:ascii="Times New Roman" w:hAnsi="Times New Roman"/>
                <w:lang w:eastAsia="ru-RU"/>
              </w:rPr>
              <w:t>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70361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173B">
              <w:rPr>
                <w:rFonts w:ascii="Times New Roman" w:hAnsi="Times New Roman"/>
              </w:rPr>
              <w:t xml:space="preserve">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D1033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E173B">
              <w:rPr>
                <w:rFonts w:ascii="Times New Roman" w:hAnsi="Times New Roman"/>
              </w:rPr>
              <w:t>628,6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  <w:r w:rsidR="00F40B2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769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7695F">
              <w:rPr>
                <w:rFonts w:ascii="Times New Roman" w:hAnsi="Times New Roman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</w:tr>
      <w:tr w:rsidR="005344B3" w:rsidRPr="00482CFF" w:rsidTr="00A4282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охрана окружа</w:t>
            </w:r>
            <w:r w:rsidRPr="00482CFF">
              <w:rPr>
                <w:rFonts w:ascii="Times New Roman" w:hAnsi="Times New Roman"/>
                <w:lang w:eastAsia="ru-RU"/>
              </w:rPr>
              <w:t>ю</w:t>
            </w:r>
            <w:r w:rsidRPr="00482CFF">
              <w:rPr>
                <w:rFonts w:ascii="Times New Roman" w:hAnsi="Times New Roman"/>
                <w:lang w:eastAsia="ru-RU"/>
              </w:rPr>
              <w:t>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7E173B" w:rsidP="007E1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D25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344B3" w:rsidRPr="005344B3">
              <w:rPr>
                <w:rFonts w:ascii="Times New Roman" w:hAnsi="Times New Roman"/>
              </w:rPr>
              <w:t>,</w:t>
            </w:r>
            <w:r w:rsidR="00CC446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70361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769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344B3" w:rsidRPr="00482CFF" w:rsidTr="00A4282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4466">
              <w:rPr>
                <w:rFonts w:ascii="Times New Roman" w:hAnsi="Times New Roman"/>
              </w:rPr>
              <w:t>89</w:t>
            </w:r>
            <w:r w:rsidR="00F7036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CC4466">
              <w:rPr>
                <w:rFonts w:ascii="Times New Roman" w:hAnsi="Times New Roman"/>
              </w:rPr>
              <w:t>82</w:t>
            </w:r>
            <w:r w:rsidR="00F70361">
              <w:rPr>
                <w:rFonts w:ascii="Times New Roman" w:hAnsi="Times New Roman"/>
              </w:rPr>
              <w:t>,</w:t>
            </w:r>
            <w:r w:rsidR="00CC4466">
              <w:rPr>
                <w:rFonts w:ascii="Times New Roman" w:hAnsi="Times New Roman"/>
              </w:rPr>
              <w:t>6</w:t>
            </w:r>
            <w:r w:rsidR="00F7036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4466">
              <w:rPr>
                <w:rFonts w:ascii="Times New Roman" w:hAnsi="Times New Roman"/>
              </w:rPr>
              <w:t>66 492,2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-22 790,4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</w:t>
            </w:r>
            <w:r w:rsidR="00F40B2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4466">
              <w:rPr>
                <w:rFonts w:ascii="Times New Roman" w:hAnsi="Times New Roman"/>
              </w:rPr>
              <w:t>59150,6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603B5A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C4466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4466">
              <w:rPr>
                <w:rFonts w:ascii="Times New Roman" w:hAnsi="Times New Roman"/>
              </w:rPr>
              <w:t>59225,</w:t>
            </w:r>
            <w:r w:rsidR="00F70361">
              <w:rPr>
                <w:rFonts w:ascii="Times New Roman" w:hAnsi="Times New Roman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F70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344B3" w:rsidRPr="00482CFF" w:rsidTr="00A4282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культура, кинем</w:t>
            </w:r>
            <w:r w:rsidRPr="00482CFF">
              <w:rPr>
                <w:rFonts w:ascii="Times New Roman" w:hAnsi="Times New Roman"/>
                <w:lang w:eastAsia="ru-RU"/>
              </w:rPr>
              <w:t>а</w:t>
            </w:r>
            <w:r w:rsidRPr="00482CFF">
              <w:rPr>
                <w:rFonts w:ascii="Times New Roman" w:hAnsi="Times New Roman"/>
                <w:lang w:eastAsia="ru-RU"/>
              </w:rPr>
              <w:t>тография и сре</w:t>
            </w:r>
            <w:r w:rsidRPr="00482CFF">
              <w:rPr>
                <w:rFonts w:ascii="Times New Roman" w:hAnsi="Times New Roman"/>
                <w:lang w:eastAsia="ru-RU"/>
              </w:rPr>
              <w:t>д</w:t>
            </w:r>
            <w:r w:rsidRPr="00482CFF">
              <w:rPr>
                <w:rFonts w:ascii="Times New Roman" w:hAnsi="Times New Roman"/>
                <w:lang w:eastAsia="ru-RU"/>
              </w:rPr>
              <w:t>ства массовой и</w:t>
            </w:r>
            <w:r w:rsidRPr="00482CFF">
              <w:rPr>
                <w:rFonts w:ascii="Times New Roman" w:hAnsi="Times New Roman"/>
                <w:lang w:eastAsia="ru-RU"/>
              </w:rPr>
              <w:t>н</w:t>
            </w:r>
            <w:r w:rsidRPr="00482CFF">
              <w:rPr>
                <w:rFonts w:ascii="Times New Roman" w:hAnsi="Times New Roman"/>
                <w:lang w:eastAsia="ru-RU"/>
              </w:rPr>
              <w:t>форм</w:t>
            </w:r>
            <w:r w:rsidRPr="00482CFF">
              <w:rPr>
                <w:rFonts w:ascii="Times New Roman" w:hAnsi="Times New Roman"/>
                <w:lang w:eastAsia="ru-RU"/>
              </w:rPr>
              <w:t>а</w:t>
            </w:r>
            <w:r w:rsidRPr="00482CFF">
              <w:rPr>
                <w:rFonts w:ascii="Times New Roman" w:hAnsi="Times New Roman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2 260</w:t>
            </w:r>
            <w:r w:rsidR="004769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C4466" w:rsidP="00CC4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9 507,2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70361" w:rsidP="00F70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7695F" w:rsidRPr="00482CFF" w:rsidTr="00A4282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Pr="00482CFF" w:rsidRDefault="0047695F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F" w:rsidRPr="00482CFF" w:rsidRDefault="0047695F" w:rsidP="00482CF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Default="00F70361" w:rsidP="00F70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95F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F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44B3" w:rsidRPr="00482CFF" w:rsidTr="00A4282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социальная пол</w:t>
            </w:r>
            <w:r w:rsidRPr="00482CFF">
              <w:rPr>
                <w:rFonts w:ascii="Times New Roman" w:hAnsi="Times New Roman"/>
                <w:lang w:eastAsia="ru-RU"/>
              </w:rPr>
              <w:t>и</w:t>
            </w:r>
            <w:r w:rsidRPr="00482CFF">
              <w:rPr>
                <w:rFonts w:ascii="Times New Roman" w:hAnsi="Times New Roman"/>
                <w:lang w:eastAsia="ru-RU"/>
              </w:rPr>
              <w:t>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810E3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695F">
              <w:rPr>
                <w:rFonts w:ascii="Times New Roman" w:hAnsi="Times New Roman"/>
              </w:rPr>
              <w:t>0</w:t>
            </w:r>
            <w:r w:rsidR="00F70361">
              <w:rPr>
                <w:rFonts w:ascii="Times New Roman" w:hAnsi="Times New Roman"/>
              </w:rPr>
              <w:t> </w:t>
            </w:r>
            <w:r w:rsidR="00C57661">
              <w:rPr>
                <w:rFonts w:ascii="Times New Roman" w:hAnsi="Times New Roman"/>
              </w:rPr>
              <w:t>946</w:t>
            </w:r>
            <w:r w:rsidR="00F70361">
              <w:rPr>
                <w:rFonts w:ascii="Times New Roman" w:hAnsi="Times New Roman"/>
              </w:rPr>
              <w:t>,</w:t>
            </w:r>
            <w:r w:rsidR="00C5766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344B3" w:rsidP="00C57661">
            <w:pPr>
              <w:jc w:val="center"/>
              <w:rPr>
                <w:rFonts w:ascii="Times New Roman" w:hAnsi="Times New Roman"/>
              </w:rPr>
            </w:pPr>
            <w:r w:rsidRPr="005344B3">
              <w:rPr>
                <w:rFonts w:ascii="Times New Roman" w:hAnsi="Times New Roman"/>
              </w:rPr>
              <w:t>2</w:t>
            </w:r>
            <w:r w:rsidR="00C57661">
              <w:rPr>
                <w:rFonts w:ascii="Times New Roman" w:hAnsi="Times New Roman"/>
              </w:rPr>
              <w:t>3 736,5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703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7661">
              <w:rPr>
                <w:rFonts w:ascii="Times New Roman" w:hAnsi="Times New Roman"/>
              </w:rPr>
              <w:t> 789,8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F703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7661">
              <w:rPr>
                <w:rFonts w:ascii="Times New Roman" w:hAnsi="Times New Roman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344B3" w:rsidP="00C57661">
            <w:pPr>
              <w:jc w:val="center"/>
              <w:rPr>
                <w:rFonts w:ascii="Times New Roman" w:hAnsi="Times New Roman"/>
              </w:rPr>
            </w:pPr>
            <w:r w:rsidRPr="005344B3">
              <w:rPr>
                <w:rFonts w:ascii="Times New Roman" w:hAnsi="Times New Roman"/>
              </w:rPr>
              <w:t>2</w:t>
            </w:r>
            <w:r w:rsidR="00C57661">
              <w:rPr>
                <w:rFonts w:ascii="Times New Roman" w:hAnsi="Times New Roman"/>
              </w:rPr>
              <w:t>5 750,7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A56A27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0361">
              <w:rPr>
                <w:rFonts w:ascii="Times New Roman" w:hAnsi="Times New Roman"/>
              </w:rPr>
              <w:t>0</w:t>
            </w:r>
            <w:r w:rsidR="00C57661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344B3" w:rsidP="00C57661">
            <w:pPr>
              <w:jc w:val="center"/>
              <w:rPr>
                <w:rFonts w:ascii="Times New Roman" w:hAnsi="Times New Roman"/>
              </w:rPr>
            </w:pPr>
            <w:r w:rsidRPr="005344B3">
              <w:rPr>
                <w:rFonts w:ascii="Times New Roman" w:hAnsi="Times New Roman"/>
              </w:rPr>
              <w:t>2</w:t>
            </w:r>
            <w:r w:rsidR="00C57661">
              <w:rPr>
                <w:rFonts w:ascii="Times New Roman" w:hAnsi="Times New Roman"/>
              </w:rPr>
              <w:t>4 819,5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57661">
              <w:rPr>
                <w:rFonts w:ascii="Times New Roman" w:hAnsi="Times New Roman"/>
              </w:rPr>
              <w:t>6</w:t>
            </w:r>
            <w:r w:rsidR="00F70361">
              <w:rPr>
                <w:rFonts w:ascii="Times New Roman" w:hAnsi="Times New Roman"/>
              </w:rPr>
              <w:t>,4</w:t>
            </w:r>
          </w:p>
        </w:tc>
      </w:tr>
      <w:tr w:rsidR="005344B3" w:rsidRPr="00482CFF" w:rsidTr="00A4282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физическая кул</w:t>
            </w:r>
            <w:r w:rsidRPr="00482CFF">
              <w:rPr>
                <w:rFonts w:ascii="Times New Roman" w:hAnsi="Times New Roman"/>
                <w:lang w:eastAsia="ru-RU"/>
              </w:rPr>
              <w:t>ь</w:t>
            </w:r>
            <w:r w:rsidRPr="00482CFF">
              <w:rPr>
                <w:rFonts w:ascii="Times New Roman" w:hAnsi="Times New Roman"/>
                <w:lang w:eastAsia="ru-RU"/>
              </w:rPr>
              <w:t>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D25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0361">
              <w:rPr>
                <w:rFonts w:ascii="Times New Roman" w:hAnsi="Times New Roman"/>
              </w:rPr>
              <w:t>4</w:t>
            </w:r>
            <w:r w:rsidR="00215286">
              <w:rPr>
                <w:rFonts w:ascii="Times New Roman" w:hAnsi="Times New Roman"/>
              </w:rPr>
              <w:t xml:space="preserve"> </w:t>
            </w:r>
            <w:r w:rsidR="00C57661">
              <w:rPr>
                <w:rFonts w:ascii="Times New Roman" w:hAnsi="Times New Roman"/>
              </w:rPr>
              <w:t>5</w:t>
            </w:r>
            <w:r w:rsidR="00F70361">
              <w:rPr>
                <w:rFonts w:ascii="Times New Roman" w:hAnsi="Times New Roman"/>
              </w:rPr>
              <w:t>5</w:t>
            </w:r>
            <w:r w:rsidR="00C57661">
              <w:rPr>
                <w:rFonts w:ascii="Times New Roman" w:hAnsi="Times New Roman"/>
              </w:rPr>
              <w:t>6</w:t>
            </w:r>
            <w:r w:rsidR="0047695F">
              <w:rPr>
                <w:rFonts w:ascii="Times New Roman" w:hAnsi="Times New Roman"/>
              </w:rPr>
              <w:t>,</w:t>
            </w:r>
            <w:r w:rsidR="00C5766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344B3" w:rsidP="00C57661">
            <w:pPr>
              <w:jc w:val="center"/>
              <w:rPr>
                <w:rFonts w:ascii="Times New Roman" w:hAnsi="Times New Roman"/>
              </w:rPr>
            </w:pPr>
            <w:r w:rsidRPr="005344B3">
              <w:rPr>
                <w:rFonts w:ascii="Times New Roman" w:hAnsi="Times New Roman"/>
              </w:rPr>
              <w:t>1</w:t>
            </w:r>
            <w:r w:rsidR="00C57661">
              <w:rPr>
                <w:rFonts w:ascii="Times New Roman" w:hAnsi="Times New Roman"/>
              </w:rPr>
              <w:t>5 972,1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F703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7661">
              <w:rPr>
                <w:rFonts w:ascii="Times New Roman" w:hAnsi="Times New Roman"/>
              </w:rPr>
              <w:t> 415,7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A189F">
              <w:rPr>
                <w:rFonts w:ascii="Times New Roman" w:hAnsi="Times New Roman"/>
              </w:rPr>
              <w:t>9</w:t>
            </w:r>
            <w:r w:rsidR="004769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344B3" w:rsidP="00C57661">
            <w:pPr>
              <w:jc w:val="center"/>
              <w:rPr>
                <w:rFonts w:ascii="Times New Roman" w:hAnsi="Times New Roman"/>
              </w:rPr>
            </w:pPr>
            <w:r w:rsidRPr="005344B3">
              <w:rPr>
                <w:rFonts w:ascii="Times New Roman" w:hAnsi="Times New Roman"/>
              </w:rPr>
              <w:t>1</w:t>
            </w:r>
            <w:r w:rsidR="00C57661">
              <w:rPr>
                <w:rFonts w:ascii="Times New Roman" w:hAnsi="Times New Roman"/>
              </w:rPr>
              <w:t>5</w:t>
            </w:r>
            <w:r w:rsidR="000A189F">
              <w:rPr>
                <w:rFonts w:ascii="Times New Roman" w:hAnsi="Times New Roman"/>
              </w:rPr>
              <w:t> </w:t>
            </w:r>
            <w:r w:rsidR="00C57661">
              <w:rPr>
                <w:rFonts w:ascii="Times New Roman" w:hAnsi="Times New Roman"/>
              </w:rPr>
              <w:t>595</w:t>
            </w:r>
            <w:r w:rsidR="000A189F">
              <w:rPr>
                <w:rFonts w:ascii="Times New Roman" w:hAnsi="Times New Roman"/>
              </w:rPr>
              <w:t>,</w:t>
            </w:r>
            <w:r w:rsidR="00C5766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A56A27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7661">
              <w:rPr>
                <w:rFonts w:ascii="Times New Roman" w:hAnsi="Times New Roman"/>
              </w:rPr>
              <w:t>5</w:t>
            </w:r>
            <w:r w:rsidR="00215286">
              <w:rPr>
                <w:rFonts w:ascii="Times New Roman" w:hAnsi="Times New Roman"/>
              </w:rPr>
              <w:t xml:space="preserve"> </w:t>
            </w:r>
            <w:r w:rsidR="00C57661">
              <w:rPr>
                <w:rFonts w:ascii="Times New Roman" w:hAnsi="Times New Roman"/>
              </w:rPr>
              <w:t>595</w:t>
            </w:r>
            <w:r w:rsidR="0047695F">
              <w:rPr>
                <w:rFonts w:ascii="Times New Roman" w:hAnsi="Times New Roman"/>
              </w:rPr>
              <w:t>,</w:t>
            </w:r>
            <w:r w:rsidR="000A189F">
              <w:rPr>
                <w:rFonts w:ascii="Times New Roman" w:hAnsi="Times New Roman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0A189F" w:rsidP="000A1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344B3" w:rsidRPr="00482CFF" w:rsidTr="00A4282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обслуживание гос</w:t>
            </w:r>
            <w:r>
              <w:rPr>
                <w:rFonts w:ascii="Times New Roman" w:hAnsi="Times New Roman"/>
                <w:lang w:eastAsia="ru-RU"/>
              </w:rPr>
              <w:t xml:space="preserve">ударственного </w:t>
            </w:r>
            <w:r w:rsidRPr="00482CFF">
              <w:rPr>
                <w:rFonts w:ascii="Times New Roman" w:hAnsi="Times New Roman"/>
                <w:lang w:eastAsia="ru-RU"/>
              </w:rPr>
              <w:t>и м</w:t>
            </w:r>
            <w:r w:rsidRPr="00482CFF">
              <w:rPr>
                <w:rFonts w:ascii="Times New Roman" w:hAnsi="Times New Roman"/>
                <w:lang w:eastAsia="ru-RU"/>
              </w:rPr>
              <w:t>у</w:t>
            </w:r>
            <w:r w:rsidRPr="00482CFF">
              <w:rPr>
                <w:rFonts w:ascii="Times New Roman" w:hAnsi="Times New Roman"/>
                <w:lang w:eastAsia="ru-RU"/>
              </w:rPr>
              <w:t xml:space="preserve">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5344B3" w:rsidP="000A189F">
            <w:pPr>
              <w:jc w:val="center"/>
              <w:rPr>
                <w:rFonts w:ascii="Times New Roman" w:hAnsi="Times New Roman"/>
              </w:rPr>
            </w:pPr>
            <w:r w:rsidRPr="005344B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  <w:r w:rsidR="005344B3" w:rsidRPr="005344B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A189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  <w:r w:rsidR="005344B3" w:rsidRPr="005344B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476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4769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344B3" w:rsidRPr="00482CFF" w:rsidTr="00A4282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482CFF" w:rsidRDefault="005344B3" w:rsidP="00482C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B3" w:rsidRPr="00482CFF" w:rsidRDefault="005344B3" w:rsidP="00482CFF">
            <w:pPr>
              <w:rPr>
                <w:rFonts w:ascii="Times New Roman" w:hAnsi="Times New Roman"/>
                <w:lang w:eastAsia="ru-RU"/>
              </w:rPr>
            </w:pPr>
            <w:r w:rsidRPr="00482CFF">
              <w:rPr>
                <w:rFonts w:ascii="Times New Roman" w:hAnsi="Times New Roman"/>
                <w:lang w:eastAsia="ru-RU"/>
              </w:rPr>
              <w:t>межбюджетные трансфе</w:t>
            </w:r>
            <w:r w:rsidRPr="00482CFF">
              <w:rPr>
                <w:rFonts w:ascii="Times New Roman" w:hAnsi="Times New Roman"/>
                <w:lang w:eastAsia="ru-RU"/>
              </w:rPr>
              <w:t>р</w:t>
            </w:r>
            <w:r w:rsidRPr="00482CFF">
              <w:rPr>
                <w:rFonts w:ascii="Times New Roman" w:hAnsi="Times New Roman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0A189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576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C57661">
              <w:rPr>
                <w:rFonts w:ascii="Times New Roman" w:hAnsi="Times New Roman"/>
              </w:rPr>
              <w:t>206</w:t>
            </w:r>
            <w:r>
              <w:rPr>
                <w:rFonts w:ascii="Times New Roman" w:hAnsi="Times New Roman"/>
              </w:rPr>
              <w:t>,</w:t>
            </w:r>
            <w:r w:rsidR="00C5766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0A189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576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8</w:t>
            </w:r>
            <w:r w:rsidR="00C57661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C5766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57661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7695F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0A189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7661">
              <w:rPr>
                <w:rFonts w:ascii="Times New Roman" w:hAnsi="Times New Roman"/>
              </w:rPr>
              <w:t>7 583,1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C57661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7661">
              <w:rPr>
                <w:rFonts w:ascii="Times New Roman" w:hAnsi="Times New Roman"/>
              </w:rPr>
              <w:t>7 874,1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4B3" w:rsidRPr="005344B3" w:rsidRDefault="0047695F" w:rsidP="00C5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57661">
              <w:rPr>
                <w:rFonts w:ascii="Times New Roman" w:hAnsi="Times New Roman"/>
              </w:rPr>
              <w:t>1,1</w:t>
            </w:r>
          </w:p>
        </w:tc>
      </w:tr>
    </w:tbl>
    <w:p w:rsidR="00291CC5" w:rsidRDefault="00291CC5" w:rsidP="00E306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A7" w:rsidRPr="00B0116B" w:rsidRDefault="006F42A7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0116B">
        <w:rPr>
          <w:rFonts w:ascii="Times New Roman" w:hAnsi="Times New Roman"/>
          <w:sz w:val="28"/>
          <w:szCs w:val="28"/>
        </w:rPr>
        <w:t xml:space="preserve">Как и в предыдущие годы сохранена социальная направленность бюджета, которая обусловлена принятыми расходными обязательствами. В </w:t>
      </w:r>
      <w:r w:rsidR="005D1DEC" w:rsidRPr="00B0116B">
        <w:rPr>
          <w:rFonts w:ascii="Times New Roman" w:hAnsi="Times New Roman"/>
          <w:sz w:val="28"/>
          <w:szCs w:val="28"/>
        </w:rPr>
        <w:t>20</w:t>
      </w:r>
      <w:r w:rsidR="006F7600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Pr="00B0116B">
        <w:rPr>
          <w:rFonts w:ascii="Times New Roman" w:hAnsi="Times New Roman"/>
          <w:sz w:val="28"/>
          <w:szCs w:val="28"/>
        </w:rPr>
        <w:t xml:space="preserve"> году </w:t>
      </w:r>
      <w:r w:rsidR="000F29F9" w:rsidRPr="00B0116B">
        <w:rPr>
          <w:rFonts w:ascii="Times New Roman" w:hAnsi="Times New Roman"/>
          <w:sz w:val="28"/>
          <w:szCs w:val="28"/>
        </w:rPr>
        <w:t>о</w:t>
      </w:r>
      <w:r w:rsidR="000F29F9" w:rsidRPr="00B0116B">
        <w:rPr>
          <w:rFonts w:ascii="Times New Roman" w:hAnsi="Times New Roman"/>
          <w:sz w:val="28"/>
          <w:szCs w:val="28"/>
        </w:rPr>
        <w:t>с</w:t>
      </w:r>
      <w:r w:rsidR="000F29F9" w:rsidRPr="00B0116B">
        <w:rPr>
          <w:rFonts w:ascii="Times New Roman" w:hAnsi="Times New Roman"/>
          <w:sz w:val="28"/>
          <w:szCs w:val="28"/>
        </w:rPr>
        <w:t>новная</w:t>
      </w:r>
      <w:r w:rsidRPr="00B0116B">
        <w:rPr>
          <w:rFonts w:ascii="Times New Roman" w:hAnsi="Times New Roman"/>
          <w:sz w:val="28"/>
          <w:szCs w:val="28"/>
        </w:rPr>
        <w:t xml:space="preserve"> доля расходов </w:t>
      </w:r>
      <w:r w:rsidR="000F29F9" w:rsidRPr="00B0116B">
        <w:rPr>
          <w:rFonts w:ascii="Times New Roman" w:hAnsi="Times New Roman"/>
          <w:sz w:val="28"/>
          <w:szCs w:val="28"/>
        </w:rPr>
        <w:t xml:space="preserve">приходится </w:t>
      </w:r>
      <w:r w:rsidRPr="00B0116B">
        <w:rPr>
          <w:rFonts w:ascii="Times New Roman" w:hAnsi="Times New Roman"/>
          <w:sz w:val="28"/>
          <w:szCs w:val="28"/>
        </w:rPr>
        <w:t xml:space="preserve">на социально-культурную сферу в общей структуре расходов </w:t>
      </w:r>
      <w:r w:rsidR="007101DD" w:rsidRPr="00B0116B">
        <w:rPr>
          <w:rFonts w:ascii="Times New Roman" w:hAnsi="Times New Roman"/>
          <w:sz w:val="28"/>
          <w:szCs w:val="28"/>
        </w:rPr>
        <w:t xml:space="preserve">районного </w:t>
      </w:r>
      <w:r w:rsidRPr="00B0116B">
        <w:rPr>
          <w:rFonts w:ascii="Times New Roman" w:hAnsi="Times New Roman"/>
          <w:sz w:val="28"/>
          <w:szCs w:val="28"/>
        </w:rPr>
        <w:t xml:space="preserve">бюджета </w:t>
      </w:r>
      <w:r w:rsidR="000F29F9" w:rsidRPr="00B0116B">
        <w:rPr>
          <w:rFonts w:ascii="Times New Roman" w:hAnsi="Times New Roman"/>
          <w:sz w:val="28"/>
          <w:szCs w:val="28"/>
        </w:rPr>
        <w:t xml:space="preserve">и составляет </w:t>
      </w:r>
      <w:r w:rsidRPr="00B0116B">
        <w:rPr>
          <w:rFonts w:ascii="Times New Roman" w:hAnsi="Times New Roman"/>
          <w:sz w:val="28"/>
          <w:szCs w:val="28"/>
        </w:rPr>
        <w:t xml:space="preserve"> </w:t>
      </w:r>
      <w:r w:rsidR="00C57661">
        <w:rPr>
          <w:rFonts w:ascii="Times New Roman" w:hAnsi="Times New Roman"/>
          <w:sz w:val="28"/>
          <w:szCs w:val="28"/>
        </w:rPr>
        <w:t>48,5</w:t>
      </w:r>
      <w:r w:rsidRPr="00B0116B">
        <w:rPr>
          <w:rFonts w:ascii="Times New Roman" w:hAnsi="Times New Roman"/>
          <w:sz w:val="28"/>
          <w:szCs w:val="28"/>
        </w:rPr>
        <w:t>%</w:t>
      </w:r>
      <w:r w:rsidR="00721048" w:rsidRPr="00B0116B">
        <w:rPr>
          <w:rFonts w:ascii="Times New Roman" w:hAnsi="Times New Roman"/>
          <w:sz w:val="28"/>
          <w:szCs w:val="28"/>
        </w:rPr>
        <w:t xml:space="preserve"> (</w:t>
      </w:r>
      <w:r w:rsidR="005D1DEC" w:rsidRPr="00B0116B">
        <w:rPr>
          <w:rFonts w:ascii="Times New Roman" w:hAnsi="Times New Roman"/>
          <w:sz w:val="28"/>
          <w:szCs w:val="28"/>
        </w:rPr>
        <w:t>20</w:t>
      </w:r>
      <w:r w:rsidR="00143789" w:rsidRPr="00B0116B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721048" w:rsidRPr="00B0116B">
        <w:rPr>
          <w:rFonts w:ascii="Times New Roman" w:hAnsi="Times New Roman"/>
          <w:sz w:val="28"/>
          <w:szCs w:val="28"/>
        </w:rPr>
        <w:t xml:space="preserve"> год – </w:t>
      </w:r>
      <w:r w:rsidR="00215286">
        <w:rPr>
          <w:rFonts w:ascii="Times New Roman" w:hAnsi="Times New Roman"/>
          <w:sz w:val="28"/>
          <w:szCs w:val="28"/>
        </w:rPr>
        <w:t>7</w:t>
      </w:r>
      <w:r w:rsidR="00C57661">
        <w:rPr>
          <w:rFonts w:ascii="Times New Roman" w:hAnsi="Times New Roman"/>
          <w:sz w:val="28"/>
          <w:szCs w:val="28"/>
        </w:rPr>
        <w:t>3</w:t>
      </w:r>
      <w:r w:rsidR="00215286">
        <w:rPr>
          <w:rFonts w:ascii="Times New Roman" w:hAnsi="Times New Roman"/>
          <w:sz w:val="28"/>
          <w:szCs w:val="28"/>
        </w:rPr>
        <w:t>,</w:t>
      </w:r>
      <w:r w:rsidR="00C57661">
        <w:rPr>
          <w:rFonts w:ascii="Times New Roman" w:hAnsi="Times New Roman"/>
          <w:sz w:val="28"/>
          <w:szCs w:val="28"/>
        </w:rPr>
        <w:t>8</w:t>
      </w:r>
      <w:r w:rsidR="00721048" w:rsidRPr="00B0116B">
        <w:rPr>
          <w:rFonts w:ascii="Times New Roman" w:hAnsi="Times New Roman"/>
          <w:sz w:val="28"/>
          <w:szCs w:val="28"/>
        </w:rPr>
        <w:t xml:space="preserve">%; </w:t>
      </w:r>
      <w:r w:rsidR="005D1DEC" w:rsidRPr="00B0116B">
        <w:rPr>
          <w:rFonts w:ascii="Times New Roman" w:hAnsi="Times New Roman"/>
          <w:sz w:val="28"/>
          <w:szCs w:val="28"/>
        </w:rPr>
        <w:t>202</w:t>
      </w:r>
      <w:r w:rsidR="00F7782C">
        <w:rPr>
          <w:rFonts w:ascii="Times New Roman" w:hAnsi="Times New Roman"/>
          <w:sz w:val="28"/>
          <w:szCs w:val="28"/>
        </w:rPr>
        <w:t>5</w:t>
      </w:r>
      <w:r w:rsidR="00721048" w:rsidRPr="00B0116B">
        <w:rPr>
          <w:rFonts w:ascii="Times New Roman" w:hAnsi="Times New Roman"/>
          <w:sz w:val="28"/>
          <w:szCs w:val="28"/>
        </w:rPr>
        <w:t xml:space="preserve"> год</w:t>
      </w:r>
      <w:r w:rsidR="00215286">
        <w:rPr>
          <w:rFonts w:ascii="Times New Roman" w:hAnsi="Times New Roman"/>
          <w:sz w:val="28"/>
          <w:szCs w:val="28"/>
        </w:rPr>
        <w:t xml:space="preserve"> </w:t>
      </w:r>
      <w:r w:rsidR="00721048" w:rsidRPr="00B0116B">
        <w:rPr>
          <w:rFonts w:ascii="Times New Roman" w:hAnsi="Times New Roman"/>
          <w:sz w:val="28"/>
          <w:szCs w:val="28"/>
        </w:rPr>
        <w:t xml:space="preserve">- </w:t>
      </w:r>
      <w:r w:rsidR="00215286">
        <w:rPr>
          <w:rFonts w:ascii="Times New Roman" w:hAnsi="Times New Roman"/>
          <w:sz w:val="28"/>
          <w:szCs w:val="28"/>
        </w:rPr>
        <w:t>7</w:t>
      </w:r>
      <w:r w:rsidR="00C57661">
        <w:rPr>
          <w:rFonts w:ascii="Times New Roman" w:hAnsi="Times New Roman"/>
          <w:sz w:val="28"/>
          <w:szCs w:val="28"/>
        </w:rPr>
        <w:t>3</w:t>
      </w:r>
      <w:r w:rsidR="006660E6">
        <w:rPr>
          <w:rFonts w:ascii="Times New Roman" w:hAnsi="Times New Roman"/>
          <w:sz w:val="28"/>
          <w:szCs w:val="28"/>
        </w:rPr>
        <w:t>,</w:t>
      </w:r>
      <w:r w:rsidR="00C57661">
        <w:rPr>
          <w:rFonts w:ascii="Times New Roman" w:hAnsi="Times New Roman"/>
          <w:sz w:val="28"/>
          <w:szCs w:val="28"/>
        </w:rPr>
        <w:t>1</w:t>
      </w:r>
      <w:r w:rsidR="00721048" w:rsidRPr="00B0116B">
        <w:rPr>
          <w:rFonts w:ascii="Times New Roman" w:hAnsi="Times New Roman"/>
          <w:sz w:val="28"/>
          <w:szCs w:val="28"/>
        </w:rPr>
        <w:t>%)</w:t>
      </w:r>
      <w:r w:rsidRPr="00B0116B">
        <w:rPr>
          <w:rFonts w:ascii="Times New Roman" w:hAnsi="Times New Roman"/>
          <w:sz w:val="28"/>
          <w:szCs w:val="28"/>
        </w:rPr>
        <w:t>.</w:t>
      </w:r>
    </w:p>
    <w:p w:rsidR="00596D58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073F4"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направляемый на исполнение публичных нормативных обязательств, предусматривается </w:t>
      </w:r>
      <w:r w:rsidR="00B41ED4" w:rsidRPr="008073F4">
        <w:rPr>
          <w:rFonts w:ascii="Times New Roman" w:hAnsi="Times New Roman"/>
          <w:sz w:val="28"/>
          <w:szCs w:val="28"/>
        </w:rPr>
        <w:t>в</w:t>
      </w:r>
      <w:r w:rsidRPr="008073F4">
        <w:rPr>
          <w:rFonts w:ascii="Times New Roman" w:hAnsi="Times New Roman"/>
          <w:sz w:val="28"/>
          <w:szCs w:val="28"/>
        </w:rPr>
        <w:t xml:space="preserve"> </w:t>
      </w:r>
      <w:r w:rsidR="005D1DEC" w:rsidRPr="008073F4">
        <w:rPr>
          <w:rFonts w:ascii="Times New Roman" w:hAnsi="Times New Roman"/>
          <w:sz w:val="28"/>
          <w:szCs w:val="28"/>
        </w:rPr>
        <w:t>20</w:t>
      </w:r>
      <w:r w:rsidR="006F7600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Pr="008073F4">
        <w:rPr>
          <w:rFonts w:ascii="Times New Roman" w:hAnsi="Times New Roman"/>
          <w:sz w:val="28"/>
          <w:szCs w:val="28"/>
        </w:rPr>
        <w:t xml:space="preserve"> год</w:t>
      </w:r>
      <w:r w:rsidR="00B41ED4" w:rsidRPr="008073F4">
        <w:rPr>
          <w:rFonts w:ascii="Times New Roman" w:hAnsi="Times New Roman"/>
          <w:sz w:val="28"/>
          <w:szCs w:val="28"/>
        </w:rPr>
        <w:t>у и в пл</w:t>
      </w:r>
      <w:r w:rsidR="00B41ED4" w:rsidRPr="008073F4">
        <w:rPr>
          <w:rFonts w:ascii="Times New Roman" w:hAnsi="Times New Roman"/>
          <w:sz w:val="28"/>
          <w:szCs w:val="28"/>
        </w:rPr>
        <w:t>а</w:t>
      </w:r>
      <w:r w:rsidR="00B41ED4" w:rsidRPr="008073F4">
        <w:rPr>
          <w:rFonts w:ascii="Times New Roman" w:hAnsi="Times New Roman"/>
          <w:sz w:val="28"/>
          <w:szCs w:val="28"/>
        </w:rPr>
        <w:t>новом периоде</w:t>
      </w:r>
      <w:r w:rsidRPr="008073F4">
        <w:rPr>
          <w:rFonts w:ascii="Times New Roman" w:hAnsi="Times New Roman"/>
          <w:sz w:val="28"/>
          <w:szCs w:val="28"/>
        </w:rPr>
        <w:t xml:space="preserve"> </w:t>
      </w:r>
      <w:r w:rsidR="005D1DEC" w:rsidRPr="008073F4">
        <w:rPr>
          <w:rFonts w:ascii="Times New Roman" w:hAnsi="Times New Roman"/>
          <w:sz w:val="28"/>
          <w:szCs w:val="28"/>
        </w:rPr>
        <w:t>20</w:t>
      </w:r>
      <w:r w:rsidR="00143789" w:rsidRPr="008073F4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DD6D75" w:rsidRPr="008073F4">
        <w:rPr>
          <w:rFonts w:ascii="Times New Roman" w:hAnsi="Times New Roman"/>
          <w:sz w:val="28"/>
          <w:szCs w:val="28"/>
        </w:rPr>
        <w:t>-</w:t>
      </w:r>
      <w:r w:rsidR="005D1DEC" w:rsidRPr="008073F4">
        <w:rPr>
          <w:rFonts w:ascii="Times New Roman" w:hAnsi="Times New Roman"/>
          <w:sz w:val="28"/>
          <w:szCs w:val="28"/>
        </w:rPr>
        <w:t>202</w:t>
      </w:r>
      <w:r w:rsidR="00F7782C">
        <w:rPr>
          <w:rFonts w:ascii="Times New Roman" w:hAnsi="Times New Roman"/>
          <w:sz w:val="28"/>
          <w:szCs w:val="28"/>
        </w:rPr>
        <w:t>5</w:t>
      </w:r>
      <w:r w:rsidR="00DD6D75" w:rsidRPr="008073F4">
        <w:rPr>
          <w:rFonts w:ascii="Times New Roman" w:hAnsi="Times New Roman"/>
          <w:sz w:val="28"/>
          <w:szCs w:val="28"/>
        </w:rPr>
        <w:t xml:space="preserve"> год</w:t>
      </w:r>
      <w:r w:rsidR="00143789" w:rsidRPr="008073F4">
        <w:rPr>
          <w:rFonts w:ascii="Times New Roman" w:hAnsi="Times New Roman"/>
          <w:sz w:val="28"/>
          <w:szCs w:val="28"/>
        </w:rPr>
        <w:t>ов</w:t>
      </w:r>
      <w:r w:rsidR="00DD6D75" w:rsidRPr="008073F4">
        <w:rPr>
          <w:rFonts w:ascii="Times New Roman" w:hAnsi="Times New Roman"/>
          <w:sz w:val="28"/>
          <w:szCs w:val="28"/>
        </w:rPr>
        <w:t xml:space="preserve"> </w:t>
      </w:r>
      <w:r w:rsidRPr="008073F4">
        <w:rPr>
          <w:rFonts w:ascii="Times New Roman" w:hAnsi="Times New Roman"/>
          <w:sz w:val="28"/>
          <w:szCs w:val="28"/>
        </w:rPr>
        <w:t xml:space="preserve">в размере </w:t>
      </w:r>
      <w:r w:rsidR="006660E6">
        <w:rPr>
          <w:rFonts w:ascii="Times New Roman" w:hAnsi="Times New Roman"/>
          <w:sz w:val="28"/>
          <w:szCs w:val="28"/>
        </w:rPr>
        <w:t>7 </w:t>
      </w:r>
      <w:r w:rsidR="00C57661">
        <w:rPr>
          <w:rFonts w:ascii="Times New Roman" w:hAnsi="Times New Roman"/>
          <w:sz w:val="28"/>
          <w:szCs w:val="28"/>
        </w:rPr>
        <w:t>373</w:t>
      </w:r>
      <w:r w:rsidR="006660E6">
        <w:rPr>
          <w:rFonts w:ascii="Times New Roman" w:hAnsi="Times New Roman"/>
          <w:sz w:val="28"/>
          <w:szCs w:val="28"/>
        </w:rPr>
        <w:t>,</w:t>
      </w:r>
      <w:r w:rsidR="00C57661">
        <w:rPr>
          <w:rFonts w:ascii="Times New Roman" w:hAnsi="Times New Roman"/>
          <w:sz w:val="28"/>
          <w:szCs w:val="28"/>
        </w:rPr>
        <w:t>1</w:t>
      </w:r>
      <w:r w:rsidRPr="008073F4">
        <w:rPr>
          <w:rFonts w:ascii="Times New Roman" w:hAnsi="Times New Roman"/>
          <w:sz w:val="28"/>
          <w:szCs w:val="28"/>
        </w:rPr>
        <w:t xml:space="preserve"> тыс.</w:t>
      </w:r>
      <w:r w:rsidR="00E23CD7" w:rsidRPr="008073F4">
        <w:rPr>
          <w:rFonts w:ascii="Times New Roman" w:hAnsi="Times New Roman"/>
          <w:sz w:val="28"/>
          <w:szCs w:val="28"/>
        </w:rPr>
        <w:t xml:space="preserve"> </w:t>
      </w:r>
      <w:r w:rsidRPr="008073F4">
        <w:rPr>
          <w:rFonts w:ascii="Times New Roman" w:hAnsi="Times New Roman"/>
          <w:sz w:val="28"/>
          <w:szCs w:val="28"/>
        </w:rPr>
        <w:t>руб.</w:t>
      </w:r>
      <w:r w:rsidR="00B41ED4" w:rsidRPr="008073F4">
        <w:rPr>
          <w:rFonts w:ascii="Times New Roman" w:hAnsi="Times New Roman"/>
          <w:sz w:val="28"/>
          <w:szCs w:val="28"/>
        </w:rPr>
        <w:t xml:space="preserve"> ежегодно</w:t>
      </w:r>
      <w:r w:rsidRPr="008073F4">
        <w:rPr>
          <w:rFonts w:ascii="Times New Roman" w:hAnsi="Times New Roman"/>
          <w:sz w:val="28"/>
          <w:szCs w:val="28"/>
        </w:rPr>
        <w:t>, что с</w:t>
      </w:r>
      <w:r w:rsidRPr="008073F4">
        <w:rPr>
          <w:rFonts w:ascii="Times New Roman" w:hAnsi="Times New Roman"/>
          <w:sz w:val="28"/>
          <w:szCs w:val="28"/>
        </w:rPr>
        <w:t>о</w:t>
      </w:r>
      <w:r w:rsidRPr="008073F4">
        <w:rPr>
          <w:rFonts w:ascii="Times New Roman" w:hAnsi="Times New Roman"/>
          <w:sz w:val="28"/>
          <w:szCs w:val="28"/>
        </w:rPr>
        <w:lastRenderedPageBreak/>
        <w:t xml:space="preserve">ставит </w:t>
      </w:r>
      <w:r w:rsidR="00895DB0" w:rsidRPr="008073F4">
        <w:rPr>
          <w:rFonts w:ascii="Times New Roman" w:hAnsi="Times New Roman"/>
          <w:sz w:val="28"/>
          <w:szCs w:val="28"/>
        </w:rPr>
        <w:t xml:space="preserve">в </w:t>
      </w:r>
      <w:r w:rsidR="005D1DEC" w:rsidRPr="008073F4">
        <w:rPr>
          <w:rFonts w:ascii="Times New Roman" w:hAnsi="Times New Roman"/>
          <w:sz w:val="28"/>
          <w:szCs w:val="28"/>
        </w:rPr>
        <w:t>20</w:t>
      </w:r>
      <w:r w:rsidR="006F7600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="00895DB0" w:rsidRPr="008073F4">
        <w:rPr>
          <w:rFonts w:ascii="Times New Roman" w:hAnsi="Times New Roman"/>
          <w:sz w:val="28"/>
          <w:szCs w:val="28"/>
        </w:rPr>
        <w:t xml:space="preserve"> году </w:t>
      </w:r>
      <w:r w:rsidR="006660E6">
        <w:rPr>
          <w:rFonts w:ascii="Times New Roman" w:hAnsi="Times New Roman"/>
          <w:sz w:val="28"/>
          <w:szCs w:val="28"/>
        </w:rPr>
        <w:t>1,</w:t>
      </w:r>
      <w:r w:rsidR="00C57661">
        <w:rPr>
          <w:rFonts w:ascii="Times New Roman" w:hAnsi="Times New Roman"/>
          <w:sz w:val="28"/>
          <w:szCs w:val="28"/>
        </w:rPr>
        <w:t>1</w:t>
      </w:r>
      <w:r w:rsidRPr="008073F4">
        <w:rPr>
          <w:rFonts w:ascii="Times New Roman" w:hAnsi="Times New Roman"/>
          <w:sz w:val="28"/>
          <w:szCs w:val="28"/>
        </w:rPr>
        <w:t>% к общей сумме расходов бюджета</w:t>
      </w:r>
      <w:r w:rsidR="00895DB0" w:rsidRPr="008073F4">
        <w:rPr>
          <w:rFonts w:ascii="Times New Roman" w:hAnsi="Times New Roman"/>
          <w:sz w:val="28"/>
          <w:szCs w:val="28"/>
        </w:rPr>
        <w:t xml:space="preserve">, в </w:t>
      </w:r>
      <w:r w:rsidR="005D1DEC" w:rsidRPr="008073F4">
        <w:rPr>
          <w:rFonts w:ascii="Times New Roman" w:hAnsi="Times New Roman"/>
          <w:sz w:val="28"/>
          <w:szCs w:val="28"/>
        </w:rPr>
        <w:t>20</w:t>
      </w:r>
      <w:r w:rsidR="00143789" w:rsidRPr="008073F4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E23CD7" w:rsidRPr="008073F4">
        <w:rPr>
          <w:rFonts w:ascii="Times New Roman" w:hAnsi="Times New Roman"/>
          <w:sz w:val="28"/>
          <w:szCs w:val="28"/>
        </w:rPr>
        <w:t xml:space="preserve"> г</w:t>
      </w:r>
      <w:r w:rsidR="00E23CD7" w:rsidRPr="008073F4">
        <w:rPr>
          <w:rFonts w:ascii="Times New Roman" w:hAnsi="Times New Roman"/>
          <w:sz w:val="28"/>
          <w:szCs w:val="28"/>
        </w:rPr>
        <w:t>о</w:t>
      </w:r>
      <w:r w:rsidR="00E23CD7" w:rsidRPr="008073F4">
        <w:rPr>
          <w:rFonts w:ascii="Times New Roman" w:hAnsi="Times New Roman"/>
          <w:sz w:val="28"/>
          <w:szCs w:val="28"/>
        </w:rPr>
        <w:t>д</w:t>
      </w:r>
      <w:r w:rsidR="00895DB0" w:rsidRPr="008073F4">
        <w:rPr>
          <w:rFonts w:ascii="Times New Roman" w:hAnsi="Times New Roman"/>
          <w:sz w:val="28"/>
          <w:szCs w:val="28"/>
        </w:rPr>
        <w:t xml:space="preserve">у </w:t>
      </w:r>
      <w:r w:rsidR="006660E6">
        <w:rPr>
          <w:rFonts w:ascii="Times New Roman" w:hAnsi="Times New Roman"/>
          <w:sz w:val="28"/>
          <w:szCs w:val="28"/>
        </w:rPr>
        <w:t>1,</w:t>
      </w:r>
      <w:r w:rsidR="00C57661">
        <w:rPr>
          <w:rFonts w:ascii="Times New Roman" w:hAnsi="Times New Roman"/>
          <w:sz w:val="28"/>
          <w:szCs w:val="28"/>
        </w:rPr>
        <w:t>8</w:t>
      </w:r>
      <w:r w:rsidR="007D78B2" w:rsidRPr="008073F4">
        <w:rPr>
          <w:rFonts w:ascii="Times New Roman" w:hAnsi="Times New Roman"/>
          <w:sz w:val="28"/>
          <w:szCs w:val="28"/>
        </w:rPr>
        <w:t xml:space="preserve">% </w:t>
      </w:r>
      <w:r w:rsidR="00895DB0" w:rsidRPr="008073F4">
        <w:rPr>
          <w:rFonts w:ascii="Times New Roman" w:hAnsi="Times New Roman"/>
          <w:sz w:val="28"/>
          <w:szCs w:val="28"/>
        </w:rPr>
        <w:t xml:space="preserve">и в </w:t>
      </w:r>
      <w:r w:rsidR="005D1DEC" w:rsidRPr="008073F4">
        <w:rPr>
          <w:rFonts w:ascii="Times New Roman" w:hAnsi="Times New Roman"/>
          <w:sz w:val="28"/>
          <w:szCs w:val="28"/>
        </w:rPr>
        <w:t>202</w:t>
      </w:r>
      <w:r w:rsidR="00F7782C">
        <w:rPr>
          <w:rFonts w:ascii="Times New Roman" w:hAnsi="Times New Roman"/>
          <w:sz w:val="28"/>
          <w:szCs w:val="28"/>
        </w:rPr>
        <w:t>5</w:t>
      </w:r>
      <w:r w:rsidR="006F7600">
        <w:rPr>
          <w:rFonts w:ascii="Times New Roman" w:hAnsi="Times New Roman"/>
          <w:sz w:val="28"/>
          <w:szCs w:val="28"/>
        </w:rPr>
        <w:t xml:space="preserve"> г</w:t>
      </w:r>
      <w:r w:rsidR="00895DB0" w:rsidRPr="008073F4">
        <w:rPr>
          <w:rFonts w:ascii="Times New Roman" w:hAnsi="Times New Roman"/>
          <w:sz w:val="28"/>
          <w:szCs w:val="28"/>
        </w:rPr>
        <w:t xml:space="preserve">оду </w:t>
      </w:r>
      <w:r w:rsidR="00E23CD7" w:rsidRPr="008073F4">
        <w:rPr>
          <w:rFonts w:ascii="Times New Roman" w:hAnsi="Times New Roman"/>
          <w:sz w:val="28"/>
          <w:szCs w:val="28"/>
        </w:rPr>
        <w:t xml:space="preserve"> – </w:t>
      </w:r>
      <w:r w:rsidR="006660E6">
        <w:rPr>
          <w:rFonts w:ascii="Times New Roman" w:hAnsi="Times New Roman"/>
          <w:sz w:val="28"/>
          <w:szCs w:val="28"/>
        </w:rPr>
        <w:t>1,</w:t>
      </w:r>
      <w:r w:rsidR="00C57661">
        <w:rPr>
          <w:rFonts w:ascii="Times New Roman" w:hAnsi="Times New Roman"/>
          <w:sz w:val="28"/>
          <w:szCs w:val="28"/>
        </w:rPr>
        <w:t>7</w:t>
      </w:r>
      <w:r w:rsidR="00E23CD7" w:rsidRPr="008073F4">
        <w:rPr>
          <w:rFonts w:ascii="Times New Roman" w:hAnsi="Times New Roman"/>
          <w:sz w:val="28"/>
          <w:szCs w:val="28"/>
        </w:rPr>
        <w:t>%.</w:t>
      </w:r>
    </w:p>
    <w:p w:rsidR="00CF58D3" w:rsidRPr="00701A87" w:rsidRDefault="00CF58D3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</w:t>
      </w:r>
      <w:r w:rsidR="00F778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778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утверждаются условно утвержда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мые расходы в сумме 4</w:t>
      </w:r>
      <w:r w:rsidR="00C57661">
        <w:rPr>
          <w:rFonts w:ascii="Times New Roman" w:hAnsi="Times New Roman"/>
          <w:sz w:val="28"/>
          <w:szCs w:val="28"/>
        </w:rPr>
        <w:t>914,5</w:t>
      </w:r>
      <w:r>
        <w:rPr>
          <w:rFonts w:ascii="Times New Roman" w:hAnsi="Times New Roman"/>
          <w:sz w:val="28"/>
          <w:szCs w:val="28"/>
        </w:rPr>
        <w:t xml:space="preserve"> тыс. руб. на 202</w:t>
      </w:r>
      <w:r w:rsidR="00F778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C57661">
        <w:rPr>
          <w:rFonts w:ascii="Times New Roman" w:hAnsi="Times New Roman"/>
          <w:sz w:val="28"/>
          <w:szCs w:val="28"/>
        </w:rPr>
        <w:t>10151,8</w:t>
      </w:r>
      <w:r>
        <w:rPr>
          <w:rFonts w:ascii="Times New Roman" w:hAnsi="Times New Roman"/>
          <w:sz w:val="28"/>
          <w:szCs w:val="28"/>
        </w:rPr>
        <w:t xml:space="preserve"> тыс. руб. на 202</w:t>
      </w:r>
      <w:r w:rsidR="00F778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 Общий объем условно утверждаемых расходов соответствует статье 184.1 Бюджетного кодекса РФ.</w:t>
      </w:r>
    </w:p>
    <w:p w:rsidR="007D78B2" w:rsidRDefault="002B0D76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26C5">
        <w:rPr>
          <w:rFonts w:ascii="Times New Roman" w:hAnsi="Times New Roman"/>
          <w:sz w:val="28"/>
          <w:szCs w:val="28"/>
        </w:rPr>
        <w:t>Согласно пояснительной записке к решению о бюджете</w:t>
      </w:r>
      <w:r w:rsidR="001C3A27">
        <w:rPr>
          <w:rFonts w:ascii="Times New Roman" w:hAnsi="Times New Roman"/>
          <w:sz w:val="28"/>
          <w:szCs w:val="28"/>
        </w:rPr>
        <w:t>,</w:t>
      </w:r>
      <w:r w:rsidRPr="008D26C5">
        <w:rPr>
          <w:rFonts w:ascii="Times New Roman" w:hAnsi="Times New Roman"/>
          <w:sz w:val="28"/>
          <w:szCs w:val="28"/>
        </w:rPr>
        <w:t xml:space="preserve"> в проекте райо</w:t>
      </w:r>
      <w:r w:rsidRPr="008D26C5">
        <w:rPr>
          <w:rFonts w:ascii="Times New Roman" w:hAnsi="Times New Roman"/>
          <w:sz w:val="28"/>
          <w:szCs w:val="28"/>
        </w:rPr>
        <w:t>н</w:t>
      </w:r>
      <w:r w:rsidRPr="008D26C5">
        <w:rPr>
          <w:rFonts w:ascii="Times New Roman" w:hAnsi="Times New Roman"/>
          <w:sz w:val="28"/>
          <w:szCs w:val="28"/>
        </w:rPr>
        <w:t xml:space="preserve">ного бюджета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6F7600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Pr="008D26C5">
        <w:rPr>
          <w:rFonts w:ascii="Times New Roman" w:hAnsi="Times New Roman"/>
          <w:sz w:val="28"/>
          <w:szCs w:val="28"/>
        </w:rPr>
        <w:t xml:space="preserve"> год </w:t>
      </w:r>
      <w:r w:rsidR="008D26C5" w:rsidRPr="008D26C5">
        <w:rPr>
          <w:rFonts w:ascii="Times New Roman" w:hAnsi="Times New Roman"/>
          <w:sz w:val="28"/>
          <w:szCs w:val="28"/>
        </w:rPr>
        <w:t xml:space="preserve">и плановый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8D26C5" w:rsidRPr="008D26C5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F7782C">
        <w:rPr>
          <w:rFonts w:ascii="Times New Roman" w:hAnsi="Times New Roman"/>
          <w:sz w:val="28"/>
          <w:szCs w:val="28"/>
        </w:rPr>
        <w:t>5</w:t>
      </w:r>
      <w:r w:rsidR="008D26C5" w:rsidRPr="008D26C5">
        <w:rPr>
          <w:rFonts w:ascii="Times New Roman" w:hAnsi="Times New Roman"/>
          <w:sz w:val="28"/>
          <w:szCs w:val="28"/>
        </w:rPr>
        <w:t xml:space="preserve"> год</w:t>
      </w:r>
      <w:r w:rsidR="00143789">
        <w:rPr>
          <w:rFonts w:ascii="Times New Roman" w:hAnsi="Times New Roman"/>
          <w:sz w:val="28"/>
          <w:szCs w:val="28"/>
        </w:rPr>
        <w:t>ов</w:t>
      </w:r>
      <w:r w:rsidRPr="008D26C5">
        <w:rPr>
          <w:rFonts w:ascii="Times New Roman" w:hAnsi="Times New Roman"/>
          <w:sz w:val="28"/>
          <w:szCs w:val="28"/>
        </w:rPr>
        <w:t xml:space="preserve"> </w:t>
      </w:r>
      <w:r w:rsidR="00FB1975" w:rsidRPr="008D26C5">
        <w:rPr>
          <w:rFonts w:ascii="Times New Roman" w:hAnsi="Times New Roman"/>
          <w:sz w:val="28"/>
          <w:szCs w:val="28"/>
        </w:rPr>
        <w:t>ра</w:t>
      </w:r>
      <w:r w:rsidR="00632267">
        <w:rPr>
          <w:rFonts w:ascii="Times New Roman" w:hAnsi="Times New Roman"/>
          <w:sz w:val="28"/>
          <w:szCs w:val="28"/>
        </w:rPr>
        <w:t>сходы на</w:t>
      </w:r>
      <w:r w:rsidR="008F2918">
        <w:rPr>
          <w:rFonts w:ascii="Times New Roman" w:hAnsi="Times New Roman"/>
          <w:sz w:val="28"/>
          <w:szCs w:val="28"/>
        </w:rPr>
        <w:t xml:space="preserve"> в</w:t>
      </w:r>
      <w:r w:rsidR="008F2918">
        <w:rPr>
          <w:rFonts w:ascii="Times New Roman" w:hAnsi="Times New Roman"/>
          <w:sz w:val="28"/>
          <w:szCs w:val="28"/>
        </w:rPr>
        <w:t>ы</w:t>
      </w:r>
      <w:r w:rsidR="008F2918">
        <w:rPr>
          <w:rFonts w:ascii="Times New Roman" w:hAnsi="Times New Roman"/>
          <w:sz w:val="28"/>
          <w:szCs w:val="28"/>
        </w:rPr>
        <w:t>плату заработной п</w:t>
      </w:r>
      <w:r w:rsidR="00632267">
        <w:rPr>
          <w:rFonts w:ascii="Times New Roman" w:hAnsi="Times New Roman"/>
          <w:sz w:val="28"/>
          <w:szCs w:val="28"/>
        </w:rPr>
        <w:t>лат</w:t>
      </w:r>
      <w:r w:rsidR="008F2918">
        <w:rPr>
          <w:rFonts w:ascii="Times New Roman" w:hAnsi="Times New Roman"/>
          <w:sz w:val="28"/>
          <w:szCs w:val="28"/>
        </w:rPr>
        <w:t>ы</w:t>
      </w:r>
      <w:r w:rsidR="00215286">
        <w:rPr>
          <w:rFonts w:ascii="Times New Roman" w:hAnsi="Times New Roman"/>
          <w:sz w:val="28"/>
          <w:szCs w:val="28"/>
        </w:rPr>
        <w:t xml:space="preserve"> предусмотрены </w:t>
      </w:r>
      <w:r w:rsidR="0077166C">
        <w:rPr>
          <w:rFonts w:ascii="Times New Roman" w:hAnsi="Times New Roman"/>
          <w:sz w:val="28"/>
          <w:szCs w:val="28"/>
        </w:rPr>
        <w:t xml:space="preserve">с учетом индексации заработной платы в </w:t>
      </w:r>
      <w:r w:rsidR="00215286">
        <w:rPr>
          <w:rFonts w:ascii="Times New Roman" w:hAnsi="Times New Roman"/>
          <w:sz w:val="28"/>
          <w:szCs w:val="28"/>
        </w:rPr>
        <w:t>202</w:t>
      </w:r>
      <w:r w:rsidR="00F7782C">
        <w:rPr>
          <w:rFonts w:ascii="Times New Roman" w:hAnsi="Times New Roman"/>
          <w:sz w:val="28"/>
          <w:szCs w:val="28"/>
        </w:rPr>
        <w:t>2</w:t>
      </w:r>
      <w:r w:rsidR="00215286">
        <w:rPr>
          <w:rFonts w:ascii="Times New Roman" w:hAnsi="Times New Roman"/>
          <w:sz w:val="28"/>
          <w:szCs w:val="28"/>
        </w:rPr>
        <w:t xml:space="preserve"> год</w:t>
      </w:r>
      <w:r w:rsidR="0077166C">
        <w:rPr>
          <w:rFonts w:ascii="Times New Roman" w:hAnsi="Times New Roman"/>
          <w:sz w:val="28"/>
          <w:szCs w:val="28"/>
        </w:rPr>
        <w:t>у</w:t>
      </w:r>
      <w:r w:rsidR="00215286">
        <w:rPr>
          <w:rFonts w:ascii="Times New Roman" w:hAnsi="Times New Roman"/>
          <w:sz w:val="28"/>
          <w:szCs w:val="28"/>
        </w:rPr>
        <w:t>. С</w:t>
      </w:r>
      <w:r w:rsidR="008F2918">
        <w:rPr>
          <w:rFonts w:ascii="Times New Roman" w:hAnsi="Times New Roman"/>
          <w:sz w:val="28"/>
          <w:szCs w:val="28"/>
        </w:rPr>
        <w:t>о</w:t>
      </w:r>
      <w:r w:rsidR="009E1C19">
        <w:rPr>
          <w:rFonts w:ascii="Times New Roman" w:hAnsi="Times New Roman"/>
          <w:sz w:val="28"/>
          <w:szCs w:val="28"/>
        </w:rPr>
        <w:t xml:space="preserve">хранены меры социальной поддержки для отдельных категории граждан, в том числе семьям с детьми. </w:t>
      </w:r>
      <w:r w:rsidR="008F2918">
        <w:rPr>
          <w:rFonts w:ascii="Times New Roman" w:hAnsi="Times New Roman"/>
          <w:sz w:val="28"/>
          <w:szCs w:val="28"/>
        </w:rPr>
        <w:t>Р</w:t>
      </w:r>
      <w:r w:rsidR="005639FD">
        <w:rPr>
          <w:rFonts w:ascii="Times New Roman" w:hAnsi="Times New Roman"/>
          <w:sz w:val="28"/>
          <w:szCs w:val="28"/>
        </w:rPr>
        <w:t xml:space="preserve">асходы на оплату </w:t>
      </w:r>
      <w:r w:rsidR="00E46E49">
        <w:rPr>
          <w:rFonts w:ascii="Times New Roman" w:hAnsi="Times New Roman"/>
          <w:sz w:val="28"/>
          <w:szCs w:val="28"/>
        </w:rPr>
        <w:t>коммунал</w:t>
      </w:r>
      <w:r w:rsidR="00E46E49">
        <w:rPr>
          <w:rFonts w:ascii="Times New Roman" w:hAnsi="Times New Roman"/>
          <w:sz w:val="28"/>
          <w:szCs w:val="28"/>
        </w:rPr>
        <w:t>ь</w:t>
      </w:r>
      <w:r w:rsidR="00E46E49">
        <w:rPr>
          <w:rFonts w:ascii="Times New Roman" w:hAnsi="Times New Roman"/>
          <w:sz w:val="28"/>
          <w:szCs w:val="28"/>
        </w:rPr>
        <w:t>ных услуг</w:t>
      </w:r>
      <w:r w:rsidR="008F2918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 w:rsidR="005639FD">
        <w:rPr>
          <w:rFonts w:ascii="Times New Roman" w:hAnsi="Times New Roman"/>
          <w:sz w:val="28"/>
          <w:szCs w:val="28"/>
        </w:rPr>
        <w:t>з</w:t>
      </w:r>
      <w:r w:rsidR="005639FD">
        <w:rPr>
          <w:rFonts w:ascii="Times New Roman" w:hAnsi="Times New Roman"/>
          <w:sz w:val="28"/>
          <w:szCs w:val="28"/>
        </w:rPr>
        <w:t>а</w:t>
      </w:r>
      <w:r w:rsidR="005639FD">
        <w:rPr>
          <w:rFonts w:ascii="Times New Roman" w:hAnsi="Times New Roman"/>
          <w:sz w:val="28"/>
          <w:szCs w:val="28"/>
        </w:rPr>
        <w:t xml:space="preserve">планированы </w:t>
      </w:r>
      <w:r w:rsidR="002E3034">
        <w:rPr>
          <w:rFonts w:ascii="Times New Roman" w:hAnsi="Times New Roman"/>
          <w:sz w:val="28"/>
          <w:szCs w:val="28"/>
        </w:rPr>
        <w:t xml:space="preserve">с </w:t>
      </w:r>
      <w:r w:rsidR="008F2918">
        <w:rPr>
          <w:rFonts w:ascii="Times New Roman" w:hAnsi="Times New Roman"/>
          <w:sz w:val="28"/>
          <w:szCs w:val="28"/>
        </w:rPr>
        <w:t>учетом роста тарифов по данным региональной службы по тарифам Кировской области.</w:t>
      </w:r>
      <w:r w:rsidR="002E3034">
        <w:rPr>
          <w:rFonts w:ascii="Times New Roman" w:hAnsi="Times New Roman"/>
          <w:sz w:val="28"/>
          <w:szCs w:val="28"/>
        </w:rPr>
        <w:t xml:space="preserve"> </w:t>
      </w:r>
      <w:r w:rsidR="00A77AEE">
        <w:rPr>
          <w:rFonts w:ascii="Times New Roman" w:hAnsi="Times New Roman"/>
          <w:sz w:val="28"/>
          <w:szCs w:val="28"/>
        </w:rPr>
        <w:t>Все остал</w:t>
      </w:r>
      <w:r w:rsidR="00A77AEE">
        <w:rPr>
          <w:rFonts w:ascii="Times New Roman" w:hAnsi="Times New Roman"/>
          <w:sz w:val="28"/>
          <w:szCs w:val="28"/>
        </w:rPr>
        <w:t>ь</w:t>
      </w:r>
      <w:r w:rsidR="00A77AEE">
        <w:rPr>
          <w:rFonts w:ascii="Times New Roman" w:hAnsi="Times New Roman"/>
          <w:sz w:val="28"/>
          <w:szCs w:val="28"/>
        </w:rPr>
        <w:t>ные расходы, связанные в том числе с материальными затратами муниципальных учрежд</w:t>
      </w:r>
      <w:r w:rsidR="00A77AEE">
        <w:rPr>
          <w:rFonts w:ascii="Times New Roman" w:hAnsi="Times New Roman"/>
          <w:sz w:val="28"/>
          <w:szCs w:val="28"/>
        </w:rPr>
        <w:t>е</w:t>
      </w:r>
      <w:r w:rsidR="00A77AEE">
        <w:rPr>
          <w:rFonts w:ascii="Times New Roman" w:hAnsi="Times New Roman"/>
          <w:sz w:val="28"/>
          <w:szCs w:val="28"/>
        </w:rPr>
        <w:t>ний предусмотрены на уровне плановых назначений текущего г</w:t>
      </w:r>
      <w:r w:rsidR="00A77AEE">
        <w:rPr>
          <w:rFonts w:ascii="Times New Roman" w:hAnsi="Times New Roman"/>
          <w:sz w:val="28"/>
          <w:szCs w:val="28"/>
        </w:rPr>
        <w:t>о</w:t>
      </w:r>
      <w:r w:rsidR="00A77AEE">
        <w:rPr>
          <w:rFonts w:ascii="Times New Roman" w:hAnsi="Times New Roman"/>
          <w:sz w:val="28"/>
          <w:szCs w:val="28"/>
        </w:rPr>
        <w:t>да.</w:t>
      </w:r>
    </w:p>
    <w:p w:rsidR="001C2D06" w:rsidRDefault="001C2D06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D58" w:rsidRPr="00665512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«Общегосударственные вопросы»</w:t>
      </w:r>
      <w:r w:rsidR="00212737"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6F7600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запл</w:t>
      </w:r>
      <w:r w:rsidRPr="00665512">
        <w:rPr>
          <w:rFonts w:ascii="Times New Roman" w:hAnsi="Times New Roman"/>
          <w:sz w:val="28"/>
          <w:szCs w:val="28"/>
        </w:rPr>
        <w:t>а</w:t>
      </w:r>
      <w:r w:rsidRPr="00665512">
        <w:rPr>
          <w:rFonts w:ascii="Times New Roman" w:hAnsi="Times New Roman"/>
          <w:sz w:val="28"/>
          <w:szCs w:val="28"/>
        </w:rPr>
        <w:t xml:space="preserve">нированы в размере </w:t>
      </w:r>
      <w:r w:rsidR="00A26C21">
        <w:rPr>
          <w:rFonts w:ascii="Times New Roman" w:hAnsi="Times New Roman"/>
          <w:sz w:val="28"/>
          <w:szCs w:val="28"/>
        </w:rPr>
        <w:t xml:space="preserve"> </w:t>
      </w:r>
      <w:r w:rsidR="00A26C21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C76FEC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="00A26C2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76FEC">
        <w:rPr>
          <w:rFonts w:ascii="Times New Roman" w:hAnsi="Times New Roman"/>
          <w:b/>
          <w:bCs/>
          <w:i/>
          <w:iCs/>
          <w:sz w:val="28"/>
          <w:szCs w:val="28"/>
        </w:rPr>
        <w:t>569</w:t>
      </w:r>
      <w:r w:rsidR="008F2918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C76FEC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C86CD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BE7D15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665512">
        <w:rPr>
          <w:rFonts w:ascii="Times New Roman" w:hAnsi="Times New Roman"/>
          <w:sz w:val="28"/>
          <w:szCs w:val="28"/>
        </w:rPr>
        <w:t xml:space="preserve">, что </w:t>
      </w:r>
      <w:r w:rsidR="00A26C21">
        <w:rPr>
          <w:rFonts w:ascii="Times New Roman" w:hAnsi="Times New Roman"/>
          <w:sz w:val="28"/>
          <w:szCs w:val="28"/>
        </w:rPr>
        <w:t>выш</w:t>
      </w:r>
      <w:r w:rsidRPr="00665512">
        <w:rPr>
          <w:rFonts w:ascii="Times New Roman" w:hAnsi="Times New Roman"/>
          <w:sz w:val="28"/>
          <w:szCs w:val="28"/>
        </w:rPr>
        <w:t>е уровня расх</w:t>
      </w:r>
      <w:r w:rsidR="00212737" w:rsidRPr="00665512">
        <w:rPr>
          <w:rFonts w:ascii="Times New Roman" w:hAnsi="Times New Roman"/>
          <w:sz w:val="28"/>
          <w:szCs w:val="28"/>
        </w:rPr>
        <w:t xml:space="preserve">одов, </w:t>
      </w:r>
      <w:r w:rsidR="00C86CD9">
        <w:rPr>
          <w:rFonts w:ascii="Times New Roman" w:hAnsi="Times New Roman"/>
          <w:sz w:val="28"/>
          <w:szCs w:val="28"/>
        </w:rPr>
        <w:t>уточненн</w:t>
      </w:r>
      <w:r w:rsidR="00C86CD9">
        <w:rPr>
          <w:rFonts w:ascii="Times New Roman" w:hAnsi="Times New Roman"/>
          <w:sz w:val="28"/>
          <w:szCs w:val="28"/>
        </w:rPr>
        <w:t>о</w:t>
      </w:r>
      <w:r w:rsidR="00C86CD9">
        <w:rPr>
          <w:rFonts w:ascii="Times New Roman" w:hAnsi="Times New Roman"/>
          <w:sz w:val="28"/>
          <w:szCs w:val="28"/>
        </w:rPr>
        <w:t>го</w:t>
      </w:r>
      <w:r w:rsidR="00212737" w:rsidRPr="00665512">
        <w:rPr>
          <w:rFonts w:ascii="Times New Roman" w:hAnsi="Times New Roman"/>
          <w:sz w:val="28"/>
          <w:szCs w:val="28"/>
        </w:rPr>
        <w:t xml:space="preserve"> </w:t>
      </w:r>
      <w:r w:rsidR="00C86CD9">
        <w:rPr>
          <w:rFonts w:ascii="Times New Roman" w:hAnsi="Times New Roman"/>
          <w:sz w:val="28"/>
          <w:szCs w:val="28"/>
        </w:rPr>
        <w:t>плана</w:t>
      </w:r>
      <w:r w:rsidR="00212737" w:rsidRPr="00665512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>20</w:t>
      </w:r>
      <w:r w:rsidR="00930AAF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года на </w:t>
      </w:r>
      <w:r w:rsidR="00C76FEC">
        <w:rPr>
          <w:rFonts w:ascii="Times New Roman" w:hAnsi="Times New Roman"/>
          <w:sz w:val="28"/>
          <w:szCs w:val="28"/>
        </w:rPr>
        <w:t>738</w:t>
      </w:r>
      <w:r w:rsidR="001C2D06">
        <w:rPr>
          <w:rFonts w:ascii="Times New Roman" w:hAnsi="Times New Roman"/>
          <w:sz w:val="28"/>
          <w:szCs w:val="28"/>
        </w:rPr>
        <w:t>,</w:t>
      </w:r>
      <w:r w:rsidR="00A26C21">
        <w:rPr>
          <w:rFonts w:ascii="Times New Roman" w:hAnsi="Times New Roman"/>
          <w:sz w:val="28"/>
          <w:szCs w:val="28"/>
        </w:rPr>
        <w:t>6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 w:rsidR="00703C2C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 или на </w:t>
      </w:r>
      <w:r w:rsidR="00A26C21">
        <w:rPr>
          <w:rFonts w:ascii="Times New Roman" w:hAnsi="Times New Roman"/>
          <w:sz w:val="28"/>
          <w:szCs w:val="28"/>
        </w:rPr>
        <w:t>1,</w:t>
      </w:r>
      <w:r w:rsidR="00C76FEC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>%.</w:t>
      </w:r>
      <w:r w:rsidR="00703C2C">
        <w:rPr>
          <w:rFonts w:ascii="Times New Roman" w:hAnsi="Times New Roman"/>
          <w:sz w:val="28"/>
          <w:szCs w:val="28"/>
        </w:rPr>
        <w:t xml:space="preserve"> В плановом периоде </w:t>
      </w:r>
      <w:r w:rsidR="005D1DEC">
        <w:rPr>
          <w:rFonts w:ascii="Times New Roman" w:hAnsi="Times New Roman"/>
          <w:sz w:val="28"/>
          <w:szCs w:val="28"/>
        </w:rPr>
        <w:t>20</w:t>
      </w:r>
      <w:r w:rsidR="00143789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703C2C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F7782C">
        <w:rPr>
          <w:rFonts w:ascii="Times New Roman" w:hAnsi="Times New Roman"/>
          <w:sz w:val="28"/>
          <w:szCs w:val="28"/>
        </w:rPr>
        <w:t>5</w:t>
      </w:r>
      <w:r w:rsidR="00703C2C">
        <w:rPr>
          <w:rFonts w:ascii="Times New Roman" w:hAnsi="Times New Roman"/>
          <w:sz w:val="28"/>
          <w:szCs w:val="28"/>
        </w:rPr>
        <w:t xml:space="preserve"> год</w:t>
      </w:r>
      <w:r w:rsidR="00143789">
        <w:rPr>
          <w:rFonts w:ascii="Times New Roman" w:hAnsi="Times New Roman"/>
          <w:sz w:val="28"/>
          <w:szCs w:val="28"/>
        </w:rPr>
        <w:t>ов</w:t>
      </w:r>
      <w:r w:rsidR="00703C2C">
        <w:rPr>
          <w:rFonts w:ascii="Times New Roman" w:hAnsi="Times New Roman"/>
          <w:sz w:val="28"/>
          <w:szCs w:val="28"/>
        </w:rPr>
        <w:t xml:space="preserve"> расходы по данному разделу запланированы с</w:t>
      </w:r>
      <w:r w:rsidR="00E46E49">
        <w:rPr>
          <w:rFonts w:ascii="Times New Roman" w:hAnsi="Times New Roman"/>
          <w:sz w:val="28"/>
          <w:szCs w:val="28"/>
        </w:rPr>
        <w:t xml:space="preserve"> ростом</w:t>
      </w:r>
      <w:r w:rsidR="00C86CD9">
        <w:rPr>
          <w:rFonts w:ascii="Times New Roman" w:hAnsi="Times New Roman"/>
          <w:sz w:val="28"/>
          <w:szCs w:val="28"/>
        </w:rPr>
        <w:t xml:space="preserve"> в 20</w:t>
      </w:r>
      <w:r w:rsidR="00CA3A05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C86CD9">
        <w:rPr>
          <w:rFonts w:ascii="Times New Roman" w:hAnsi="Times New Roman"/>
          <w:sz w:val="28"/>
          <w:szCs w:val="28"/>
        </w:rPr>
        <w:t xml:space="preserve"> году к уровню 20</w:t>
      </w:r>
      <w:r w:rsidR="006F7600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="00C86CD9">
        <w:rPr>
          <w:rFonts w:ascii="Times New Roman" w:hAnsi="Times New Roman"/>
          <w:sz w:val="28"/>
          <w:szCs w:val="28"/>
        </w:rPr>
        <w:t xml:space="preserve"> года на </w:t>
      </w:r>
      <w:r w:rsidR="00C76FEC">
        <w:rPr>
          <w:rFonts w:ascii="Times New Roman" w:hAnsi="Times New Roman"/>
          <w:sz w:val="28"/>
          <w:szCs w:val="28"/>
        </w:rPr>
        <w:t>10,3</w:t>
      </w:r>
      <w:r w:rsidR="00C86CD9">
        <w:rPr>
          <w:rFonts w:ascii="Times New Roman" w:hAnsi="Times New Roman"/>
          <w:sz w:val="28"/>
          <w:szCs w:val="28"/>
        </w:rPr>
        <w:t>% и в 202</w:t>
      </w:r>
      <w:r w:rsidR="00F7782C">
        <w:rPr>
          <w:rFonts w:ascii="Times New Roman" w:hAnsi="Times New Roman"/>
          <w:sz w:val="28"/>
          <w:szCs w:val="28"/>
        </w:rPr>
        <w:t>5</w:t>
      </w:r>
      <w:r w:rsidR="00C86CD9">
        <w:rPr>
          <w:rFonts w:ascii="Times New Roman" w:hAnsi="Times New Roman"/>
          <w:sz w:val="28"/>
          <w:szCs w:val="28"/>
        </w:rPr>
        <w:t xml:space="preserve"> году к уровню 20</w:t>
      </w:r>
      <w:r w:rsidR="00CA3A05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C86CD9">
        <w:rPr>
          <w:rFonts w:ascii="Times New Roman" w:hAnsi="Times New Roman"/>
          <w:sz w:val="28"/>
          <w:szCs w:val="28"/>
        </w:rPr>
        <w:t xml:space="preserve"> года на </w:t>
      </w:r>
      <w:r w:rsidR="00C76FEC">
        <w:rPr>
          <w:rFonts w:ascii="Times New Roman" w:hAnsi="Times New Roman"/>
          <w:sz w:val="28"/>
          <w:szCs w:val="28"/>
        </w:rPr>
        <w:t>9</w:t>
      </w:r>
      <w:r w:rsidR="00C86CD9">
        <w:rPr>
          <w:rFonts w:ascii="Times New Roman" w:hAnsi="Times New Roman"/>
          <w:sz w:val="28"/>
          <w:szCs w:val="28"/>
        </w:rPr>
        <w:t>%</w:t>
      </w:r>
      <w:r w:rsidR="00DC4686">
        <w:rPr>
          <w:rFonts w:ascii="Times New Roman" w:hAnsi="Times New Roman"/>
          <w:sz w:val="28"/>
          <w:szCs w:val="28"/>
        </w:rPr>
        <w:t>.</w:t>
      </w:r>
    </w:p>
    <w:p w:rsidR="00A72629" w:rsidRDefault="00596D58" w:rsidP="007F4F8A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Анализ распределения бюджетных ассигнований по разделу «Общегос</w:t>
      </w:r>
      <w:r w:rsidRPr="00665512">
        <w:rPr>
          <w:rFonts w:ascii="Times New Roman" w:hAnsi="Times New Roman"/>
          <w:sz w:val="28"/>
          <w:szCs w:val="28"/>
        </w:rPr>
        <w:t>у</w:t>
      </w:r>
      <w:r w:rsidRPr="00665512">
        <w:rPr>
          <w:rFonts w:ascii="Times New Roman" w:hAnsi="Times New Roman"/>
          <w:sz w:val="28"/>
          <w:szCs w:val="28"/>
        </w:rPr>
        <w:t>дарственные расходы» в разрезе подразделов классификации расходов пре</w:t>
      </w:r>
      <w:r w:rsidRPr="00665512">
        <w:rPr>
          <w:rFonts w:ascii="Times New Roman" w:hAnsi="Times New Roman"/>
          <w:sz w:val="28"/>
          <w:szCs w:val="28"/>
        </w:rPr>
        <w:t>д</w:t>
      </w:r>
      <w:r w:rsidRPr="00665512">
        <w:rPr>
          <w:rFonts w:ascii="Times New Roman" w:hAnsi="Times New Roman"/>
          <w:sz w:val="28"/>
          <w:szCs w:val="28"/>
        </w:rPr>
        <w:t xml:space="preserve">ставлен в таблице </w:t>
      </w:r>
      <w:r w:rsidR="00274EE5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596D58" w:rsidRPr="00665512" w:rsidRDefault="00596D58">
      <w:pPr>
        <w:autoSpaceDE w:val="0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665512">
        <w:rPr>
          <w:rFonts w:ascii="Times New Roman" w:hAnsi="Times New Roman"/>
          <w:i/>
          <w:iCs/>
          <w:sz w:val="28"/>
          <w:szCs w:val="28"/>
        </w:rPr>
        <w:t>Таблица №</w:t>
      </w:r>
      <w:r w:rsidR="00274EE5">
        <w:rPr>
          <w:rFonts w:ascii="Times New Roman" w:hAnsi="Times New Roman"/>
          <w:i/>
          <w:iCs/>
          <w:sz w:val="28"/>
          <w:szCs w:val="28"/>
        </w:rPr>
        <w:t>5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297"/>
        <w:gridCol w:w="1113"/>
        <w:gridCol w:w="1134"/>
        <w:gridCol w:w="1062"/>
        <w:gridCol w:w="923"/>
        <w:gridCol w:w="933"/>
        <w:gridCol w:w="768"/>
      </w:tblGrid>
      <w:tr w:rsidR="00AF3A4A" w:rsidRPr="00AF3A4A" w:rsidTr="00AF3A4A">
        <w:trPr>
          <w:trHeight w:val="44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4A" w:rsidRPr="00AF3A4A" w:rsidRDefault="00AF3A4A" w:rsidP="00AF3A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3A4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4A" w:rsidRPr="00AF3A4A" w:rsidRDefault="00AF3A4A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3A4A">
              <w:rPr>
                <w:rFonts w:ascii="Times New Roman" w:hAnsi="Times New Roman"/>
                <w:lang w:eastAsia="ru-RU"/>
              </w:rPr>
              <w:t xml:space="preserve">Уточненный план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930AAF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2</w:t>
            </w:r>
            <w:r w:rsidRPr="00AF3A4A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4A" w:rsidRPr="00AF3A4A" w:rsidRDefault="00AF3A4A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3A4A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6F7600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Pr="00AF3A4A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4A" w:rsidRPr="00AF3A4A" w:rsidRDefault="00AF3A4A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3A4A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CA3A05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Pr="00AF3A4A">
              <w:rPr>
                <w:rFonts w:ascii="Times New Roman" w:hAnsi="Times New Roman"/>
                <w:lang w:eastAsia="ru-RU"/>
              </w:rPr>
              <w:t xml:space="preserve"> г</w:t>
            </w:r>
            <w:r w:rsidRPr="00AF3A4A">
              <w:rPr>
                <w:rFonts w:ascii="Times New Roman" w:hAnsi="Times New Roman"/>
                <w:lang w:eastAsia="ru-RU"/>
              </w:rPr>
              <w:t>о</w:t>
            </w:r>
            <w:r w:rsidRPr="00AF3A4A">
              <w:rPr>
                <w:rFonts w:ascii="Times New Roman" w:hAnsi="Times New Roman"/>
                <w:lang w:eastAsia="ru-RU"/>
              </w:rPr>
              <w:t>да (тыс.руб.)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4A" w:rsidRPr="00AF3A4A" w:rsidRDefault="00AF3A4A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3A4A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202</w:t>
            </w:r>
            <w:r w:rsidR="00F7782C">
              <w:rPr>
                <w:rFonts w:ascii="Times New Roman" w:hAnsi="Times New Roman"/>
                <w:lang w:eastAsia="ru-RU"/>
              </w:rPr>
              <w:t>5</w:t>
            </w:r>
            <w:r w:rsidRPr="00AF3A4A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A4A" w:rsidRPr="00AF3A4A" w:rsidRDefault="00AF3A4A" w:rsidP="00AF3A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3A4A">
              <w:rPr>
                <w:rFonts w:ascii="Times New Roman" w:hAnsi="Times New Roman"/>
                <w:lang w:eastAsia="ru-RU"/>
              </w:rPr>
              <w:t>Темп прироста (снижения) ра</w:t>
            </w:r>
            <w:r w:rsidRPr="00AF3A4A">
              <w:rPr>
                <w:rFonts w:ascii="Times New Roman" w:hAnsi="Times New Roman"/>
                <w:lang w:eastAsia="ru-RU"/>
              </w:rPr>
              <w:t>с</w:t>
            </w:r>
            <w:r w:rsidRPr="00AF3A4A">
              <w:rPr>
                <w:rFonts w:ascii="Times New Roman" w:hAnsi="Times New Roman"/>
                <w:lang w:eastAsia="ru-RU"/>
              </w:rPr>
              <w:t>ходов  %</w:t>
            </w:r>
          </w:p>
        </w:tc>
      </w:tr>
      <w:tr w:rsidR="00AF3A4A" w:rsidRPr="00AF3A4A" w:rsidTr="00AF3A4A">
        <w:trPr>
          <w:trHeight w:val="70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4A" w:rsidRPr="00AF3A4A" w:rsidRDefault="00AF3A4A" w:rsidP="00AF3A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4A" w:rsidRPr="00AF3A4A" w:rsidRDefault="00AF3A4A" w:rsidP="00AF3A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4A" w:rsidRPr="00AF3A4A" w:rsidRDefault="00AF3A4A" w:rsidP="00AF3A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4A" w:rsidRPr="00AF3A4A" w:rsidRDefault="00AF3A4A" w:rsidP="00AF3A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4A" w:rsidRPr="00AF3A4A" w:rsidRDefault="00AF3A4A" w:rsidP="00AF3A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4A" w:rsidRPr="00AF3A4A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F7600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="00AF3A4A" w:rsidRPr="00AF3A4A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30AAF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2</w:t>
            </w:r>
            <w:r w:rsidR="00AF3A4A" w:rsidRPr="00AF3A4A">
              <w:rPr>
                <w:rFonts w:ascii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AF" w:rsidRDefault="005D1DEC" w:rsidP="00930A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CA3A05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="00AF3A4A" w:rsidRPr="00AF3A4A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6F7600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</w:p>
          <w:p w:rsidR="00AF3A4A" w:rsidRPr="00AF3A4A" w:rsidRDefault="00930AAF" w:rsidP="00930A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="00AF3A4A" w:rsidRPr="00AF3A4A">
              <w:rPr>
                <w:rFonts w:ascii="Times New Roman" w:hAnsi="Times New Roman"/>
                <w:lang w:eastAsia="ru-RU"/>
              </w:rPr>
              <w:t>оду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4A" w:rsidRPr="00AF3A4A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F7782C">
              <w:rPr>
                <w:rFonts w:ascii="Times New Roman" w:hAnsi="Times New Roman"/>
                <w:lang w:eastAsia="ru-RU"/>
              </w:rPr>
              <w:t>5</w:t>
            </w:r>
            <w:r w:rsidR="00AF3A4A" w:rsidRPr="00AF3A4A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CA3A05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="00AF3A4A" w:rsidRPr="00AF3A4A">
              <w:rPr>
                <w:rFonts w:ascii="Times New Roman" w:hAnsi="Times New Roman"/>
                <w:lang w:eastAsia="ru-RU"/>
              </w:rPr>
              <w:t xml:space="preserve"> году</w:t>
            </w:r>
          </w:p>
        </w:tc>
      </w:tr>
      <w:tr w:rsidR="00263CEA" w:rsidRPr="00AF3A4A" w:rsidTr="00901D2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AF3A4A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</w:t>
            </w:r>
            <w:r w:rsidRPr="00AF3A4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AF3A4A">
              <w:rPr>
                <w:rFonts w:ascii="Times New Roman" w:hAnsi="Times New Roman"/>
                <w:b/>
                <w:bCs/>
                <w:lang w:eastAsia="ru-RU"/>
              </w:rPr>
              <w:t>просы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76FEC">
              <w:rPr>
                <w:rFonts w:ascii="Times New Roman" w:hAnsi="Times New Roman"/>
                <w:b/>
                <w:bCs/>
              </w:rPr>
              <w:t>8 830,9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76FEC">
              <w:rPr>
                <w:rFonts w:ascii="Times New Roman" w:hAnsi="Times New Roman"/>
                <w:b/>
                <w:bCs/>
              </w:rPr>
              <w:t>9 569,5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54 673,4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C76FEC">
              <w:rPr>
                <w:rFonts w:ascii="Times New Roman" w:hAnsi="Times New Roman"/>
                <w:b/>
                <w:bCs/>
              </w:rPr>
              <w:t>9 600,9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</w:t>
            </w:r>
            <w:r w:rsidR="00C76FE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9,</w:t>
            </w:r>
            <w:r w:rsidR="00317B6E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63CEA" w:rsidRPr="00AF3A4A" w:rsidTr="00901D2F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ностного лица субъекта Росси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ской Федерации и м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ниципального образ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263CEA" w:rsidP="00C76FEC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 561,8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263CEA" w:rsidP="00C76FEC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 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263CEA" w:rsidP="00C76FEC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 618,4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263CEA" w:rsidP="00C76FEC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 618,4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7B6E">
              <w:rPr>
                <w:rFonts w:ascii="Times New Roman" w:hAnsi="Times New Roman"/>
              </w:rPr>
              <w:t>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317B6E" w:rsidP="00317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3CEA" w:rsidRPr="00263CEA">
              <w:rPr>
                <w:rFonts w:ascii="Times New Roman" w:hAnsi="Times New Roman"/>
              </w:rPr>
              <w:t>,0</w:t>
            </w:r>
          </w:p>
        </w:tc>
      </w:tr>
      <w:tr w:rsidR="00263CEA" w:rsidRPr="00AF3A4A" w:rsidTr="00901D2F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ных) органов государстве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ной власти и предст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вительных органов м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ниципальных образов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6FEC">
              <w:rPr>
                <w:rFonts w:ascii="Times New Roman" w:hAnsi="Times New Roman"/>
              </w:rPr>
              <w:t>39,3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263CEA" w:rsidP="00317B6E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0,</w:t>
            </w:r>
            <w:r w:rsidR="00317B6E">
              <w:rPr>
                <w:rFonts w:ascii="Times New Roman" w:hAnsi="Times New Roman"/>
              </w:rPr>
              <w:t>0</w:t>
            </w:r>
          </w:p>
        </w:tc>
      </w:tr>
      <w:tr w:rsidR="00263CEA" w:rsidRPr="00AF3A4A" w:rsidTr="00901D2F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lastRenderedPageBreak/>
              <w:t>Функционирование Правительства Росси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ской Федерации, вы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ших исполн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тельных органов государстве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ной власти субъектов Российской Федерации, местных администр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263CEA" w:rsidP="00C76FEC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2</w:t>
            </w:r>
            <w:r w:rsidR="00C76FEC">
              <w:rPr>
                <w:rFonts w:ascii="Times New Roman" w:hAnsi="Times New Roman"/>
              </w:rPr>
              <w:t>9 904,7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76FEC">
              <w:rPr>
                <w:rFonts w:ascii="Times New Roman" w:hAnsi="Times New Roman"/>
              </w:rPr>
              <w:t>3 660</w:t>
            </w:r>
            <w:r>
              <w:rPr>
                <w:rFonts w:ascii="Times New Roman" w:hAnsi="Times New Roman"/>
              </w:rPr>
              <w:t>,</w:t>
            </w:r>
            <w:r w:rsidR="00C76FEC"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1</w:t>
            </w:r>
            <w:r w:rsidR="00C4617A">
              <w:rPr>
                <w:rFonts w:ascii="Times New Roman" w:hAnsi="Times New Roman"/>
              </w:rPr>
              <w:t>,</w:t>
            </w:r>
            <w:r w:rsidR="00C76FEC">
              <w:rPr>
                <w:rFonts w:ascii="Times New Roman" w:hAnsi="Times New Roma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7B6E">
              <w:rPr>
                <w:rFonts w:ascii="Times New Roman" w:hAnsi="Times New Roman"/>
              </w:rPr>
              <w:t>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263CEA" w:rsidP="00317B6E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0,</w:t>
            </w:r>
            <w:r w:rsidR="00317B6E">
              <w:rPr>
                <w:rFonts w:ascii="Times New Roman" w:hAnsi="Times New Roman"/>
              </w:rPr>
              <w:t>0</w:t>
            </w:r>
          </w:p>
        </w:tc>
      </w:tr>
      <w:tr w:rsidR="00263CEA" w:rsidRPr="00AF3A4A" w:rsidTr="00901D2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76FEC">
              <w:rPr>
                <w:rFonts w:ascii="Times New Roman" w:hAnsi="Times New Roman"/>
              </w:rPr>
              <w:t>62,5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4617A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76FEC">
              <w:rPr>
                <w:rFonts w:ascii="Times New Roman" w:hAnsi="Times New Roman"/>
              </w:rPr>
              <w:t>16,7</w:t>
            </w:r>
          </w:p>
        </w:tc>
      </w:tr>
      <w:tr w:rsidR="00263CEA" w:rsidRPr="00AF3A4A" w:rsidTr="00901D2F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t>Обеспечение деятел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ности финансовых, н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логовых и таможенных органов и органов ф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нансового (финанс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во-бюджетного) надзора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1C2D06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76FEC">
              <w:rPr>
                <w:rFonts w:ascii="Times New Roman" w:hAnsi="Times New Roman"/>
              </w:rPr>
              <w:t>61,2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17B6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="00317B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17B6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="00317B6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317B6E">
              <w:rPr>
                <w:rFonts w:ascii="Times New Roman" w:hAnsi="Times New Roma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317B6E" w:rsidP="00317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3CEA" w:rsidRPr="00263CEA">
              <w:rPr>
                <w:rFonts w:ascii="Times New Roman" w:hAnsi="Times New Roman"/>
              </w:rPr>
              <w:t>,0</w:t>
            </w:r>
          </w:p>
        </w:tc>
      </w:tr>
      <w:tr w:rsidR="00263CEA" w:rsidRPr="00AF3A4A" w:rsidTr="00901D2F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t>Обеспечение провед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ния выборов и реф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рендумов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263CEA" w:rsidP="00263CEA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263CEA" w:rsidP="00263CEA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263CEA" w:rsidP="00263CEA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26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590890" w:rsidP="0026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590890" w:rsidP="0026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590890" w:rsidP="00263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3CEA" w:rsidRPr="00AF3A4A" w:rsidTr="00901D2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6E49">
              <w:rPr>
                <w:rFonts w:ascii="Times New Roman" w:hAnsi="Times New Roman"/>
              </w:rPr>
              <w:t>0</w:t>
            </w:r>
            <w:r w:rsidR="00263CEA" w:rsidRPr="00263C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317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D97">
              <w:rPr>
                <w:rFonts w:ascii="Times New Roman" w:hAnsi="Times New Roman"/>
              </w:rPr>
              <w:t>0</w:t>
            </w:r>
            <w:r w:rsidR="00730878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317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D97">
              <w:rPr>
                <w:rFonts w:ascii="Times New Roman" w:hAnsi="Times New Roman"/>
              </w:rPr>
              <w:t>0</w:t>
            </w:r>
            <w:r w:rsidR="00730878">
              <w:rPr>
                <w:rFonts w:ascii="Times New Roman" w:hAnsi="Times New Roman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4617A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76FEC">
              <w:rPr>
                <w:rFonts w:ascii="Times New Roman" w:hAnsi="Times New Roman"/>
              </w:rPr>
              <w:t>28,1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263CEA" w:rsidP="00263CEA">
            <w:pPr>
              <w:jc w:val="center"/>
              <w:rPr>
                <w:rFonts w:ascii="Times New Roman" w:hAnsi="Times New Roman"/>
              </w:rPr>
            </w:pPr>
            <w:r w:rsidRPr="00263CEA">
              <w:rPr>
                <w:rFonts w:ascii="Times New Roman" w:hAnsi="Times New Roman"/>
              </w:rPr>
              <w:t>0,0</w:t>
            </w:r>
          </w:p>
        </w:tc>
      </w:tr>
      <w:tr w:rsidR="00263CEA" w:rsidRPr="00AF3A4A" w:rsidTr="00901D2F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AF3A4A" w:rsidRDefault="00263CEA" w:rsidP="00AF3A4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F3A4A">
              <w:rPr>
                <w:rFonts w:ascii="Times New Roman" w:hAnsi="Times New Roman"/>
                <w:color w:val="000000"/>
                <w:lang w:eastAsia="ru-RU"/>
              </w:rPr>
              <w:t>Другие общегосударс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венные в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F3A4A">
              <w:rPr>
                <w:rFonts w:ascii="Times New Roman" w:hAnsi="Times New Roman"/>
                <w:color w:val="000000"/>
                <w:lang w:eastAsia="ru-RU"/>
              </w:rPr>
              <w:t>просы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006367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5 19</w:t>
            </w:r>
            <w:r w:rsidR="00317B6E">
              <w:rPr>
                <w:rFonts w:ascii="Times New Roman" w:hAnsi="Times New Roman"/>
              </w:rPr>
              <w:t>0,</w:t>
            </w:r>
            <w:r w:rsidR="00C76FEC">
              <w:rPr>
                <w:rFonts w:ascii="Times New Roman" w:hAnsi="Times New Roman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317B6E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2 503,5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730878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6FEC">
              <w:rPr>
                <w:rFonts w:ascii="Times New Roman" w:hAnsi="Times New Roman"/>
              </w:rPr>
              <w:t>7 636,9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22 564,7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730878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76FEC">
              <w:rPr>
                <w:rFonts w:ascii="Times New Roman" w:hAnsi="Times New Roman"/>
              </w:rPr>
              <w:t>17</w:t>
            </w:r>
            <w:r w:rsidR="00317B6E">
              <w:rPr>
                <w:rFonts w:ascii="Times New Roman" w:hAnsi="Times New Roman"/>
              </w:rPr>
              <w:t>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76FEC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EA" w:rsidRPr="00263CEA" w:rsidRDefault="00C4617A" w:rsidP="00C7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6FEC">
              <w:rPr>
                <w:rFonts w:ascii="Times New Roman" w:hAnsi="Times New Roman"/>
              </w:rPr>
              <w:t>7</w:t>
            </w:r>
            <w:r w:rsidR="00706D97">
              <w:rPr>
                <w:rFonts w:ascii="Times New Roman" w:hAnsi="Times New Roman"/>
              </w:rPr>
              <w:t>,</w:t>
            </w:r>
            <w:r w:rsidR="00C76FEC">
              <w:rPr>
                <w:rFonts w:ascii="Times New Roman" w:hAnsi="Times New Roman"/>
              </w:rPr>
              <w:t>9</w:t>
            </w:r>
          </w:p>
        </w:tc>
      </w:tr>
    </w:tbl>
    <w:p w:rsidR="00981319" w:rsidRDefault="00981319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068AF" w:rsidRPr="00665512" w:rsidRDefault="000068AF" w:rsidP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По данному разделу планируются расходы по реализации </w:t>
      </w:r>
      <w:r w:rsidR="00547CF3">
        <w:rPr>
          <w:rFonts w:ascii="Times New Roman" w:hAnsi="Times New Roman"/>
          <w:sz w:val="28"/>
          <w:szCs w:val="28"/>
        </w:rPr>
        <w:t>семи</w:t>
      </w:r>
      <w:r w:rsidRPr="00665512">
        <w:rPr>
          <w:rFonts w:ascii="Times New Roman" w:hAnsi="Times New Roman"/>
          <w:sz w:val="28"/>
          <w:szCs w:val="28"/>
        </w:rPr>
        <w:t xml:space="preserve"> муниц</w:t>
      </w:r>
      <w:r w:rsidRPr="00665512">
        <w:rPr>
          <w:rFonts w:ascii="Times New Roman" w:hAnsi="Times New Roman"/>
          <w:sz w:val="28"/>
          <w:szCs w:val="28"/>
        </w:rPr>
        <w:t>и</w:t>
      </w:r>
      <w:r w:rsidRPr="00665512">
        <w:rPr>
          <w:rFonts w:ascii="Times New Roman" w:hAnsi="Times New Roman"/>
          <w:sz w:val="28"/>
          <w:szCs w:val="28"/>
        </w:rPr>
        <w:t>пальных программ:</w:t>
      </w:r>
    </w:p>
    <w:p w:rsidR="000068AF" w:rsidRPr="00547CF3" w:rsidRDefault="000068AF" w:rsidP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47CF3">
        <w:rPr>
          <w:rFonts w:ascii="Times New Roman" w:hAnsi="Times New Roman"/>
          <w:sz w:val="28"/>
          <w:szCs w:val="28"/>
        </w:rPr>
        <w:t>-муниципальная программа «Развитие муниципального управления К</w:t>
      </w:r>
      <w:r w:rsidRPr="00547CF3">
        <w:rPr>
          <w:rFonts w:ascii="Times New Roman" w:hAnsi="Times New Roman"/>
          <w:sz w:val="28"/>
          <w:szCs w:val="28"/>
        </w:rPr>
        <w:t>у</w:t>
      </w:r>
      <w:r w:rsidRPr="00547CF3">
        <w:rPr>
          <w:rFonts w:ascii="Times New Roman" w:hAnsi="Times New Roman"/>
          <w:sz w:val="28"/>
          <w:szCs w:val="28"/>
        </w:rPr>
        <w:t>менского ра</w:t>
      </w:r>
      <w:r w:rsidRPr="00547CF3">
        <w:rPr>
          <w:rFonts w:ascii="Times New Roman" w:hAnsi="Times New Roman"/>
          <w:sz w:val="28"/>
          <w:szCs w:val="28"/>
        </w:rPr>
        <w:t>й</w:t>
      </w:r>
      <w:r w:rsidRPr="00547CF3">
        <w:rPr>
          <w:rFonts w:ascii="Times New Roman" w:hAnsi="Times New Roman"/>
          <w:sz w:val="28"/>
          <w:szCs w:val="28"/>
        </w:rPr>
        <w:t>она»;</w:t>
      </w:r>
    </w:p>
    <w:p w:rsidR="000068AF" w:rsidRPr="00547CF3" w:rsidRDefault="000068AF" w:rsidP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47CF3">
        <w:rPr>
          <w:rFonts w:ascii="Times New Roman" w:hAnsi="Times New Roman"/>
          <w:sz w:val="28"/>
          <w:szCs w:val="28"/>
        </w:rPr>
        <w:t>-муниципальная программа «Управление муниципальными финансами и регулирование межбюджетных отношений»;</w:t>
      </w:r>
    </w:p>
    <w:p w:rsidR="000068AF" w:rsidRPr="00547CF3" w:rsidRDefault="000068AF" w:rsidP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47CF3">
        <w:rPr>
          <w:rFonts w:ascii="Times New Roman" w:hAnsi="Times New Roman"/>
          <w:sz w:val="28"/>
          <w:szCs w:val="28"/>
        </w:rPr>
        <w:t>-муниципальная программа «Обеспечение безопасности жизнедеятельн</w:t>
      </w:r>
      <w:r w:rsidRPr="00547CF3">
        <w:rPr>
          <w:rFonts w:ascii="Times New Roman" w:hAnsi="Times New Roman"/>
          <w:sz w:val="28"/>
          <w:szCs w:val="28"/>
        </w:rPr>
        <w:t>о</w:t>
      </w:r>
      <w:r w:rsidRPr="00547CF3">
        <w:rPr>
          <w:rFonts w:ascii="Times New Roman" w:hAnsi="Times New Roman"/>
          <w:sz w:val="28"/>
          <w:szCs w:val="28"/>
        </w:rPr>
        <w:t>сти населения Куменского района»;</w:t>
      </w:r>
    </w:p>
    <w:p w:rsidR="00602168" w:rsidRPr="00547CF3" w:rsidRDefault="00602168" w:rsidP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47CF3">
        <w:rPr>
          <w:rFonts w:ascii="Times New Roman" w:hAnsi="Times New Roman"/>
          <w:sz w:val="28"/>
          <w:szCs w:val="28"/>
        </w:rPr>
        <w:t>- муниципальная программа «Развитие агропромышленного комплекса Куменского района»;</w:t>
      </w:r>
    </w:p>
    <w:p w:rsidR="000068AF" w:rsidRPr="00547CF3" w:rsidRDefault="000068AF" w:rsidP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47CF3">
        <w:rPr>
          <w:rFonts w:ascii="Times New Roman" w:hAnsi="Times New Roman"/>
          <w:sz w:val="28"/>
          <w:szCs w:val="28"/>
        </w:rPr>
        <w:t>- муниципальная программа «Поддержка деятельности социально орие</w:t>
      </w:r>
      <w:r w:rsidRPr="00547CF3">
        <w:rPr>
          <w:rFonts w:ascii="Times New Roman" w:hAnsi="Times New Roman"/>
          <w:sz w:val="28"/>
          <w:szCs w:val="28"/>
        </w:rPr>
        <w:t>н</w:t>
      </w:r>
      <w:r w:rsidRPr="00547CF3">
        <w:rPr>
          <w:rFonts w:ascii="Times New Roman" w:hAnsi="Times New Roman"/>
          <w:sz w:val="28"/>
          <w:szCs w:val="28"/>
        </w:rPr>
        <w:t>тированных  некоммерческих организаций и развитие гражданской акти</w:t>
      </w:r>
      <w:r w:rsidRPr="00547CF3">
        <w:rPr>
          <w:rFonts w:ascii="Times New Roman" w:hAnsi="Times New Roman"/>
          <w:sz w:val="28"/>
          <w:szCs w:val="28"/>
        </w:rPr>
        <w:t>в</w:t>
      </w:r>
      <w:r w:rsidRPr="00547CF3">
        <w:rPr>
          <w:rFonts w:ascii="Times New Roman" w:hAnsi="Times New Roman"/>
          <w:sz w:val="28"/>
          <w:szCs w:val="28"/>
        </w:rPr>
        <w:t>ности населения в К</w:t>
      </w:r>
      <w:r w:rsidRPr="00547CF3">
        <w:rPr>
          <w:rFonts w:ascii="Times New Roman" w:hAnsi="Times New Roman"/>
          <w:sz w:val="28"/>
          <w:szCs w:val="28"/>
        </w:rPr>
        <w:t>у</w:t>
      </w:r>
      <w:r w:rsidRPr="00547CF3">
        <w:rPr>
          <w:rFonts w:ascii="Times New Roman" w:hAnsi="Times New Roman"/>
          <w:sz w:val="28"/>
          <w:szCs w:val="28"/>
        </w:rPr>
        <w:t>менском районе»;</w:t>
      </w:r>
    </w:p>
    <w:p w:rsidR="000068AF" w:rsidRPr="00547CF3" w:rsidRDefault="000068AF" w:rsidP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47CF3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 имуществом Куменского района»;</w:t>
      </w:r>
    </w:p>
    <w:p w:rsidR="004D5A1E" w:rsidRPr="00547CF3" w:rsidRDefault="000068AF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47CF3">
        <w:rPr>
          <w:rFonts w:ascii="Times New Roman" w:hAnsi="Times New Roman"/>
          <w:sz w:val="28"/>
          <w:szCs w:val="28"/>
        </w:rPr>
        <w:t>- муниципальная программа «Информатизация муниципального образов</w:t>
      </w:r>
      <w:r w:rsidRPr="00547CF3">
        <w:rPr>
          <w:rFonts w:ascii="Times New Roman" w:hAnsi="Times New Roman"/>
          <w:sz w:val="28"/>
          <w:szCs w:val="28"/>
        </w:rPr>
        <w:t>а</w:t>
      </w:r>
      <w:r w:rsidRPr="00547CF3">
        <w:rPr>
          <w:rFonts w:ascii="Times New Roman" w:hAnsi="Times New Roman"/>
          <w:sz w:val="28"/>
          <w:szCs w:val="28"/>
        </w:rPr>
        <w:t>ния Куменский муниципальный район Кировской области».</w:t>
      </w:r>
    </w:p>
    <w:p w:rsidR="00104BB2" w:rsidRDefault="00C86CD9" w:rsidP="00102C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отражена сумма резервного фонда. </w:t>
      </w:r>
      <w:r w:rsidR="00CA3A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6F7600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70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резервного фонда составляет </w:t>
      </w:r>
      <w:r w:rsidR="00C76FEC">
        <w:rPr>
          <w:rFonts w:ascii="Times New Roman" w:hAnsi="Times New Roman"/>
          <w:sz w:val="28"/>
          <w:szCs w:val="28"/>
        </w:rPr>
        <w:t>6</w:t>
      </w:r>
      <w:r w:rsidR="00E46E4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0,0 тыс. руб., что на </w:t>
      </w:r>
      <w:r w:rsidR="00564A2F">
        <w:rPr>
          <w:rFonts w:ascii="Times New Roman" w:hAnsi="Times New Roman"/>
          <w:sz w:val="28"/>
          <w:szCs w:val="28"/>
        </w:rPr>
        <w:t>234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C4617A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ьше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вержденных ассигнований резервного фонда 20</w:t>
      </w:r>
      <w:r w:rsidR="00930AAF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E62B8">
        <w:rPr>
          <w:rFonts w:ascii="Times New Roman" w:hAnsi="Times New Roman"/>
          <w:sz w:val="28"/>
          <w:szCs w:val="28"/>
        </w:rPr>
        <w:t>.</w:t>
      </w:r>
      <w:r w:rsidR="00564A2F">
        <w:rPr>
          <w:rFonts w:ascii="Times New Roman" w:hAnsi="Times New Roman"/>
          <w:sz w:val="28"/>
          <w:szCs w:val="28"/>
        </w:rPr>
        <w:t xml:space="preserve"> В</w:t>
      </w:r>
      <w:r w:rsidR="00C76FEC" w:rsidRPr="00C76FEC">
        <w:rPr>
          <w:rFonts w:ascii="Times New Roman" w:hAnsi="Times New Roman"/>
          <w:sz w:val="28"/>
          <w:szCs w:val="28"/>
        </w:rPr>
        <w:t xml:space="preserve"> </w:t>
      </w:r>
      <w:r w:rsidR="00C76FEC">
        <w:rPr>
          <w:rFonts w:ascii="Times New Roman" w:hAnsi="Times New Roman"/>
          <w:sz w:val="28"/>
          <w:szCs w:val="28"/>
        </w:rPr>
        <w:t>плановом периоде 2024-2025 годов объем резервного фонда составляет 200,0 тыс. руб.</w:t>
      </w:r>
      <w:r w:rsidR="00AC5287">
        <w:rPr>
          <w:rFonts w:ascii="Times New Roman" w:hAnsi="Times New Roman"/>
          <w:sz w:val="28"/>
          <w:szCs w:val="28"/>
        </w:rPr>
        <w:t xml:space="preserve"> Размер р</w:t>
      </w:r>
      <w:r w:rsidR="00AC5287">
        <w:rPr>
          <w:rFonts w:ascii="Times New Roman" w:hAnsi="Times New Roman"/>
          <w:sz w:val="28"/>
          <w:szCs w:val="28"/>
        </w:rPr>
        <w:t>е</w:t>
      </w:r>
      <w:r w:rsidR="00AC5287">
        <w:rPr>
          <w:rFonts w:ascii="Times New Roman" w:hAnsi="Times New Roman"/>
          <w:sz w:val="28"/>
          <w:szCs w:val="28"/>
        </w:rPr>
        <w:t>зервного фонда соответствует пункту 3 ст.81 Бюджетного Кодекса РФ.</w:t>
      </w:r>
    </w:p>
    <w:p w:rsidR="00523FD6" w:rsidRPr="004D5A1E" w:rsidRDefault="00523FD6">
      <w:pPr>
        <w:autoSpaceDE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F5D9A" w:rsidRPr="00665512" w:rsidRDefault="002F5D9A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Расходы по разделу «Национальная оборона» 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6F7600">
        <w:rPr>
          <w:rFonts w:ascii="Times New Roman" w:hAnsi="Times New Roman"/>
          <w:bCs/>
          <w:iCs/>
          <w:sz w:val="28"/>
          <w:szCs w:val="28"/>
        </w:rPr>
        <w:t>2</w:t>
      </w:r>
      <w:r w:rsidR="00F7782C">
        <w:rPr>
          <w:rFonts w:ascii="Times New Roman" w:hAnsi="Times New Roman"/>
          <w:bCs/>
          <w:iCs/>
          <w:sz w:val="28"/>
          <w:szCs w:val="28"/>
        </w:rPr>
        <w:t>3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год </w:t>
      </w:r>
      <w:r w:rsidR="00707CC2">
        <w:rPr>
          <w:rFonts w:ascii="Times New Roman" w:hAnsi="Times New Roman"/>
          <w:bCs/>
          <w:iCs/>
          <w:sz w:val="28"/>
          <w:szCs w:val="28"/>
        </w:rPr>
        <w:t xml:space="preserve"> и плановый период 202</w:t>
      </w:r>
      <w:r w:rsidR="00F7782C">
        <w:rPr>
          <w:rFonts w:ascii="Times New Roman" w:hAnsi="Times New Roman"/>
          <w:bCs/>
          <w:iCs/>
          <w:sz w:val="28"/>
          <w:szCs w:val="28"/>
        </w:rPr>
        <w:t>4</w:t>
      </w:r>
      <w:r w:rsidR="00707CC2">
        <w:rPr>
          <w:rFonts w:ascii="Times New Roman" w:hAnsi="Times New Roman"/>
          <w:bCs/>
          <w:iCs/>
          <w:sz w:val="28"/>
          <w:szCs w:val="28"/>
        </w:rPr>
        <w:t xml:space="preserve"> и 202</w:t>
      </w:r>
      <w:r w:rsidR="00F7782C">
        <w:rPr>
          <w:rFonts w:ascii="Times New Roman" w:hAnsi="Times New Roman"/>
          <w:bCs/>
          <w:iCs/>
          <w:sz w:val="28"/>
          <w:szCs w:val="28"/>
        </w:rPr>
        <w:t>5</w:t>
      </w:r>
      <w:r w:rsidR="00707CC2">
        <w:rPr>
          <w:rFonts w:ascii="Times New Roman" w:hAnsi="Times New Roman"/>
          <w:bCs/>
          <w:iCs/>
          <w:sz w:val="28"/>
          <w:szCs w:val="28"/>
        </w:rPr>
        <w:t xml:space="preserve"> годы не </w:t>
      </w:r>
      <w:r w:rsidR="00901D2F">
        <w:rPr>
          <w:rFonts w:ascii="Times New Roman" w:hAnsi="Times New Roman"/>
          <w:bCs/>
          <w:iCs/>
          <w:sz w:val="28"/>
          <w:szCs w:val="28"/>
        </w:rPr>
        <w:t>запланированы</w:t>
      </w:r>
      <w:r w:rsidR="00707CC2">
        <w:rPr>
          <w:rFonts w:ascii="Times New Roman" w:hAnsi="Times New Roman"/>
          <w:bCs/>
          <w:iCs/>
          <w:sz w:val="28"/>
          <w:szCs w:val="28"/>
        </w:rPr>
        <w:t xml:space="preserve">, так как </w:t>
      </w:r>
      <w:r w:rsidRPr="00665512">
        <w:rPr>
          <w:rFonts w:ascii="Times New Roman" w:hAnsi="Times New Roman"/>
          <w:bCs/>
          <w:iCs/>
          <w:sz w:val="28"/>
          <w:szCs w:val="28"/>
        </w:rPr>
        <w:t>межбюджетные трансфе</w:t>
      </w:r>
      <w:r w:rsidRPr="00665512">
        <w:rPr>
          <w:rFonts w:ascii="Times New Roman" w:hAnsi="Times New Roman"/>
          <w:bCs/>
          <w:iCs/>
          <w:sz w:val="28"/>
          <w:szCs w:val="28"/>
        </w:rPr>
        <w:t>р</w:t>
      </w:r>
      <w:r w:rsidRPr="00665512">
        <w:rPr>
          <w:rFonts w:ascii="Times New Roman" w:hAnsi="Times New Roman"/>
          <w:bCs/>
          <w:iCs/>
          <w:sz w:val="28"/>
          <w:szCs w:val="28"/>
        </w:rPr>
        <w:t>ты поселениям на осуществление первичного вои</w:t>
      </w:r>
      <w:r w:rsidRPr="00665512">
        <w:rPr>
          <w:rFonts w:ascii="Times New Roman" w:hAnsi="Times New Roman"/>
          <w:bCs/>
          <w:iCs/>
          <w:sz w:val="28"/>
          <w:szCs w:val="28"/>
        </w:rPr>
        <w:t>н</w:t>
      </w:r>
      <w:r w:rsidRPr="00665512">
        <w:rPr>
          <w:rFonts w:ascii="Times New Roman" w:hAnsi="Times New Roman"/>
          <w:bCs/>
          <w:iCs/>
          <w:sz w:val="28"/>
          <w:szCs w:val="28"/>
        </w:rPr>
        <w:t>ского учета</w:t>
      </w:r>
      <w:r w:rsidR="00707CC2">
        <w:rPr>
          <w:rFonts w:ascii="Times New Roman" w:hAnsi="Times New Roman"/>
          <w:bCs/>
          <w:iCs/>
          <w:sz w:val="28"/>
          <w:szCs w:val="28"/>
        </w:rPr>
        <w:t xml:space="preserve"> осуществляются  с 2020 года минуя районный бюджет</w:t>
      </w:r>
      <w:r w:rsidR="009A610B" w:rsidRPr="00665512">
        <w:rPr>
          <w:rFonts w:ascii="Times New Roman" w:hAnsi="Times New Roman"/>
          <w:bCs/>
          <w:iCs/>
          <w:sz w:val="28"/>
          <w:szCs w:val="28"/>
        </w:rPr>
        <w:t>.</w:t>
      </w:r>
    </w:p>
    <w:p w:rsidR="009A610B" w:rsidRPr="00665512" w:rsidRDefault="009A610B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610B" w:rsidRPr="00665512" w:rsidRDefault="009A610B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Расходы по разделу «Национальная безопасность и правоохранител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ная деятельность»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6F7600">
        <w:rPr>
          <w:rFonts w:ascii="Times New Roman" w:hAnsi="Times New Roman"/>
          <w:bCs/>
          <w:iCs/>
          <w:sz w:val="28"/>
          <w:szCs w:val="28"/>
        </w:rPr>
        <w:t>2</w:t>
      </w:r>
      <w:r w:rsidR="00F7782C">
        <w:rPr>
          <w:rFonts w:ascii="Times New Roman" w:hAnsi="Times New Roman"/>
          <w:bCs/>
          <w:iCs/>
          <w:sz w:val="28"/>
          <w:szCs w:val="28"/>
        </w:rPr>
        <w:t>3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год </w:t>
      </w:r>
      <w:r w:rsidR="0040275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запланированы в сумме </w:t>
      </w:r>
      <w:r w:rsidR="00D1337A" w:rsidRPr="00D1337A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564A2F">
        <w:rPr>
          <w:rFonts w:ascii="Times New Roman" w:hAnsi="Times New Roman"/>
          <w:b/>
          <w:bCs/>
          <w:i/>
          <w:iCs/>
          <w:sz w:val="28"/>
          <w:szCs w:val="28"/>
        </w:rPr>
        <w:t>726,2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426D53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665512">
        <w:rPr>
          <w:rFonts w:ascii="Times New Roman" w:hAnsi="Times New Roman"/>
          <w:bCs/>
          <w:iCs/>
          <w:sz w:val="28"/>
          <w:szCs w:val="28"/>
        </w:rPr>
        <w:t>,</w:t>
      </w:r>
      <w:r w:rsidR="00A72629" w:rsidRPr="00665512">
        <w:rPr>
          <w:rFonts w:ascii="Times New Roman" w:hAnsi="Times New Roman"/>
          <w:bCs/>
          <w:iCs/>
          <w:sz w:val="28"/>
          <w:szCs w:val="28"/>
        </w:rPr>
        <w:t xml:space="preserve"> что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64A2F">
        <w:rPr>
          <w:rFonts w:ascii="Times New Roman" w:hAnsi="Times New Roman"/>
          <w:bCs/>
          <w:iCs/>
          <w:sz w:val="28"/>
          <w:szCs w:val="28"/>
        </w:rPr>
        <w:t>выш</w:t>
      </w:r>
      <w:r w:rsidR="00901D2F">
        <w:rPr>
          <w:rFonts w:ascii="Times New Roman" w:hAnsi="Times New Roman"/>
          <w:bCs/>
          <w:iCs/>
          <w:sz w:val="28"/>
          <w:szCs w:val="28"/>
        </w:rPr>
        <w:t>е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утвержденных показателей на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1A0C53">
        <w:rPr>
          <w:rFonts w:ascii="Times New Roman" w:hAnsi="Times New Roman"/>
          <w:bCs/>
          <w:iCs/>
          <w:sz w:val="28"/>
          <w:szCs w:val="28"/>
        </w:rPr>
        <w:t>2</w:t>
      </w:r>
      <w:r w:rsidR="00F7782C">
        <w:rPr>
          <w:rFonts w:ascii="Times New Roman" w:hAnsi="Times New Roman"/>
          <w:bCs/>
          <w:iCs/>
          <w:sz w:val="28"/>
          <w:szCs w:val="28"/>
        </w:rPr>
        <w:t>2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год </w:t>
      </w:r>
      <w:r w:rsidR="00426D53" w:rsidRPr="00665512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2D3142">
        <w:rPr>
          <w:rFonts w:ascii="Times New Roman" w:hAnsi="Times New Roman"/>
          <w:bCs/>
          <w:iCs/>
          <w:sz w:val="28"/>
          <w:szCs w:val="28"/>
        </w:rPr>
        <w:t xml:space="preserve">сумму </w:t>
      </w:r>
      <w:r w:rsidR="006D7C8A">
        <w:rPr>
          <w:rFonts w:ascii="Times New Roman" w:hAnsi="Times New Roman"/>
          <w:bCs/>
          <w:iCs/>
          <w:sz w:val="28"/>
          <w:szCs w:val="28"/>
        </w:rPr>
        <w:t>35</w:t>
      </w:r>
      <w:r w:rsidR="00564A2F">
        <w:rPr>
          <w:rFonts w:ascii="Times New Roman" w:hAnsi="Times New Roman"/>
          <w:bCs/>
          <w:iCs/>
          <w:sz w:val="28"/>
          <w:szCs w:val="28"/>
        </w:rPr>
        <w:t>1</w:t>
      </w:r>
      <w:r w:rsidR="00426D53" w:rsidRPr="00665512">
        <w:rPr>
          <w:rFonts w:ascii="Times New Roman" w:hAnsi="Times New Roman"/>
          <w:bCs/>
          <w:iCs/>
          <w:sz w:val="28"/>
          <w:szCs w:val="28"/>
        </w:rPr>
        <w:t xml:space="preserve"> тыс. руб. </w:t>
      </w:r>
      <w:r w:rsidR="00DC236B" w:rsidRPr="00665512">
        <w:rPr>
          <w:rFonts w:ascii="Times New Roman" w:hAnsi="Times New Roman"/>
          <w:bCs/>
          <w:iCs/>
          <w:sz w:val="28"/>
          <w:szCs w:val="28"/>
        </w:rPr>
        <w:t xml:space="preserve">или на </w:t>
      </w:r>
      <w:r w:rsidR="006D7C8A">
        <w:rPr>
          <w:rFonts w:ascii="Times New Roman" w:hAnsi="Times New Roman"/>
          <w:bCs/>
          <w:iCs/>
          <w:sz w:val="28"/>
          <w:szCs w:val="28"/>
        </w:rPr>
        <w:t>2</w:t>
      </w:r>
      <w:r w:rsidR="00564A2F">
        <w:rPr>
          <w:rFonts w:ascii="Times New Roman" w:hAnsi="Times New Roman"/>
          <w:bCs/>
          <w:iCs/>
          <w:sz w:val="28"/>
          <w:szCs w:val="28"/>
        </w:rPr>
        <w:t>5,5</w:t>
      </w:r>
      <w:r w:rsidR="00DC236B" w:rsidRPr="00665512">
        <w:rPr>
          <w:rFonts w:ascii="Times New Roman" w:hAnsi="Times New Roman"/>
          <w:bCs/>
          <w:iCs/>
          <w:sz w:val="28"/>
          <w:szCs w:val="28"/>
        </w:rPr>
        <w:t>%</w:t>
      </w:r>
      <w:r w:rsidRPr="00665512">
        <w:rPr>
          <w:rFonts w:ascii="Times New Roman" w:hAnsi="Times New Roman"/>
          <w:bCs/>
          <w:iCs/>
          <w:sz w:val="28"/>
          <w:szCs w:val="28"/>
        </w:rPr>
        <w:t>.</w:t>
      </w:r>
      <w:r w:rsidR="00564A2F">
        <w:rPr>
          <w:rFonts w:ascii="Times New Roman" w:hAnsi="Times New Roman"/>
          <w:bCs/>
          <w:iCs/>
          <w:sz w:val="28"/>
          <w:szCs w:val="28"/>
        </w:rPr>
        <w:t xml:space="preserve"> На плановый период 2024-2025 годы расходы </w:t>
      </w:r>
      <w:r w:rsidR="00564A2F" w:rsidRPr="00665512">
        <w:rPr>
          <w:rFonts w:ascii="Times New Roman" w:hAnsi="Times New Roman"/>
          <w:bCs/>
          <w:iCs/>
          <w:sz w:val="28"/>
          <w:szCs w:val="28"/>
        </w:rPr>
        <w:t xml:space="preserve">запланированы в сумме </w:t>
      </w:r>
      <w:r w:rsidR="00564A2F" w:rsidRPr="00D1337A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564A2F">
        <w:rPr>
          <w:rFonts w:ascii="Times New Roman" w:hAnsi="Times New Roman"/>
          <w:b/>
          <w:bCs/>
          <w:i/>
          <w:iCs/>
          <w:sz w:val="28"/>
          <w:szCs w:val="28"/>
        </w:rPr>
        <w:t>584,7</w:t>
      </w:r>
      <w:r w:rsidR="00564A2F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 руб.</w:t>
      </w:r>
    </w:p>
    <w:p w:rsidR="00C16FA9" w:rsidRPr="00665512" w:rsidRDefault="00C16FA9" w:rsidP="00C16FA9">
      <w:pPr>
        <w:autoSpaceDE w:val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Анализ распределения бюджетных ассигнований по разделу «</w:t>
      </w:r>
      <w:r w:rsidRPr="00665512">
        <w:rPr>
          <w:rFonts w:ascii="Times New Roman" w:hAnsi="Times New Roman"/>
          <w:bCs/>
          <w:iCs/>
          <w:sz w:val="28"/>
          <w:szCs w:val="28"/>
        </w:rPr>
        <w:t>Национал</w:t>
      </w:r>
      <w:r w:rsidRPr="00665512">
        <w:rPr>
          <w:rFonts w:ascii="Times New Roman" w:hAnsi="Times New Roman"/>
          <w:bCs/>
          <w:iCs/>
          <w:sz w:val="28"/>
          <w:szCs w:val="28"/>
        </w:rPr>
        <w:t>ь</w:t>
      </w:r>
      <w:r w:rsidRPr="00665512">
        <w:rPr>
          <w:rFonts w:ascii="Times New Roman" w:hAnsi="Times New Roman"/>
          <w:bCs/>
          <w:iCs/>
          <w:sz w:val="28"/>
          <w:szCs w:val="28"/>
        </w:rPr>
        <w:t>ная безопасность и правоохранительная деятельность»</w:t>
      </w:r>
      <w:r w:rsidRPr="00665512">
        <w:rPr>
          <w:rFonts w:ascii="Times New Roman" w:hAnsi="Times New Roman"/>
          <w:sz w:val="28"/>
          <w:szCs w:val="28"/>
        </w:rPr>
        <w:t xml:space="preserve"> в разрезе подра</w:t>
      </w:r>
      <w:r w:rsidRPr="00665512">
        <w:rPr>
          <w:rFonts w:ascii="Times New Roman" w:hAnsi="Times New Roman"/>
          <w:sz w:val="28"/>
          <w:szCs w:val="28"/>
        </w:rPr>
        <w:t>з</w:t>
      </w:r>
      <w:r w:rsidRPr="00665512">
        <w:rPr>
          <w:rFonts w:ascii="Times New Roman" w:hAnsi="Times New Roman"/>
          <w:sz w:val="28"/>
          <w:szCs w:val="28"/>
        </w:rPr>
        <w:t>делов классификации ра</w:t>
      </w:r>
      <w:r w:rsidRPr="00665512">
        <w:rPr>
          <w:rFonts w:ascii="Times New Roman" w:hAnsi="Times New Roman"/>
          <w:sz w:val="28"/>
          <w:szCs w:val="28"/>
        </w:rPr>
        <w:t>с</w:t>
      </w:r>
      <w:r w:rsidRPr="00665512">
        <w:rPr>
          <w:rFonts w:ascii="Times New Roman" w:hAnsi="Times New Roman"/>
          <w:sz w:val="28"/>
          <w:szCs w:val="28"/>
        </w:rPr>
        <w:t xml:space="preserve">ходов представлен в таблице </w:t>
      </w:r>
      <w:r w:rsidR="00D65829">
        <w:rPr>
          <w:rFonts w:ascii="Times New Roman" w:hAnsi="Times New Roman"/>
          <w:sz w:val="28"/>
          <w:szCs w:val="28"/>
        </w:rPr>
        <w:t>№ 6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C16FA9" w:rsidRPr="00665512" w:rsidRDefault="00C16FA9" w:rsidP="00C16FA9">
      <w:pPr>
        <w:autoSpaceDE w:val="0"/>
        <w:ind w:firstLine="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665512">
        <w:rPr>
          <w:rFonts w:ascii="Times New Roman" w:hAnsi="Times New Roman"/>
          <w:i/>
          <w:iCs/>
          <w:sz w:val="28"/>
          <w:szCs w:val="28"/>
        </w:rPr>
        <w:t>Таблица №</w:t>
      </w:r>
      <w:r w:rsidR="00D65829">
        <w:rPr>
          <w:rFonts w:ascii="Times New Roman" w:hAnsi="Times New Roman"/>
          <w:i/>
          <w:iCs/>
          <w:sz w:val="28"/>
          <w:szCs w:val="28"/>
        </w:rPr>
        <w:t xml:space="preserve"> 6</w:t>
      </w: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134"/>
        <w:gridCol w:w="992"/>
        <w:gridCol w:w="992"/>
        <w:gridCol w:w="993"/>
        <w:gridCol w:w="992"/>
        <w:gridCol w:w="992"/>
        <w:gridCol w:w="992"/>
      </w:tblGrid>
      <w:tr w:rsidR="002D3142" w:rsidRPr="002D3142" w:rsidTr="00CF61C9">
        <w:trPr>
          <w:trHeight w:val="39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2D3142" w:rsidP="002D314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3142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2D3142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3142">
              <w:rPr>
                <w:rFonts w:ascii="Times New Roman" w:hAnsi="Times New Roman"/>
                <w:lang w:eastAsia="ru-RU"/>
              </w:rPr>
              <w:t>Уточне</w:t>
            </w:r>
            <w:r w:rsidRPr="002D3142">
              <w:rPr>
                <w:rFonts w:ascii="Times New Roman" w:hAnsi="Times New Roman"/>
                <w:lang w:eastAsia="ru-RU"/>
              </w:rPr>
              <w:t>н</w:t>
            </w:r>
            <w:r w:rsidRPr="002D3142">
              <w:rPr>
                <w:rFonts w:ascii="Times New Roman" w:hAnsi="Times New Roman"/>
                <w:lang w:eastAsia="ru-RU"/>
              </w:rPr>
              <w:t xml:space="preserve">ный план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1A0C53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2</w:t>
            </w:r>
            <w:r w:rsidRPr="002D3142">
              <w:rPr>
                <w:rFonts w:ascii="Times New Roman" w:hAnsi="Times New Roman"/>
                <w:lang w:eastAsia="ru-RU"/>
              </w:rPr>
              <w:t xml:space="preserve"> г</w:t>
            </w:r>
            <w:r w:rsidRPr="002D3142">
              <w:rPr>
                <w:rFonts w:ascii="Times New Roman" w:hAnsi="Times New Roman"/>
                <w:lang w:eastAsia="ru-RU"/>
              </w:rPr>
              <w:t>о</w:t>
            </w:r>
            <w:r w:rsidRPr="002D3142">
              <w:rPr>
                <w:rFonts w:ascii="Times New Roman" w:hAnsi="Times New Roman"/>
                <w:lang w:eastAsia="ru-RU"/>
              </w:rPr>
              <w:t>да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2D3142" w:rsidP="00F7782C">
            <w:pPr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D3142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6F7600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Pr="002D3142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2D3142" w:rsidP="00F7782C">
            <w:pPr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D3142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E35277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Pr="002D3142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2D3142" w:rsidP="00F7782C">
            <w:pPr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2D3142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202</w:t>
            </w:r>
            <w:r w:rsidR="00F7782C">
              <w:rPr>
                <w:rFonts w:ascii="Times New Roman" w:hAnsi="Times New Roman"/>
                <w:lang w:eastAsia="ru-RU"/>
              </w:rPr>
              <w:t>5</w:t>
            </w:r>
            <w:r w:rsidRPr="002D3142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142" w:rsidRPr="002D3142" w:rsidRDefault="002D3142" w:rsidP="002D314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D3142">
              <w:rPr>
                <w:rFonts w:ascii="Times New Roman" w:hAnsi="Times New Roman"/>
                <w:lang w:eastAsia="ru-RU"/>
              </w:rPr>
              <w:t>Темп прироста (снижения) ра</w:t>
            </w:r>
            <w:r w:rsidRPr="002D3142">
              <w:rPr>
                <w:rFonts w:ascii="Times New Roman" w:hAnsi="Times New Roman"/>
                <w:lang w:eastAsia="ru-RU"/>
              </w:rPr>
              <w:t>с</w:t>
            </w:r>
            <w:r w:rsidRPr="002D3142">
              <w:rPr>
                <w:rFonts w:ascii="Times New Roman" w:hAnsi="Times New Roman"/>
                <w:lang w:eastAsia="ru-RU"/>
              </w:rPr>
              <w:t>ходов  %</w:t>
            </w:r>
          </w:p>
        </w:tc>
      </w:tr>
      <w:tr w:rsidR="002D3142" w:rsidRPr="002D3142" w:rsidTr="002D3142">
        <w:trPr>
          <w:trHeight w:val="6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42" w:rsidRPr="002D3142" w:rsidRDefault="002D3142" w:rsidP="002D314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42" w:rsidRPr="002D3142" w:rsidRDefault="002D3142" w:rsidP="002D314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42" w:rsidRPr="002D3142" w:rsidRDefault="002D3142" w:rsidP="002D314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42" w:rsidRPr="002D3142" w:rsidRDefault="002D3142" w:rsidP="002D314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42" w:rsidRPr="002D3142" w:rsidRDefault="002D3142" w:rsidP="002D314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F7600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="002D3142" w:rsidRPr="002D3142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1A0C53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2</w:t>
            </w:r>
            <w:r w:rsidR="002D3142" w:rsidRPr="002D3142">
              <w:rPr>
                <w:rFonts w:ascii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E35277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="002D3142" w:rsidRPr="002D3142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6F7600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="002D3142" w:rsidRPr="002D3142">
              <w:rPr>
                <w:rFonts w:ascii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42" w:rsidRPr="002D3142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F7782C">
              <w:rPr>
                <w:rFonts w:ascii="Times New Roman" w:hAnsi="Times New Roman"/>
                <w:lang w:eastAsia="ru-RU"/>
              </w:rPr>
              <w:t>5</w:t>
            </w:r>
            <w:r w:rsidR="002D3142" w:rsidRPr="002D3142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E35277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="002D3142" w:rsidRPr="002D3142">
              <w:rPr>
                <w:rFonts w:ascii="Times New Roman" w:hAnsi="Times New Roman"/>
                <w:lang w:eastAsia="ru-RU"/>
              </w:rPr>
              <w:t xml:space="preserve"> году</w:t>
            </w:r>
          </w:p>
        </w:tc>
      </w:tr>
      <w:tr w:rsidR="00901D2F" w:rsidRPr="002D3142" w:rsidTr="00590890">
        <w:trPr>
          <w:trHeight w:val="4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2D3142" w:rsidRDefault="00901D2F" w:rsidP="002D3142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2D3142">
              <w:rPr>
                <w:rFonts w:ascii="Times New Roman" w:hAnsi="Times New Roman"/>
                <w:b/>
                <w:bCs/>
                <w:lang w:eastAsia="ru-RU"/>
              </w:rPr>
              <w:t>Национальная без</w:t>
            </w:r>
            <w:r w:rsidRPr="002D3142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D3142">
              <w:rPr>
                <w:rFonts w:ascii="Times New Roman" w:hAnsi="Times New Roman"/>
                <w:b/>
                <w:bCs/>
                <w:lang w:eastAsia="ru-RU"/>
              </w:rPr>
              <w:t>пасность и правоо</w:t>
            </w:r>
            <w:r w:rsidRPr="002D3142">
              <w:rPr>
                <w:rFonts w:ascii="Times New Roman" w:hAnsi="Times New Roman"/>
                <w:b/>
                <w:bCs/>
                <w:lang w:eastAsia="ru-RU"/>
              </w:rPr>
              <w:t>х</w:t>
            </w:r>
            <w:r w:rsidRPr="002D3142">
              <w:rPr>
                <w:rFonts w:ascii="Times New Roman" w:hAnsi="Times New Roman"/>
                <w:b/>
                <w:bCs/>
                <w:lang w:eastAsia="ru-RU"/>
              </w:rPr>
              <w:t>ранительная де</w:t>
            </w:r>
            <w:r w:rsidRPr="002D3142"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2D3142">
              <w:rPr>
                <w:rFonts w:ascii="Times New Roman" w:hAnsi="Times New Roman"/>
                <w:b/>
                <w:bCs/>
                <w:lang w:eastAsia="ru-RU"/>
              </w:rPr>
              <w:t>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D1337A" w:rsidP="00564A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64A2F">
              <w:rPr>
                <w:rFonts w:ascii="Times New Roman" w:hAnsi="Times New Roman"/>
                <w:b/>
                <w:bCs/>
              </w:rPr>
              <w:t> 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D1337A" w:rsidP="00564A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64A2F">
              <w:rPr>
                <w:rFonts w:ascii="Times New Roman" w:hAnsi="Times New Roman"/>
                <w:b/>
                <w:bCs/>
              </w:rPr>
              <w:t> 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D1337A" w:rsidP="00564A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64A2F">
              <w:rPr>
                <w:rFonts w:ascii="Times New Roman" w:hAnsi="Times New Roman"/>
                <w:b/>
                <w:bCs/>
              </w:rPr>
              <w:t> 584,7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D1337A" w:rsidP="00564A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64A2F">
              <w:rPr>
                <w:rFonts w:ascii="Times New Roman" w:hAnsi="Times New Roman"/>
                <w:b/>
                <w:bCs/>
              </w:rPr>
              <w:t> 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6D7C8A" w:rsidP="00564A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564A2F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564A2F" w:rsidP="00564A2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6D7C8A" w:rsidP="006D7C8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901D2F" w:rsidRPr="00901D2F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901D2F" w:rsidRPr="002D3142" w:rsidTr="00590890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2D3142" w:rsidRDefault="00901D2F" w:rsidP="002D314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D3142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вычайных ситуаций природного и техн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генного характера, гражда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D1337A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4A2F">
              <w:rPr>
                <w:rFonts w:ascii="Times New Roman" w:hAnsi="Times New Roman"/>
              </w:rPr>
              <w:t xml:space="preserve"> 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AA7151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4A2F">
              <w:rPr>
                <w:rFonts w:ascii="Times New Roman" w:hAnsi="Times New Roman"/>
              </w:rPr>
              <w:t> 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AA7151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4A2F">
              <w:rPr>
                <w:rFonts w:ascii="Times New Roman" w:hAnsi="Times New Roman"/>
              </w:rPr>
              <w:t> 580,7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AA7151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4A2F">
              <w:rPr>
                <w:rFonts w:ascii="Times New Roman" w:hAnsi="Times New Roman"/>
              </w:rPr>
              <w:t> 580,7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564A2F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564A2F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6D7C8A" w:rsidP="006D7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01D2F" w:rsidRPr="00901D2F">
              <w:rPr>
                <w:rFonts w:ascii="Times New Roman" w:hAnsi="Times New Roman"/>
              </w:rPr>
              <w:t>,0</w:t>
            </w:r>
          </w:p>
        </w:tc>
      </w:tr>
      <w:tr w:rsidR="00901D2F" w:rsidRPr="002D3142" w:rsidTr="00590890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2D3142" w:rsidRDefault="00901D2F" w:rsidP="002D314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D3142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национал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ной безопасности и правоохр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D3142">
              <w:rPr>
                <w:rFonts w:ascii="Times New Roman" w:hAnsi="Times New Roman"/>
                <w:color w:val="000000"/>
                <w:lang w:eastAsia="ru-RU"/>
              </w:rPr>
              <w:t>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6D7C8A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564A2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564A2F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430BD1" w:rsidP="00430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430BD1" w:rsidP="00430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1D2F" w:rsidRPr="00901D2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564A2F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564A2F" w:rsidP="00564A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2F" w:rsidRPr="00901D2F" w:rsidRDefault="00901D2F" w:rsidP="00901D2F">
            <w:pPr>
              <w:jc w:val="center"/>
              <w:rPr>
                <w:rFonts w:ascii="Times New Roman" w:hAnsi="Times New Roman"/>
              </w:rPr>
            </w:pPr>
            <w:r w:rsidRPr="00901D2F">
              <w:rPr>
                <w:rFonts w:ascii="Times New Roman" w:hAnsi="Times New Roman"/>
              </w:rPr>
              <w:t>0,0</w:t>
            </w:r>
          </w:p>
        </w:tc>
      </w:tr>
    </w:tbl>
    <w:p w:rsidR="00981319" w:rsidRDefault="00981319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16FA9" w:rsidRPr="00665512" w:rsidRDefault="00C16FA9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65512">
        <w:rPr>
          <w:rFonts w:ascii="Times New Roman" w:hAnsi="Times New Roman"/>
          <w:bCs/>
          <w:iCs/>
          <w:sz w:val="28"/>
          <w:szCs w:val="28"/>
        </w:rPr>
        <w:t xml:space="preserve">По данному разделу планируются расходы </w:t>
      </w:r>
      <w:r w:rsidR="00455C32" w:rsidRPr="00665512">
        <w:rPr>
          <w:rFonts w:ascii="Times New Roman" w:hAnsi="Times New Roman"/>
          <w:bCs/>
          <w:iCs/>
          <w:sz w:val="28"/>
          <w:szCs w:val="28"/>
        </w:rPr>
        <w:t>для реализации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программ</w:t>
      </w:r>
      <w:r w:rsidR="00455C32" w:rsidRPr="00665512">
        <w:rPr>
          <w:rFonts w:ascii="Times New Roman" w:hAnsi="Times New Roman"/>
          <w:bCs/>
          <w:iCs/>
          <w:sz w:val="28"/>
          <w:szCs w:val="28"/>
        </w:rPr>
        <w:t>ы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«Обеспечение безопасности жизнедеятельности населения Куменского ра</w:t>
      </w:r>
      <w:r w:rsidRPr="00665512">
        <w:rPr>
          <w:rFonts w:ascii="Times New Roman" w:hAnsi="Times New Roman"/>
          <w:bCs/>
          <w:iCs/>
          <w:sz w:val="28"/>
          <w:szCs w:val="28"/>
        </w:rPr>
        <w:t>й</w:t>
      </w:r>
      <w:r w:rsidRPr="00665512">
        <w:rPr>
          <w:rFonts w:ascii="Times New Roman" w:hAnsi="Times New Roman"/>
          <w:bCs/>
          <w:iCs/>
          <w:sz w:val="28"/>
          <w:szCs w:val="28"/>
        </w:rPr>
        <w:t>она</w:t>
      </w:r>
      <w:r w:rsidR="003A3F92">
        <w:rPr>
          <w:rFonts w:ascii="Times New Roman" w:hAnsi="Times New Roman"/>
          <w:bCs/>
          <w:iCs/>
          <w:sz w:val="28"/>
          <w:szCs w:val="28"/>
        </w:rPr>
        <w:t>»</w:t>
      </w:r>
      <w:r w:rsidR="00376389">
        <w:rPr>
          <w:rFonts w:ascii="Times New Roman" w:hAnsi="Times New Roman"/>
          <w:bCs/>
          <w:iCs/>
          <w:sz w:val="28"/>
          <w:szCs w:val="28"/>
        </w:rPr>
        <w:t>.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55C32" w:rsidRPr="00665512" w:rsidRDefault="00455C32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96D58" w:rsidRPr="00665512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«Национальная экономика»</w:t>
      </w:r>
      <w:r w:rsidR="00FE4F2C"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запланир</w:t>
      </w:r>
      <w:r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 xml:space="preserve">ваны в размере </w:t>
      </w:r>
      <w:r w:rsidR="006D7C8A">
        <w:rPr>
          <w:rFonts w:ascii="Times New Roman" w:hAnsi="Times New Roman"/>
          <w:sz w:val="28"/>
          <w:szCs w:val="28"/>
        </w:rPr>
        <w:t xml:space="preserve"> </w:t>
      </w:r>
      <w:r w:rsidR="00EC50B3">
        <w:rPr>
          <w:rFonts w:ascii="Times New Roman" w:hAnsi="Times New Roman"/>
          <w:b/>
          <w:i/>
          <w:sz w:val="28"/>
          <w:szCs w:val="28"/>
        </w:rPr>
        <w:t>241 226,6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DC236B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665512">
        <w:rPr>
          <w:rFonts w:ascii="Times New Roman" w:hAnsi="Times New Roman"/>
          <w:sz w:val="28"/>
          <w:szCs w:val="28"/>
        </w:rPr>
        <w:t xml:space="preserve">, что </w:t>
      </w:r>
      <w:r w:rsidR="006D7C8A">
        <w:rPr>
          <w:rFonts w:ascii="Times New Roman" w:hAnsi="Times New Roman"/>
          <w:sz w:val="28"/>
          <w:szCs w:val="28"/>
        </w:rPr>
        <w:t>выш</w:t>
      </w:r>
      <w:r w:rsidR="00A94AA4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 уровня расходов</w:t>
      </w:r>
      <w:r w:rsidR="00FE4F2C" w:rsidRPr="00665512">
        <w:rPr>
          <w:rFonts w:ascii="Times New Roman" w:hAnsi="Times New Roman"/>
          <w:sz w:val="28"/>
          <w:szCs w:val="28"/>
        </w:rPr>
        <w:t xml:space="preserve"> утвержде</w:t>
      </w:r>
      <w:r w:rsidR="00FE4F2C" w:rsidRPr="00665512">
        <w:rPr>
          <w:rFonts w:ascii="Times New Roman" w:hAnsi="Times New Roman"/>
          <w:sz w:val="28"/>
          <w:szCs w:val="28"/>
        </w:rPr>
        <w:t>н</w:t>
      </w:r>
      <w:r w:rsidR="00FE4F2C" w:rsidRPr="00665512">
        <w:rPr>
          <w:rFonts w:ascii="Times New Roman" w:hAnsi="Times New Roman"/>
          <w:sz w:val="28"/>
          <w:szCs w:val="28"/>
        </w:rPr>
        <w:t xml:space="preserve">ных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272CF7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 на </w:t>
      </w:r>
      <w:r w:rsidR="00EC50B3">
        <w:rPr>
          <w:rFonts w:ascii="Times New Roman" w:hAnsi="Times New Roman"/>
          <w:sz w:val="28"/>
          <w:szCs w:val="28"/>
        </w:rPr>
        <w:t>157 973,9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 w:rsidR="009D32EC" w:rsidRPr="00665512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 или </w:t>
      </w:r>
      <w:r w:rsidR="00EC50B3">
        <w:rPr>
          <w:rFonts w:ascii="Times New Roman" w:hAnsi="Times New Roman"/>
          <w:sz w:val="28"/>
          <w:szCs w:val="28"/>
        </w:rPr>
        <w:t>в 2,9 раза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596D58" w:rsidRPr="00665512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Анализ распределения бюджетных ассигнований по разделу «Национал</w:t>
      </w:r>
      <w:r w:rsidRPr="00665512">
        <w:rPr>
          <w:rFonts w:ascii="Times New Roman" w:hAnsi="Times New Roman"/>
          <w:sz w:val="28"/>
          <w:szCs w:val="28"/>
        </w:rPr>
        <w:t>ь</w:t>
      </w:r>
      <w:r w:rsidRPr="00665512">
        <w:rPr>
          <w:rFonts w:ascii="Times New Roman" w:hAnsi="Times New Roman"/>
          <w:sz w:val="28"/>
          <w:szCs w:val="28"/>
        </w:rPr>
        <w:t>ная экономика» в разрезе подразделов классификации расходов предста</w:t>
      </w:r>
      <w:r w:rsidRPr="00665512">
        <w:rPr>
          <w:rFonts w:ascii="Times New Roman" w:hAnsi="Times New Roman"/>
          <w:sz w:val="28"/>
          <w:szCs w:val="28"/>
        </w:rPr>
        <w:t>в</w:t>
      </w:r>
      <w:r w:rsidRPr="00665512">
        <w:rPr>
          <w:rFonts w:ascii="Times New Roman" w:hAnsi="Times New Roman"/>
          <w:sz w:val="28"/>
          <w:szCs w:val="28"/>
        </w:rPr>
        <w:t xml:space="preserve">лен в таблице </w:t>
      </w:r>
      <w:r w:rsidR="00442725">
        <w:rPr>
          <w:rFonts w:ascii="Times New Roman" w:hAnsi="Times New Roman"/>
          <w:sz w:val="28"/>
          <w:szCs w:val="28"/>
        </w:rPr>
        <w:t>№ 7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596D58" w:rsidRDefault="00596D58">
      <w:pPr>
        <w:autoSpaceDE w:val="0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665512">
        <w:rPr>
          <w:rFonts w:ascii="Times New Roman" w:hAnsi="Times New Roman"/>
          <w:i/>
          <w:iCs/>
          <w:sz w:val="28"/>
          <w:szCs w:val="28"/>
        </w:rPr>
        <w:t>Таблица №</w:t>
      </w:r>
      <w:r w:rsidR="00442725">
        <w:rPr>
          <w:rFonts w:ascii="Times New Roman" w:hAnsi="Times New Roman"/>
          <w:i/>
          <w:iCs/>
          <w:sz w:val="28"/>
          <w:szCs w:val="28"/>
        </w:rPr>
        <w:t xml:space="preserve"> 7</w:t>
      </w:r>
    </w:p>
    <w:tbl>
      <w:tblPr>
        <w:tblW w:w="9471" w:type="dxa"/>
        <w:tblInd w:w="93" w:type="dxa"/>
        <w:tblLook w:val="0000" w:firstRow="0" w:lastRow="0" w:firstColumn="0" w:lastColumn="0" w:noHBand="0" w:noVBand="0"/>
      </w:tblPr>
      <w:tblGrid>
        <w:gridCol w:w="2709"/>
        <w:gridCol w:w="1326"/>
        <w:gridCol w:w="1062"/>
        <w:gridCol w:w="1062"/>
        <w:gridCol w:w="1094"/>
        <w:gridCol w:w="723"/>
        <w:gridCol w:w="741"/>
        <w:gridCol w:w="754"/>
      </w:tblGrid>
      <w:tr w:rsidR="00EC50B3" w:rsidRPr="00852DD5" w:rsidTr="00B00CA1">
        <w:trPr>
          <w:trHeight w:val="49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852DD5" w:rsidP="00852D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2DD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852DD5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2DD5">
              <w:rPr>
                <w:rFonts w:ascii="Times New Roman" w:hAnsi="Times New Roman"/>
                <w:lang w:eastAsia="ru-RU"/>
              </w:rPr>
              <w:t xml:space="preserve">Уточненный план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2</w:t>
            </w:r>
            <w:r w:rsidRPr="00852DD5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852DD5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2DD5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Pr="00852DD5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852DD5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2DD5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D16E6D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Pr="00852DD5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852DD5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2DD5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202</w:t>
            </w:r>
            <w:r w:rsidR="00F7782C">
              <w:rPr>
                <w:rFonts w:ascii="Times New Roman" w:hAnsi="Times New Roman"/>
                <w:lang w:eastAsia="ru-RU"/>
              </w:rPr>
              <w:t>5</w:t>
            </w:r>
            <w:r w:rsidRPr="00852DD5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DD5" w:rsidRPr="00852DD5" w:rsidRDefault="00852DD5" w:rsidP="00852D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52DD5">
              <w:rPr>
                <w:rFonts w:ascii="Times New Roman" w:hAnsi="Times New Roman"/>
                <w:lang w:eastAsia="ru-RU"/>
              </w:rPr>
              <w:t>Темп прироста (сн</w:t>
            </w:r>
            <w:r w:rsidRPr="00852DD5">
              <w:rPr>
                <w:rFonts w:ascii="Times New Roman" w:hAnsi="Times New Roman"/>
                <w:lang w:eastAsia="ru-RU"/>
              </w:rPr>
              <w:t>и</w:t>
            </w:r>
            <w:r w:rsidRPr="00852DD5">
              <w:rPr>
                <w:rFonts w:ascii="Times New Roman" w:hAnsi="Times New Roman"/>
                <w:lang w:eastAsia="ru-RU"/>
              </w:rPr>
              <w:t>жения) расходов  %</w:t>
            </w:r>
          </w:p>
        </w:tc>
      </w:tr>
      <w:tr w:rsidR="00EC50B3" w:rsidRPr="00852DD5" w:rsidTr="00430BD1">
        <w:trPr>
          <w:trHeight w:val="10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5" w:rsidRPr="00852DD5" w:rsidRDefault="00852DD5" w:rsidP="00852DD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5" w:rsidRPr="00852DD5" w:rsidRDefault="00852DD5" w:rsidP="00852DD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5" w:rsidRPr="00852DD5" w:rsidRDefault="00852DD5" w:rsidP="00852DD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5" w:rsidRPr="00852DD5" w:rsidRDefault="00852DD5" w:rsidP="00852DD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5" w:rsidRPr="00852DD5" w:rsidRDefault="00852DD5" w:rsidP="00852DD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="00852DD5" w:rsidRPr="00852DD5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2</w:t>
            </w:r>
            <w:r w:rsidR="00852DD5" w:rsidRPr="00852DD5">
              <w:rPr>
                <w:rFonts w:ascii="Times New Roman" w:hAnsi="Times New Roman"/>
                <w:lang w:eastAsia="ru-RU"/>
              </w:rPr>
              <w:t xml:space="preserve"> год</w:t>
            </w:r>
            <w:r w:rsidR="00D16E6D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D16E6D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="00852DD5" w:rsidRPr="00852DD5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3</w:t>
            </w:r>
            <w:r w:rsidR="00852DD5" w:rsidRPr="00852DD5">
              <w:rPr>
                <w:rFonts w:ascii="Times New Roman" w:hAnsi="Times New Roman"/>
                <w:lang w:eastAsia="ru-RU"/>
              </w:rPr>
              <w:t xml:space="preserve"> год</w:t>
            </w:r>
            <w:r w:rsidR="00D16E6D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D5" w:rsidRPr="00852DD5" w:rsidRDefault="005D1DEC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F7782C">
              <w:rPr>
                <w:rFonts w:ascii="Times New Roman" w:hAnsi="Times New Roman"/>
                <w:lang w:eastAsia="ru-RU"/>
              </w:rPr>
              <w:t>5</w:t>
            </w:r>
            <w:r w:rsidR="00852DD5" w:rsidRPr="00852DD5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D16E6D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4</w:t>
            </w:r>
            <w:r w:rsidR="00852DD5" w:rsidRPr="00852DD5">
              <w:rPr>
                <w:rFonts w:ascii="Times New Roman" w:hAnsi="Times New Roman"/>
                <w:lang w:eastAsia="ru-RU"/>
              </w:rPr>
              <w:t xml:space="preserve"> год</w:t>
            </w:r>
            <w:r w:rsidR="00D16E6D">
              <w:rPr>
                <w:rFonts w:ascii="Times New Roman" w:hAnsi="Times New Roman"/>
                <w:lang w:eastAsia="ru-RU"/>
              </w:rPr>
              <w:t>у</w:t>
            </w:r>
          </w:p>
        </w:tc>
      </w:tr>
      <w:tr w:rsidR="00EC50B3" w:rsidRPr="00852DD5" w:rsidTr="00A16F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852DD5" w:rsidRDefault="0031702F" w:rsidP="00852DD5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52DD5">
              <w:rPr>
                <w:rFonts w:ascii="Times New Roman" w:hAnsi="Times New Roman"/>
                <w:b/>
                <w:bCs/>
                <w:lang w:eastAsia="ru-RU"/>
              </w:rPr>
              <w:t>Национальная эконом</w:t>
            </w:r>
            <w:r w:rsidRPr="00852DD5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852DD5">
              <w:rPr>
                <w:rFonts w:ascii="Times New Roman" w:hAnsi="Times New Roman"/>
                <w:b/>
                <w:bCs/>
                <w:lang w:eastAsia="ru-RU"/>
              </w:rPr>
              <w:t>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83 252,7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241 226,6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AA7151" w:rsidP="00EC50B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C50B3">
              <w:rPr>
                <w:rFonts w:ascii="Times New Roman" w:hAnsi="Times New Roman"/>
                <w:b/>
                <w:bCs/>
              </w:rPr>
              <w:t>4 243,2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003822" w:rsidP="00EC50B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6D7C8A">
              <w:rPr>
                <w:rFonts w:ascii="Times New Roman" w:hAnsi="Times New Roman"/>
                <w:b/>
                <w:bCs/>
              </w:rPr>
              <w:t>3</w:t>
            </w:r>
            <w:r w:rsidR="00EC50B3">
              <w:rPr>
                <w:rFonts w:ascii="Times New Roman" w:hAnsi="Times New Roman"/>
                <w:b/>
                <w:bCs/>
              </w:rPr>
              <w:t> 269,8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6D7C8A" w:rsidP="00EC50B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EC50B3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EC50B3" w:rsidRPr="00852DD5" w:rsidTr="00A16F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852DD5" w:rsidRDefault="0031702F" w:rsidP="00852DD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52DD5">
              <w:rPr>
                <w:rFonts w:ascii="Times New Roman" w:hAnsi="Times New Roman"/>
                <w:color w:val="000000"/>
                <w:lang w:eastAsia="ru-RU"/>
              </w:rPr>
              <w:t>Сельское хозяйство и рыб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ло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ство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6D7C8A" w:rsidP="006D7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50B3">
              <w:rPr>
                <w:rFonts w:ascii="Times New Roman" w:hAnsi="Times New Roman"/>
              </w:rPr>
              <w:t>8</w:t>
            </w:r>
            <w:r w:rsidR="00231DE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6D7C8A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50B3">
              <w:rPr>
                <w:rFonts w:ascii="Times New Roman" w:hAnsi="Times New Roman"/>
              </w:rPr>
              <w:t>6,7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  <w:r w:rsidR="006D7C8A">
              <w:rPr>
                <w:rFonts w:ascii="Times New Roman" w:hAnsi="Times New Roman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31702F" w:rsidP="00EC50B3">
            <w:pPr>
              <w:jc w:val="center"/>
              <w:rPr>
                <w:rFonts w:ascii="Times New Roman" w:hAnsi="Times New Roman"/>
              </w:rPr>
            </w:pPr>
            <w:r w:rsidRPr="0031702F">
              <w:rPr>
                <w:rFonts w:ascii="Times New Roman" w:hAnsi="Times New Roman"/>
              </w:rPr>
              <w:t>-</w:t>
            </w:r>
            <w:r w:rsidR="00EC50B3">
              <w:rPr>
                <w:rFonts w:ascii="Times New Roman" w:hAnsi="Times New Roman"/>
              </w:rPr>
              <w:t>97</w:t>
            </w:r>
            <w:r w:rsidR="006D7C8A">
              <w:rPr>
                <w:rFonts w:ascii="Times New Roman" w:hAnsi="Times New Roman"/>
              </w:rPr>
              <w:t>,</w:t>
            </w:r>
            <w:r w:rsidR="00EC50B3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31702F" w:rsidP="00EC50B3">
            <w:pPr>
              <w:jc w:val="center"/>
              <w:rPr>
                <w:rFonts w:ascii="Times New Roman" w:hAnsi="Times New Roman"/>
              </w:rPr>
            </w:pPr>
            <w:r w:rsidRPr="0031702F">
              <w:rPr>
                <w:rFonts w:ascii="Times New Roman" w:hAnsi="Times New Roman"/>
              </w:rPr>
              <w:t>-</w:t>
            </w:r>
            <w:r w:rsidR="006D7C8A">
              <w:rPr>
                <w:rFonts w:ascii="Times New Roman" w:hAnsi="Times New Roman"/>
              </w:rPr>
              <w:t>4</w:t>
            </w:r>
            <w:r w:rsidR="00EC50B3">
              <w:rPr>
                <w:rFonts w:ascii="Times New Roman" w:hAnsi="Times New Roman"/>
              </w:rPr>
              <w:t>5</w:t>
            </w:r>
            <w:r w:rsidR="00231DE7">
              <w:rPr>
                <w:rFonts w:ascii="Times New Roman" w:hAnsi="Times New Roman"/>
              </w:rPr>
              <w:t>,</w:t>
            </w:r>
            <w:r w:rsidR="00EC50B3">
              <w:rPr>
                <w:rFonts w:ascii="Times New Roman" w:hAnsi="Times New Roman"/>
              </w:rPr>
              <w:t>3</w:t>
            </w:r>
          </w:p>
        </w:tc>
      </w:tr>
      <w:tr w:rsidR="00EC50B3" w:rsidRPr="00852DD5" w:rsidTr="00A16F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Pr="00852DD5" w:rsidRDefault="00003822" w:rsidP="00852DD5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Pr="0031702F" w:rsidRDefault="00231DE7" w:rsidP="00430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Default="00231DE7" w:rsidP="00430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Default="00430BD1" w:rsidP="00430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Pr="0031702F" w:rsidRDefault="00481CEA" w:rsidP="00317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Pr="0031702F" w:rsidRDefault="00231DE7" w:rsidP="00231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22" w:rsidRPr="0031702F" w:rsidRDefault="00A81A67" w:rsidP="00317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50B3" w:rsidRPr="00852DD5" w:rsidTr="00A16FC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852DD5" w:rsidRDefault="0031702F" w:rsidP="00852DD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52DD5">
              <w:rPr>
                <w:rFonts w:ascii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1702F" w:rsidRPr="0031702F">
              <w:rPr>
                <w:rFonts w:ascii="Times New Roman" w:hAnsi="Times New Roman"/>
              </w:rPr>
              <w:t>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1702F" w:rsidRPr="0031702F">
              <w:rPr>
                <w:rFonts w:ascii="Times New Roman" w:hAnsi="Times New Roman"/>
              </w:rPr>
              <w:t>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402758" w:rsidP="00402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1702F" w:rsidRPr="0031702F">
              <w:rPr>
                <w:rFonts w:ascii="Times New Roman" w:hAnsi="Times New Roman"/>
              </w:rPr>
              <w:t>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  <w:r w:rsidR="00402758">
              <w:rPr>
                <w:rFonts w:ascii="Times New Roman" w:hAnsi="Times New Roman"/>
              </w:rPr>
              <w:t>0</w:t>
            </w:r>
            <w:r w:rsidR="0031702F" w:rsidRPr="0031702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231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1702F" w:rsidRPr="0031702F">
              <w:rPr>
                <w:rFonts w:ascii="Times New Roman" w:hAnsi="Times New Roman"/>
              </w:rPr>
              <w:t>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 w:rsidR="0031702F" w:rsidRPr="0031702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C50B3" w:rsidRPr="00852DD5" w:rsidTr="00A16F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852DD5" w:rsidRDefault="0031702F" w:rsidP="00852DD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52DD5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Дорожное хозяйство (д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рожные фонды)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78 940,3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430BD1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50B3">
              <w:rPr>
                <w:rFonts w:ascii="Times New Roman" w:hAnsi="Times New Roman"/>
              </w:rPr>
              <w:t>3</w:t>
            </w:r>
            <w:r w:rsidR="00402758">
              <w:rPr>
                <w:rFonts w:ascii="Times New Roman" w:hAnsi="Times New Roman"/>
              </w:rPr>
              <w:t>8</w:t>
            </w:r>
            <w:r w:rsidR="00EC50B3">
              <w:rPr>
                <w:rFonts w:ascii="Times New Roman" w:hAnsi="Times New Roman"/>
              </w:rPr>
              <w:t> </w:t>
            </w:r>
            <w:r w:rsidR="00402758">
              <w:rPr>
                <w:rFonts w:ascii="Times New Roman" w:hAnsi="Times New Roman"/>
              </w:rPr>
              <w:t>0</w:t>
            </w:r>
            <w:r w:rsidR="00EC50B3">
              <w:rPr>
                <w:rFonts w:ascii="Times New Roman" w:hAnsi="Times New Roman"/>
              </w:rPr>
              <w:t>05,2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402758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50B3">
              <w:rPr>
                <w:rFonts w:ascii="Times New Roman" w:hAnsi="Times New Roman"/>
              </w:rPr>
              <w:t>3 187,9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231DE7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50B3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5</w:t>
            </w:r>
            <w:r w:rsidR="00EC50B3">
              <w:rPr>
                <w:rFonts w:ascii="Times New Roman" w:hAnsi="Times New Roman"/>
              </w:rPr>
              <w:t>36,6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027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402758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C50B3">
              <w:rPr>
                <w:rFonts w:ascii="Times New Roman" w:hAnsi="Times New Roman"/>
              </w:rPr>
              <w:t>2,8</w:t>
            </w:r>
          </w:p>
        </w:tc>
      </w:tr>
      <w:tr w:rsidR="00EC50B3" w:rsidRPr="00852DD5" w:rsidTr="00A16FC9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852DD5" w:rsidRDefault="0031702F" w:rsidP="00852DD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52DD5">
              <w:rPr>
                <w:rFonts w:ascii="Times New Roman" w:hAnsi="Times New Roman"/>
                <w:color w:val="000000"/>
                <w:lang w:eastAsia="ru-RU"/>
              </w:rPr>
              <w:t>Другие вопросы в обла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ти национальной экон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2DD5">
              <w:rPr>
                <w:rFonts w:ascii="Times New Roman" w:hAnsi="Times New Roman"/>
                <w:color w:val="000000"/>
                <w:lang w:eastAsia="ru-RU"/>
              </w:rPr>
              <w:t>мики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758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231DE7" w:rsidP="00231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231DE7" w:rsidP="00231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A81A67">
              <w:rPr>
                <w:rFonts w:ascii="Times New Roman" w:hAnsi="Times New Roman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231DE7" w:rsidP="00231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A81A67">
              <w:rPr>
                <w:rFonts w:ascii="Times New Roman" w:hAnsi="Times New Roman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EC50B3" w:rsidP="00EC50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31702F" w:rsidP="0031702F">
            <w:pPr>
              <w:jc w:val="center"/>
              <w:rPr>
                <w:rFonts w:ascii="Times New Roman" w:hAnsi="Times New Roman"/>
              </w:rPr>
            </w:pPr>
            <w:r w:rsidRPr="0031702F">
              <w:rPr>
                <w:rFonts w:ascii="Times New Roman" w:hAnsi="Times New Roman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F" w:rsidRPr="0031702F" w:rsidRDefault="0031702F" w:rsidP="0031702F">
            <w:pPr>
              <w:jc w:val="center"/>
              <w:rPr>
                <w:rFonts w:ascii="Times New Roman" w:hAnsi="Times New Roman"/>
              </w:rPr>
            </w:pPr>
            <w:r w:rsidRPr="0031702F">
              <w:rPr>
                <w:rFonts w:ascii="Times New Roman" w:hAnsi="Times New Roman"/>
              </w:rPr>
              <w:t>0,0</w:t>
            </w:r>
          </w:p>
        </w:tc>
      </w:tr>
    </w:tbl>
    <w:p w:rsidR="00FF2C11" w:rsidRPr="00665512" w:rsidRDefault="00FF2C11" w:rsidP="00FF2C11">
      <w:pPr>
        <w:autoSpaceDE w:val="0"/>
        <w:ind w:firstLine="567"/>
        <w:rPr>
          <w:rFonts w:ascii="Times New Roman" w:hAnsi="Times New Roman"/>
          <w:i/>
          <w:iCs/>
          <w:sz w:val="28"/>
          <w:szCs w:val="28"/>
        </w:rPr>
      </w:pPr>
    </w:p>
    <w:p w:rsidR="00AD7F23" w:rsidRDefault="00146F0B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</w:t>
      </w:r>
      <w:r w:rsidR="00D16E6D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4</w:t>
      </w:r>
      <w:r w:rsidR="009C3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481CE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расходы по разделу </w:t>
      </w:r>
      <w:r w:rsidR="00193AF3">
        <w:rPr>
          <w:rFonts w:ascii="Times New Roman" w:hAnsi="Times New Roman"/>
          <w:sz w:val="28"/>
          <w:szCs w:val="28"/>
        </w:rPr>
        <w:t>«Национальная экономика»</w:t>
      </w:r>
      <w:r w:rsidR="006E38A0">
        <w:rPr>
          <w:rFonts w:ascii="Times New Roman" w:hAnsi="Times New Roman"/>
          <w:sz w:val="28"/>
          <w:szCs w:val="28"/>
        </w:rPr>
        <w:t xml:space="preserve"> </w:t>
      </w:r>
      <w:r w:rsidR="00481CEA">
        <w:rPr>
          <w:rFonts w:ascii="Times New Roman" w:hAnsi="Times New Roman"/>
          <w:sz w:val="28"/>
          <w:szCs w:val="28"/>
        </w:rPr>
        <w:t>у</w:t>
      </w:r>
      <w:r w:rsidR="00EC50B3">
        <w:rPr>
          <w:rFonts w:ascii="Times New Roman" w:hAnsi="Times New Roman"/>
          <w:sz w:val="28"/>
          <w:szCs w:val="28"/>
        </w:rPr>
        <w:t>меньша</w:t>
      </w:r>
      <w:r w:rsidR="0031702F">
        <w:rPr>
          <w:rFonts w:ascii="Times New Roman" w:hAnsi="Times New Roman"/>
          <w:sz w:val="28"/>
          <w:szCs w:val="28"/>
        </w:rPr>
        <w:t>ю</w:t>
      </w:r>
      <w:r w:rsidR="0031702F">
        <w:rPr>
          <w:rFonts w:ascii="Times New Roman" w:hAnsi="Times New Roman"/>
          <w:sz w:val="28"/>
          <w:szCs w:val="28"/>
        </w:rPr>
        <w:t>т</w:t>
      </w:r>
      <w:r w:rsidR="0031702F">
        <w:rPr>
          <w:rFonts w:ascii="Times New Roman" w:hAnsi="Times New Roman"/>
          <w:sz w:val="28"/>
          <w:szCs w:val="28"/>
        </w:rPr>
        <w:t xml:space="preserve">ся к уровню </w:t>
      </w:r>
      <w:r w:rsidR="00C4785F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="0031702F">
        <w:rPr>
          <w:rFonts w:ascii="Times New Roman" w:hAnsi="Times New Roman"/>
          <w:sz w:val="28"/>
          <w:szCs w:val="28"/>
        </w:rPr>
        <w:t xml:space="preserve"> года</w:t>
      </w:r>
      <w:r w:rsidR="00481CEA">
        <w:rPr>
          <w:rFonts w:ascii="Times New Roman" w:hAnsi="Times New Roman"/>
          <w:sz w:val="28"/>
          <w:szCs w:val="28"/>
        </w:rPr>
        <w:t xml:space="preserve"> на </w:t>
      </w:r>
      <w:r w:rsidR="00EC50B3">
        <w:rPr>
          <w:rFonts w:ascii="Times New Roman" w:hAnsi="Times New Roman"/>
          <w:sz w:val="28"/>
          <w:szCs w:val="28"/>
        </w:rPr>
        <w:t>216 983,4</w:t>
      </w:r>
      <w:r w:rsidR="00481CEA">
        <w:rPr>
          <w:rFonts w:ascii="Times New Roman" w:hAnsi="Times New Roman"/>
          <w:sz w:val="28"/>
          <w:szCs w:val="28"/>
        </w:rPr>
        <w:t xml:space="preserve"> тыс. руб. или </w:t>
      </w:r>
      <w:r w:rsidR="00402758">
        <w:rPr>
          <w:rFonts w:ascii="Times New Roman" w:hAnsi="Times New Roman"/>
          <w:sz w:val="28"/>
          <w:szCs w:val="28"/>
        </w:rPr>
        <w:t xml:space="preserve">в </w:t>
      </w:r>
      <w:r w:rsidR="00EC50B3">
        <w:rPr>
          <w:rFonts w:ascii="Times New Roman" w:hAnsi="Times New Roman"/>
          <w:sz w:val="28"/>
          <w:szCs w:val="28"/>
        </w:rPr>
        <w:t>9</w:t>
      </w:r>
      <w:r w:rsidR="00402758">
        <w:rPr>
          <w:rFonts w:ascii="Times New Roman" w:hAnsi="Times New Roman"/>
          <w:sz w:val="28"/>
          <w:szCs w:val="28"/>
        </w:rPr>
        <w:t xml:space="preserve"> раз</w:t>
      </w:r>
      <w:r w:rsidR="009C3212">
        <w:rPr>
          <w:rFonts w:ascii="Times New Roman" w:hAnsi="Times New Roman"/>
          <w:sz w:val="28"/>
          <w:szCs w:val="28"/>
        </w:rPr>
        <w:t>.</w:t>
      </w:r>
      <w:r w:rsidR="00481CEA">
        <w:rPr>
          <w:rFonts w:ascii="Times New Roman" w:hAnsi="Times New Roman"/>
          <w:sz w:val="28"/>
          <w:szCs w:val="28"/>
        </w:rPr>
        <w:t xml:space="preserve"> В 202</w:t>
      </w:r>
      <w:r w:rsidR="00F7782C">
        <w:rPr>
          <w:rFonts w:ascii="Times New Roman" w:hAnsi="Times New Roman"/>
          <w:sz w:val="28"/>
          <w:szCs w:val="28"/>
        </w:rPr>
        <w:t>5</w:t>
      </w:r>
      <w:r w:rsidR="00481CEA">
        <w:rPr>
          <w:rFonts w:ascii="Times New Roman" w:hAnsi="Times New Roman"/>
          <w:sz w:val="28"/>
          <w:szCs w:val="28"/>
        </w:rPr>
        <w:t xml:space="preserve"> году расходы </w:t>
      </w:r>
      <w:r w:rsidR="009C3212">
        <w:rPr>
          <w:rFonts w:ascii="Times New Roman" w:hAnsi="Times New Roman"/>
          <w:sz w:val="28"/>
          <w:szCs w:val="28"/>
        </w:rPr>
        <w:t>у</w:t>
      </w:r>
      <w:r w:rsidR="00402758">
        <w:rPr>
          <w:rFonts w:ascii="Times New Roman" w:hAnsi="Times New Roman"/>
          <w:sz w:val="28"/>
          <w:szCs w:val="28"/>
        </w:rPr>
        <w:t>меньша</w:t>
      </w:r>
      <w:r w:rsidR="00481CEA">
        <w:rPr>
          <w:rFonts w:ascii="Times New Roman" w:hAnsi="Times New Roman"/>
          <w:sz w:val="28"/>
          <w:szCs w:val="28"/>
        </w:rPr>
        <w:t>ются по сравнению с 202</w:t>
      </w:r>
      <w:r w:rsidR="00F7782C">
        <w:rPr>
          <w:rFonts w:ascii="Times New Roman" w:hAnsi="Times New Roman"/>
          <w:sz w:val="28"/>
          <w:szCs w:val="28"/>
        </w:rPr>
        <w:t>4</w:t>
      </w:r>
      <w:r w:rsidR="00481CEA">
        <w:rPr>
          <w:rFonts w:ascii="Times New Roman" w:hAnsi="Times New Roman"/>
          <w:sz w:val="28"/>
          <w:szCs w:val="28"/>
        </w:rPr>
        <w:t xml:space="preserve"> годом на </w:t>
      </w:r>
      <w:r w:rsidR="009337FA">
        <w:rPr>
          <w:rFonts w:ascii="Times New Roman" w:hAnsi="Times New Roman"/>
          <w:sz w:val="28"/>
          <w:szCs w:val="28"/>
        </w:rPr>
        <w:t>973,4</w:t>
      </w:r>
      <w:r w:rsidR="00481CEA">
        <w:rPr>
          <w:rFonts w:ascii="Times New Roman" w:hAnsi="Times New Roman"/>
          <w:sz w:val="28"/>
          <w:szCs w:val="28"/>
        </w:rPr>
        <w:t xml:space="preserve"> тыс. руб.</w:t>
      </w:r>
      <w:r w:rsidR="00402758">
        <w:rPr>
          <w:rFonts w:ascii="Times New Roman" w:hAnsi="Times New Roman"/>
          <w:sz w:val="28"/>
          <w:szCs w:val="28"/>
        </w:rPr>
        <w:t xml:space="preserve"> или </w:t>
      </w:r>
      <w:r w:rsidR="009337FA">
        <w:rPr>
          <w:rFonts w:ascii="Times New Roman" w:hAnsi="Times New Roman"/>
          <w:sz w:val="28"/>
          <w:szCs w:val="28"/>
        </w:rPr>
        <w:t>на 4%</w:t>
      </w:r>
      <w:r w:rsidR="00402758">
        <w:rPr>
          <w:rFonts w:ascii="Times New Roman" w:hAnsi="Times New Roman"/>
          <w:sz w:val="28"/>
          <w:szCs w:val="28"/>
        </w:rPr>
        <w:t>.</w:t>
      </w:r>
      <w:r w:rsidR="001C590E">
        <w:rPr>
          <w:rFonts w:ascii="Times New Roman" w:hAnsi="Times New Roman"/>
          <w:sz w:val="28"/>
          <w:szCs w:val="28"/>
        </w:rPr>
        <w:t xml:space="preserve"> </w:t>
      </w:r>
    </w:p>
    <w:p w:rsidR="00736278" w:rsidRDefault="00D84291" w:rsidP="00D84291">
      <w:pPr>
        <w:autoSpaceDE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550322">
        <w:rPr>
          <w:rFonts w:ascii="Times New Roman" w:hAnsi="Times New Roman"/>
          <w:bCs/>
          <w:iCs/>
          <w:sz w:val="28"/>
          <w:szCs w:val="28"/>
        </w:rPr>
        <w:t>В данном разделе выделены бюджетные ассигнования на создание д</w:t>
      </w:r>
      <w:r w:rsidRPr="00550322">
        <w:rPr>
          <w:rFonts w:ascii="Times New Roman" w:hAnsi="Times New Roman"/>
          <w:bCs/>
          <w:iCs/>
          <w:sz w:val="28"/>
          <w:szCs w:val="28"/>
        </w:rPr>
        <w:t>о</w:t>
      </w:r>
      <w:r w:rsidRPr="00550322">
        <w:rPr>
          <w:rFonts w:ascii="Times New Roman" w:hAnsi="Times New Roman"/>
          <w:bCs/>
          <w:iCs/>
          <w:sz w:val="28"/>
          <w:szCs w:val="28"/>
        </w:rPr>
        <w:t>рожного фонда</w:t>
      </w:r>
      <w:r w:rsidR="004F0E0C">
        <w:rPr>
          <w:rFonts w:ascii="Times New Roman" w:hAnsi="Times New Roman"/>
          <w:bCs/>
          <w:iCs/>
          <w:sz w:val="28"/>
          <w:szCs w:val="28"/>
        </w:rPr>
        <w:t xml:space="preserve">. В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9A1B3E">
        <w:rPr>
          <w:rFonts w:ascii="Times New Roman" w:hAnsi="Times New Roman"/>
          <w:bCs/>
          <w:iCs/>
          <w:sz w:val="28"/>
          <w:szCs w:val="28"/>
        </w:rPr>
        <w:t>2</w:t>
      </w:r>
      <w:r w:rsidR="00F7782C">
        <w:rPr>
          <w:rFonts w:ascii="Times New Roman" w:hAnsi="Times New Roman"/>
          <w:bCs/>
          <w:iCs/>
          <w:sz w:val="28"/>
          <w:szCs w:val="28"/>
        </w:rPr>
        <w:t>3</w:t>
      </w:r>
      <w:r w:rsidR="004F0E0C">
        <w:rPr>
          <w:rFonts w:ascii="Times New Roman" w:hAnsi="Times New Roman"/>
          <w:bCs/>
          <w:iCs/>
          <w:sz w:val="28"/>
          <w:szCs w:val="28"/>
        </w:rPr>
        <w:t xml:space="preserve"> году сумма дорожного фонда составляет </w:t>
      </w:r>
      <w:r w:rsidR="00481CEA">
        <w:rPr>
          <w:rFonts w:ascii="Times New Roman" w:hAnsi="Times New Roman"/>
          <w:bCs/>
          <w:iCs/>
          <w:sz w:val="28"/>
          <w:szCs w:val="28"/>
        </w:rPr>
        <w:t>2</w:t>
      </w:r>
      <w:r w:rsidR="009337FA">
        <w:rPr>
          <w:rFonts w:ascii="Times New Roman" w:hAnsi="Times New Roman"/>
          <w:bCs/>
          <w:iCs/>
          <w:sz w:val="28"/>
          <w:szCs w:val="28"/>
        </w:rPr>
        <w:t>38 005,2</w:t>
      </w:r>
      <w:r w:rsidR="004F0E0C">
        <w:rPr>
          <w:rFonts w:ascii="Times New Roman" w:hAnsi="Times New Roman"/>
          <w:bCs/>
          <w:iCs/>
          <w:sz w:val="28"/>
          <w:szCs w:val="28"/>
        </w:rPr>
        <w:t xml:space="preserve"> тыс. руб. В п</w:t>
      </w:r>
      <w:r w:rsidR="00764BBD">
        <w:rPr>
          <w:rFonts w:ascii="Times New Roman" w:hAnsi="Times New Roman"/>
          <w:bCs/>
          <w:iCs/>
          <w:sz w:val="28"/>
          <w:szCs w:val="28"/>
        </w:rPr>
        <w:t xml:space="preserve">лановом периоде сумма дорожного фонда </w:t>
      </w:r>
      <w:r w:rsidRPr="005503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64BBD">
        <w:rPr>
          <w:rFonts w:ascii="Times New Roman" w:hAnsi="Times New Roman"/>
          <w:bCs/>
          <w:iCs/>
          <w:sz w:val="28"/>
          <w:szCs w:val="28"/>
        </w:rPr>
        <w:t>состави</w:t>
      </w:r>
      <w:r w:rsidR="00D16E6D">
        <w:rPr>
          <w:rFonts w:ascii="Times New Roman" w:hAnsi="Times New Roman"/>
          <w:bCs/>
          <w:iCs/>
          <w:sz w:val="28"/>
          <w:szCs w:val="28"/>
        </w:rPr>
        <w:t>т</w:t>
      </w:r>
      <w:r w:rsidR="00764BBD">
        <w:rPr>
          <w:rFonts w:ascii="Times New Roman" w:hAnsi="Times New Roman"/>
          <w:bCs/>
          <w:iCs/>
          <w:sz w:val="28"/>
          <w:szCs w:val="28"/>
        </w:rPr>
        <w:t xml:space="preserve">: в </w:t>
      </w:r>
      <w:r w:rsidR="005D1DEC">
        <w:rPr>
          <w:rFonts w:ascii="Times New Roman" w:hAnsi="Times New Roman"/>
          <w:bCs/>
          <w:iCs/>
          <w:sz w:val="28"/>
          <w:szCs w:val="28"/>
        </w:rPr>
        <w:t>20</w:t>
      </w:r>
      <w:r w:rsidR="00D16E6D">
        <w:rPr>
          <w:rFonts w:ascii="Times New Roman" w:hAnsi="Times New Roman"/>
          <w:bCs/>
          <w:iCs/>
          <w:sz w:val="28"/>
          <w:szCs w:val="28"/>
        </w:rPr>
        <w:t>2</w:t>
      </w:r>
      <w:r w:rsidR="00F7782C">
        <w:rPr>
          <w:rFonts w:ascii="Times New Roman" w:hAnsi="Times New Roman"/>
          <w:bCs/>
          <w:iCs/>
          <w:sz w:val="28"/>
          <w:szCs w:val="28"/>
        </w:rPr>
        <w:t>4</w:t>
      </w:r>
      <w:r w:rsidR="00764BBD">
        <w:rPr>
          <w:rFonts w:ascii="Times New Roman" w:hAnsi="Times New Roman"/>
          <w:bCs/>
          <w:iCs/>
          <w:sz w:val="28"/>
          <w:szCs w:val="28"/>
        </w:rPr>
        <w:t xml:space="preserve"> году – </w:t>
      </w:r>
      <w:r w:rsidR="00402758">
        <w:rPr>
          <w:rFonts w:ascii="Times New Roman" w:hAnsi="Times New Roman"/>
          <w:bCs/>
          <w:iCs/>
          <w:sz w:val="28"/>
          <w:szCs w:val="28"/>
        </w:rPr>
        <w:t>2</w:t>
      </w:r>
      <w:r w:rsidR="009337FA">
        <w:rPr>
          <w:rFonts w:ascii="Times New Roman" w:hAnsi="Times New Roman"/>
          <w:bCs/>
          <w:iCs/>
          <w:sz w:val="28"/>
          <w:szCs w:val="28"/>
        </w:rPr>
        <w:t>3 187,9</w:t>
      </w:r>
      <w:r w:rsidR="00764BBD">
        <w:rPr>
          <w:rFonts w:ascii="Times New Roman" w:hAnsi="Times New Roman"/>
          <w:bCs/>
          <w:iCs/>
          <w:sz w:val="28"/>
          <w:szCs w:val="28"/>
        </w:rPr>
        <w:t xml:space="preserve"> тыс. руб., в </w:t>
      </w:r>
      <w:r w:rsidR="005D1DEC">
        <w:rPr>
          <w:rFonts w:ascii="Times New Roman" w:hAnsi="Times New Roman"/>
          <w:bCs/>
          <w:iCs/>
          <w:sz w:val="28"/>
          <w:szCs w:val="28"/>
        </w:rPr>
        <w:t>202</w:t>
      </w:r>
      <w:r w:rsidR="00F7782C">
        <w:rPr>
          <w:rFonts w:ascii="Times New Roman" w:hAnsi="Times New Roman"/>
          <w:bCs/>
          <w:iCs/>
          <w:sz w:val="28"/>
          <w:szCs w:val="28"/>
        </w:rPr>
        <w:t>5</w:t>
      </w:r>
      <w:r w:rsidR="00764BBD">
        <w:rPr>
          <w:rFonts w:ascii="Times New Roman" w:hAnsi="Times New Roman"/>
          <w:bCs/>
          <w:iCs/>
          <w:sz w:val="28"/>
          <w:szCs w:val="28"/>
        </w:rPr>
        <w:t xml:space="preserve"> году – </w:t>
      </w:r>
      <w:r w:rsidR="00402758">
        <w:rPr>
          <w:rFonts w:ascii="Times New Roman" w:hAnsi="Times New Roman"/>
          <w:bCs/>
          <w:iCs/>
          <w:sz w:val="28"/>
          <w:szCs w:val="28"/>
        </w:rPr>
        <w:t>2</w:t>
      </w:r>
      <w:r w:rsidR="009337FA">
        <w:rPr>
          <w:rFonts w:ascii="Times New Roman" w:hAnsi="Times New Roman"/>
          <w:bCs/>
          <w:iCs/>
          <w:sz w:val="28"/>
          <w:szCs w:val="28"/>
        </w:rPr>
        <w:t>2 536,6</w:t>
      </w:r>
      <w:r w:rsidR="009C32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0322">
        <w:rPr>
          <w:rFonts w:ascii="Times New Roman" w:hAnsi="Times New Roman"/>
          <w:bCs/>
          <w:iCs/>
          <w:sz w:val="28"/>
          <w:szCs w:val="28"/>
        </w:rPr>
        <w:t xml:space="preserve">тыс. руб. </w:t>
      </w:r>
    </w:p>
    <w:p w:rsidR="00D84291" w:rsidRPr="00550322" w:rsidRDefault="00DF4C87" w:rsidP="00D84291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Объем бюджетных ассигнований дорожного фонда сформирован в соо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ветствии со ст. 15 Положения о бюджетном процессе в Куменско</w:t>
      </w:r>
      <w:r w:rsidR="00047602">
        <w:rPr>
          <w:rFonts w:ascii="Times New Roman" w:hAnsi="Times New Roman"/>
          <w:bCs/>
          <w:iCs/>
          <w:sz w:val="28"/>
          <w:szCs w:val="28"/>
        </w:rPr>
        <w:t>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7602">
        <w:rPr>
          <w:rFonts w:ascii="Times New Roman" w:hAnsi="Times New Roman"/>
          <w:bCs/>
          <w:iCs/>
          <w:sz w:val="28"/>
          <w:szCs w:val="28"/>
        </w:rPr>
        <w:t>муниц</w:t>
      </w:r>
      <w:r w:rsidR="00047602">
        <w:rPr>
          <w:rFonts w:ascii="Times New Roman" w:hAnsi="Times New Roman"/>
          <w:bCs/>
          <w:iCs/>
          <w:sz w:val="28"/>
          <w:szCs w:val="28"/>
        </w:rPr>
        <w:t>и</w:t>
      </w:r>
      <w:r w:rsidR="00047602">
        <w:rPr>
          <w:rFonts w:ascii="Times New Roman" w:hAnsi="Times New Roman"/>
          <w:bCs/>
          <w:iCs/>
          <w:sz w:val="28"/>
          <w:szCs w:val="28"/>
        </w:rPr>
        <w:t xml:space="preserve">пальном </w:t>
      </w:r>
      <w:r>
        <w:rPr>
          <w:rFonts w:ascii="Times New Roman" w:hAnsi="Times New Roman"/>
          <w:bCs/>
          <w:iCs/>
          <w:sz w:val="28"/>
          <w:szCs w:val="28"/>
        </w:rPr>
        <w:t>районе</w:t>
      </w:r>
      <w:r w:rsidR="00736278">
        <w:rPr>
          <w:rFonts w:ascii="Times New Roman" w:hAnsi="Times New Roman"/>
          <w:bCs/>
          <w:iCs/>
          <w:sz w:val="28"/>
          <w:szCs w:val="28"/>
        </w:rPr>
        <w:t>, утвержденного решением Куменской районной Думы от 29.04.2014 № 27/242</w:t>
      </w:r>
      <w:r w:rsidR="00D16E6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7602">
        <w:rPr>
          <w:rFonts w:ascii="Times New Roman" w:hAnsi="Times New Roman"/>
          <w:sz w:val="28"/>
          <w:szCs w:val="28"/>
        </w:rPr>
        <w:t xml:space="preserve"> и </w:t>
      </w:r>
      <w:r w:rsidR="009C3212">
        <w:rPr>
          <w:rFonts w:ascii="Times New Roman" w:hAnsi="Times New Roman"/>
          <w:sz w:val="28"/>
          <w:szCs w:val="28"/>
        </w:rPr>
        <w:t xml:space="preserve"> </w:t>
      </w:r>
      <w:r w:rsidR="00047602">
        <w:rPr>
          <w:rFonts w:ascii="Times New Roman" w:hAnsi="Times New Roman"/>
          <w:sz w:val="28"/>
          <w:szCs w:val="28"/>
        </w:rPr>
        <w:t>Порядка формирования и использования бюдже</w:t>
      </w:r>
      <w:r w:rsidR="00047602">
        <w:rPr>
          <w:rFonts w:ascii="Times New Roman" w:hAnsi="Times New Roman"/>
          <w:sz w:val="28"/>
          <w:szCs w:val="28"/>
        </w:rPr>
        <w:t>т</w:t>
      </w:r>
      <w:r w:rsidR="00047602">
        <w:rPr>
          <w:rFonts w:ascii="Times New Roman" w:hAnsi="Times New Roman"/>
          <w:sz w:val="28"/>
          <w:szCs w:val="28"/>
        </w:rPr>
        <w:t>ных ассигнований муниципального дорожного фонда</w:t>
      </w:r>
      <w:r w:rsidR="008A5D64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8A5D64">
        <w:rPr>
          <w:rFonts w:ascii="Times New Roman" w:hAnsi="Times New Roman"/>
          <w:sz w:val="28"/>
          <w:szCs w:val="28"/>
        </w:rPr>
        <w:t>а</w:t>
      </w:r>
      <w:r w:rsidR="008A5D64">
        <w:rPr>
          <w:rFonts w:ascii="Times New Roman" w:hAnsi="Times New Roman"/>
          <w:sz w:val="28"/>
          <w:szCs w:val="28"/>
        </w:rPr>
        <w:t>ния Куменский муниципальный район, утвержденного решением Куменской ра</w:t>
      </w:r>
      <w:r w:rsidR="008A5D64">
        <w:rPr>
          <w:rFonts w:ascii="Times New Roman" w:hAnsi="Times New Roman"/>
          <w:sz w:val="28"/>
          <w:szCs w:val="28"/>
        </w:rPr>
        <w:t>й</w:t>
      </w:r>
      <w:r w:rsidR="008A5D64">
        <w:rPr>
          <w:rFonts w:ascii="Times New Roman" w:hAnsi="Times New Roman"/>
          <w:sz w:val="28"/>
          <w:szCs w:val="28"/>
        </w:rPr>
        <w:t>онной Думы от 26.11.2013 № 24/202.</w:t>
      </w:r>
    </w:p>
    <w:p w:rsidR="00596D58" w:rsidRPr="00665512" w:rsidRDefault="009D32EC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По данному разделу планируются расходы </w:t>
      </w:r>
      <w:r w:rsidR="00166833">
        <w:rPr>
          <w:rFonts w:ascii="Times New Roman" w:hAnsi="Times New Roman"/>
          <w:sz w:val="28"/>
          <w:szCs w:val="28"/>
        </w:rPr>
        <w:t>на</w:t>
      </w:r>
      <w:r w:rsidRPr="00665512">
        <w:rPr>
          <w:rFonts w:ascii="Times New Roman" w:hAnsi="Times New Roman"/>
          <w:sz w:val="28"/>
          <w:szCs w:val="28"/>
        </w:rPr>
        <w:t xml:space="preserve"> реализаци</w:t>
      </w:r>
      <w:r w:rsidR="00166833">
        <w:rPr>
          <w:rFonts w:ascii="Times New Roman" w:hAnsi="Times New Roman"/>
          <w:sz w:val="28"/>
          <w:szCs w:val="28"/>
        </w:rPr>
        <w:t>ю</w:t>
      </w:r>
      <w:r w:rsidRPr="00665512">
        <w:rPr>
          <w:rFonts w:ascii="Times New Roman" w:hAnsi="Times New Roman"/>
          <w:sz w:val="28"/>
          <w:szCs w:val="28"/>
        </w:rPr>
        <w:t xml:space="preserve"> следующих </w:t>
      </w:r>
      <w:r w:rsidR="00871BF4" w:rsidRPr="00665512">
        <w:rPr>
          <w:rFonts w:ascii="Times New Roman" w:hAnsi="Times New Roman"/>
          <w:sz w:val="28"/>
          <w:szCs w:val="28"/>
        </w:rPr>
        <w:t>м</w:t>
      </w:r>
      <w:r w:rsidR="00871BF4" w:rsidRPr="00665512">
        <w:rPr>
          <w:rFonts w:ascii="Times New Roman" w:hAnsi="Times New Roman"/>
          <w:sz w:val="28"/>
          <w:szCs w:val="28"/>
        </w:rPr>
        <w:t>у</w:t>
      </w:r>
      <w:r w:rsidR="00871BF4" w:rsidRPr="00665512">
        <w:rPr>
          <w:rFonts w:ascii="Times New Roman" w:hAnsi="Times New Roman"/>
          <w:sz w:val="28"/>
          <w:szCs w:val="28"/>
        </w:rPr>
        <w:t xml:space="preserve">ниципальных </w:t>
      </w:r>
      <w:r w:rsidRPr="00665512">
        <w:rPr>
          <w:rFonts w:ascii="Times New Roman" w:hAnsi="Times New Roman"/>
          <w:sz w:val="28"/>
          <w:szCs w:val="28"/>
        </w:rPr>
        <w:t>пр</w:t>
      </w:r>
      <w:r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>грамм:</w:t>
      </w:r>
    </w:p>
    <w:p w:rsidR="009D32EC" w:rsidRDefault="009D32EC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F78">
        <w:rPr>
          <w:rFonts w:ascii="Times New Roman" w:hAnsi="Times New Roman"/>
          <w:sz w:val="28"/>
          <w:szCs w:val="28"/>
        </w:rPr>
        <w:t>- муниципальная программа «</w:t>
      </w:r>
      <w:r w:rsidR="009337FA">
        <w:rPr>
          <w:rFonts w:ascii="Times New Roman" w:hAnsi="Times New Roman"/>
          <w:sz w:val="28"/>
          <w:szCs w:val="28"/>
        </w:rPr>
        <w:t>Комплексное р</w:t>
      </w:r>
      <w:r w:rsidRPr="00971F78">
        <w:rPr>
          <w:rFonts w:ascii="Times New Roman" w:hAnsi="Times New Roman"/>
          <w:sz w:val="28"/>
          <w:szCs w:val="28"/>
        </w:rPr>
        <w:t xml:space="preserve">азвитие </w:t>
      </w:r>
      <w:r w:rsidR="009337FA">
        <w:rPr>
          <w:rFonts w:ascii="Times New Roman" w:hAnsi="Times New Roman"/>
          <w:sz w:val="28"/>
          <w:szCs w:val="28"/>
        </w:rPr>
        <w:t>сельских территори</w:t>
      </w:r>
      <w:r w:rsidR="009337FA">
        <w:rPr>
          <w:rFonts w:ascii="Times New Roman" w:hAnsi="Times New Roman"/>
          <w:sz w:val="28"/>
          <w:szCs w:val="28"/>
        </w:rPr>
        <w:t>й</w:t>
      </w:r>
      <w:r w:rsidRPr="00971F78">
        <w:rPr>
          <w:rFonts w:ascii="Times New Roman" w:hAnsi="Times New Roman"/>
          <w:sz w:val="28"/>
          <w:szCs w:val="28"/>
        </w:rPr>
        <w:t xml:space="preserve"> Куменского района»;</w:t>
      </w:r>
    </w:p>
    <w:p w:rsidR="009337FA" w:rsidRPr="00971F78" w:rsidRDefault="009337FA" w:rsidP="009337FA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F78">
        <w:rPr>
          <w:rFonts w:ascii="Times New Roman" w:hAnsi="Times New Roman"/>
          <w:sz w:val="28"/>
          <w:szCs w:val="28"/>
        </w:rPr>
        <w:t>- муниципальная программа «</w:t>
      </w:r>
      <w:r w:rsidR="00326144">
        <w:rPr>
          <w:rFonts w:ascii="Times New Roman" w:hAnsi="Times New Roman"/>
          <w:sz w:val="28"/>
          <w:szCs w:val="28"/>
        </w:rPr>
        <w:t>Р</w:t>
      </w:r>
      <w:r w:rsidRPr="00971F78">
        <w:rPr>
          <w:rFonts w:ascii="Times New Roman" w:hAnsi="Times New Roman"/>
          <w:sz w:val="28"/>
          <w:szCs w:val="28"/>
        </w:rPr>
        <w:t>азвитие</w:t>
      </w:r>
      <w:r w:rsidR="00326144">
        <w:rPr>
          <w:rFonts w:ascii="Times New Roman" w:hAnsi="Times New Roman"/>
          <w:sz w:val="28"/>
          <w:szCs w:val="28"/>
        </w:rPr>
        <w:t xml:space="preserve"> </w:t>
      </w:r>
      <w:r w:rsidRPr="00971F78">
        <w:rPr>
          <w:rFonts w:ascii="Times New Roman" w:hAnsi="Times New Roman"/>
          <w:sz w:val="28"/>
          <w:szCs w:val="28"/>
        </w:rPr>
        <w:t>агропромышленного комплекса Куменского района»;</w:t>
      </w:r>
    </w:p>
    <w:p w:rsidR="009D32EC" w:rsidRDefault="009D32EC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F78">
        <w:rPr>
          <w:rFonts w:ascii="Times New Roman" w:hAnsi="Times New Roman"/>
          <w:sz w:val="28"/>
          <w:szCs w:val="28"/>
        </w:rPr>
        <w:t>- муниципальная программа «Развитие транспортной системы К</w:t>
      </w:r>
      <w:r w:rsidRPr="00971F78">
        <w:rPr>
          <w:rFonts w:ascii="Times New Roman" w:hAnsi="Times New Roman"/>
          <w:sz w:val="28"/>
          <w:szCs w:val="28"/>
        </w:rPr>
        <w:t>у</w:t>
      </w:r>
      <w:r w:rsidRPr="00971F78">
        <w:rPr>
          <w:rFonts w:ascii="Times New Roman" w:hAnsi="Times New Roman"/>
          <w:sz w:val="28"/>
          <w:szCs w:val="28"/>
        </w:rPr>
        <w:t>менского ра</w:t>
      </w:r>
      <w:r w:rsidRPr="00971F78">
        <w:rPr>
          <w:rFonts w:ascii="Times New Roman" w:hAnsi="Times New Roman"/>
          <w:sz w:val="28"/>
          <w:szCs w:val="28"/>
        </w:rPr>
        <w:t>й</w:t>
      </w:r>
      <w:r w:rsidRPr="00971F78">
        <w:rPr>
          <w:rFonts w:ascii="Times New Roman" w:hAnsi="Times New Roman"/>
          <w:sz w:val="28"/>
          <w:szCs w:val="28"/>
        </w:rPr>
        <w:t>она»;</w:t>
      </w:r>
    </w:p>
    <w:p w:rsidR="007871A0" w:rsidRPr="00971F78" w:rsidRDefault="007871A0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F78">
        <w:rPr>
          <w:rFonts w:ascii="Times New Roman" w:hAnsi="Times New Roman"/>
          <w:sz w:val="28"/>
          <w:szCs w:val="28"/>
        </w:rPr>
        <w:t>- муниципальная программа «</w:t>
      </w:r>
      <w:r w:rsidR="00326144">
        <w:rPr>
          <w:rFonts w:ascii="Times New Roman" w:hAnsi="Times New Roman"/>
          <w:sz w:val="28"/>
          <w:szCs w:val="28"/>
        </w:rPr>
        <w:t>Поддержка деятельности социально-ориентированных некоммерческих организаций и развитие активности насел</w:t>
      </w:r>
      <w:r w:rsidR="00326144">
        <w:rPr>
          <w:rFonts w:ascii="Times New Roman" w:hAnsi="Times New Roman"/>
          <w:sz w:val="28"/>
          <w:szCs w:val="28"/>
        </w:rPr>
        <w:t>е</w:t>
      </w:r>
      <w:r w:rsidR="00326144">
        <w:rPr>
          <w:rFonts w:ascii="Times New Roman" w:hAnsi="Times New Roman"/>
          <w:sz w:val="28"/>
          <w:szCs w:val="28"/>
        </w:rPr>
        <w:t>ния в Куменском районе</w:t>
      </w:r>
      <w:r>
        <w:rPr>
          <w:rFonts w:ascii="Times New Roman" w:hAnsi="Times New Roman"/>
          <w:sz w:val="28"/>
          <w:szCs w:val="28"/>
        </w:rPr>
        <w:t>»;</w:t>
      </w:r>
    </w:p>
    <w:p w:rsidR="009D32EC" w:rsidRPr="00971F78" w:rsidRDefault="009D32EC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1F78">
        <w:rPr>
          <w:rFonts w:ascii="Times New Roman" w:hAnsi="Times New Roman"/>
          <w:sz w:val="28"/>
          <w:szCs w:val="28"/>
        </w:rPr>
        <w:t>- муниципальная программа «Поддержка и развитие малого предприним</w:t>
      </w:r>
      <w:r w:rsidRPr="00971F78">
        <w:rPr>
          <w:rFonts w:ascii="Times New Roman" w:hAnsi="Times New Roman"/>
          <w:sz w:val="28"/>
          <w:szCs w:val="28"/>
        </w:rPr>
        <w:t>а</w:t>
      </w:r>
      <w:r w:rsidRPr="00971F78">
        <w:rPr>
          <w:rFonts w:ascii="Times New Roman" w:hAnsi="Times New Roman"/>
          <w:sz w:val="28"/>
          <w:szCs w:val="28"/>
        </w:rPr>
        <w:t>тельства в Кум</w:t>
      </w:r>
      <w:r w:rsidR="00D210B2">
        <w:rPr>
          <w:rFonts w:ascii="Times New Roman" w:hAnsi="Times New Roman"/>
          <w:sz w:val="28"/>
          <w:szCs w:val="28"/>
        </w:rPr>
        <w:t>ё</w:t>
      </w:r>
      <w:r w:rsidRPr="00971F78">
        <w:rPr>
          <w:rFonts w:ascii="Times New Roman" w:hAnsi="Times New Roman"/>
          <w:sz w:val="28"/>
          <w:szCs w:val="28"/>
        </w:rPr>
        <w:t>нском районе».</w:t>
      </w:r>
    </w:p>
    <w:p w:rsidR="00481CEA" w:rsidRDefault="00481CEA">
      <w:pPr>
        <w:autoSpaceDE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96D58" w:rsidRPr="00665512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«Жилищно-коммунальное хозяйство»</w:t>
      </w:r>
      <w:r w:rsidR="006D13D1"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запланированы в размере </w:t>
      </w:r>
      <w:r w:rsidR="00027992">
        <w:rPr>
          <w:rFonts w:ascii="Times New Roman" w:hAnsi="Times New Roman"/>
          <w:b/>
          <w:i/>
          <w:sz w:val="28"/>
          <w:szCs w:val="28"/>
        </w:rPr>
        <w:t>1</w:t>
      </w:r>
      <w:r w:rsidR="00326144">
        <w:rPr>
          <w:rFonts w:ascii="Times New Roman" w:hAnsi="Times New Roman"/>
          <w:b/>
          <w:i/>
          <w:sz w:val="28"/>
          <w:szCs w:val="28"/>
        </w:rPr>
        <w:t>552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AB3108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665512">
        <w:rPr>
          <w:rFonts w:ascii="Times New Roman" w:hAnsi="Times New Roman"/>
          <w:sz w:val="28"/>
          <w:szCs w:val="28"/>
        </w:rPr>
        <w:t xml:space="preserve">, что </w:t>
      </w:r>
      <w:r w:rsidR="00E90CB4">
        <w:rPr>
          <w:rFonts w:ascii="Times New Roman" w:hAnsi="Times New Roman"/>
          <w:sz w:val="28"/>
          <w:szCs w:val="28"/>
        </w:rPr>
        <w:t>ниж</w:t>
      </w:r>
      <w:r w:rsidR="00846FC8" w:rsidRPr="00665512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 уровня расходов</w:t>
      </w:r>
      <w:r w:rsidR="006D13D1" w:rsidRPr="00665512">
        <w:rPr>
          <w:rFonts w:ascii="Times New Roman" w:hAnsi="Times New Roman"/>
          <w:sz w:val="28"/>
          <w:szCs w:val="28"/>
        </w:rPr>
        <w:t xml:space="preserve"> утве</w:t>
      </w:r>
      <w:r w:rsidR="006D13D1" w:rsidRPr="00665512">
        <w:rPr>
          <w:rFonts w:ascii="Times New Roman" w:hAnsi="Times New Roman"/>
          <w:sz w:val="28"/>
          <w:szCs w:val="28"/>
        </w:rPr>
        <w:t>р</w:t>
      </w:r>
      <w:r w:rsidR="006D13D1" w:rsidRPr="00665512">
        <w:rPr>
          <w:rFonts w:ascii="Times New Roman" w:hAnsi="Times New Roman"/>
          <w:sz w:val="28"/>
          <w:szCs w:val="28"/>
        </w:rPr>
        <w:t xml:space="preserve">жденных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0F7C92">
        <w:rPr>
          <w:rFonts w:ascii="Times New Roman" w:hAnsi="Times New Roman"/>
          <w:sz w:val="28"/>
          <w:szCs w:val="28"/>
        </w:rPr>
        <w:t>2</w:t>
      </w:r>
      <w:r w:rsidR="00F7782C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 на </w:t>
      </w:r>
      <w:r w:rsidR="009E514D">
        <w:rPr>
          <w:rFonts w:ascii="Times New Roman" w:hAnsi="Times New Roman"/>
          <w:sz w:val="28"/>
          <w:szCs w:val="28"/>
        </w:rPr>
        <w:t xml:space="preserve">сумму </w:t>
      </w:r>
      <w:r w:rsidR="008A72FA">
        <w:rPr>
          <w:rFonts w:ascii="Times New Roman" w:hAnsi="Times New Roman"/>
          <w:sz w:val="28"/>
          <w:szCs w:val="28"/>
        </w:rPr>
        <w:t>628,6</w:t>
      </w:r>
      <w:r w:rsidR="00E90CB4">
        <w:rPr>
          <w:rFonts w:ascii="Times New Roman" w:hAnsi="Times New Roman"/>
          <w:sz w:val="28"/>
          <w:szCs w:val="28"/>
        </w:rPr>
        <w:t xml:space="preserve"> </w:t>
      </w:r>
      <w:r w:rsidR="006D13D1" w:rsidRPr="00665512">
        <w:rPr>
          <w:rFonts w:ascii="Times New Roman" w:hAnsi="Times New Roman"/>
          <w:sz w:val="28"/>
          <w:szCs w:val="28"/>
        </w:rPr>
        <w:t>тыс.</w:t>
      </w:r>
      <w:r w:rsidR="00AB3108" w:rsidRPr="00665512">
        <w:rPr>
          <w:rFonts w:ascii="Times New Roman" w:hAnsi="Times New Roman"/>
          <w:sz w:val="28"/>
          <w:szCs w:val="28"/>
        </w:rPr>
        <w:t xml:space="preserve"> </w:t>
      </w:r>
      <w:r w:rsidR="006D13D1" w:rsidRPr="00665512">
        <w:rPr>
          <w:rFonts w:ascii="Times New Roman" w:hAnsi="Times New Roman"/>
          <w:sz w:val="28"/>
          <w:szCs w:val="28"/>
        </w:rPr>
        <w:t xml:space="preserve">руб. или </w:t>
      </w:r>
      <w:r w:rsidR="008A72FA">
        <w:rPr>
          <w:rFonts w:ascii="Times New Roman" w:hAnsi="Times New Roman"/>
          <w:sz w:val="28"/>
          <w:szCs w:val="28"/>
        </w:rPr>
        <w:t>на 28,8%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AB3108" w:rsidRPr="00665512" w:rsidRDefault="00AB3108" w:rsidP="00AB310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Анализ распределения бюджетных ассигнований по разделу «</w:t>
      </w:r>
      <w:r w:rsidR="00B1327B">
        <w:rPr>
          <w:rFonts w:ascii="Times New Roman" w:hAnsi="Times New Roman"/>
          <w:sz w:val="28"/>
          <w:szCs w:val="28"/>
        </w:rPr>
        <w:t>Ж</w:t>
      </w:r>
      <w:r w:rsidR="00B1327B">
        <w:rPr>
          <w:rFonts w:ascii="Times New Roman" w:hAnsi="Times New Roman"/>
          <w:sz w:val="28"/>
          <w:szCs w:val="28"/>
        </w:rPr>
        <w:t>и</w:t>
      </w:r>
      <w:r w:rsidR="00B1327B">
        <w:rPr>
          <w:rFonts w:ascii="Times New Roman" w:hAnsi="Times New Roman"/>
          <w:sz w:val="28"/>
          <w:szCs w:val="28"/>
        </w:rPr>
        <w:t>лищно</w:t>
      </w:r>
      <w:r w:rsidRPr="00665512">
        <w:rPr>
          <w:rFonts w:ascii="Times New Roman" w:hAnsi="Times New Roman"/>
          <w:sz w:val="28"/>
          <w:szCs w:val="28"/>
        </w:rPr>
        <w:t xml:space="preserve">-коммунальное хозяйство» в разрезе подразделов классификации расходов представлен в таблице </w:t>
      </w:r>
      <w:r w:rsidR="009E514D">
        <w:rPr>
          <w:rFonts w:ascii="Times New Roman" w:hAnsi="Times New Roman"/>
          <w:sz w:val="28"/>
          <w:szCs w:val="28"/>
        </w:rPr>
        <w:t>№ 8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AB3108" w:rsidRPr="00665512" w:rsidRDefault="00AB3108" w:rsidP="00AB3108">
      <w:pPr>
        <w:autoSpaceDE w:val="0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665512">
        <w:rPr>
          <w:rFonts w:ascii="Times New Roman" w:hAnsi="Times New Roman"/>
          <w:i/>
          <w:iCs/>
          <w:sz w:val="28"/>
          <w:szCs w:val="28"/>
        </w:rPr>
        <w:t>Таблица №</w:t>
      </w:r>
      <w:r w:rsidR="009E514D">
        <w:rPr>
          <w:rFonts w:ascii="Times New Roman" w:hAnsi="Times New Roman"/>
          <w:i/>
          <w:iCs/>
          <w:sz w:val="28"/>
          <w:szCs w:val="28"/>
        </w:rPr>
        <w:t xml:space="preserve"> 8</w:t>
      </w:r>
    </w:p>
    <w:tbl>
      <w:tblPr>
        <w:tblW w:w="96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00"/>
        <w:gridCol w:w="1275"/>
        <w:gridCol w:w="1134"/>
        <w:gridCol w:w="1231"/>
        <w:gridCol w:w="1231"/>
        <w:gridCol w:w="936"/>
        <w:gridCol w:w="936"/>
        <w:gridCol w:w="936"/>
      </w:tblGrid>
      <w:tr w:rsidR="00723600" w:rsidRPr="009D7CA9" w:rsidTr="000137FD">
        <w:trPr>
          <w:trHeight w:val="50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723600" w:rsidP="00723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723600" w:rsidP="00F778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t>Уточне</w:t>
            </w:r>
            <w:r w:rsidRPr="009D7CA9">
              <w:rPr>
                <w:rFonts w:ascii="Times New Roman" w:hAnsi="Times New Roman"/>
                <w:lang w:eastAsia="ru-RU"/>
              </w:rPr>
              <w:t>н</w:t>
            </w:r>
            <w:r w:rsidRPr="009D7CA9">
              <w:rPr>
                <w:rFonts w:ascii="Times New Roman" w:hAnsi="Times New Roman"/>
                <w:lang w:eastAsia="ru-RU"/>
              </w:rPr>
              <w:t xml:space="preserve">ный план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F7782C">
              <w:rPr>
                <w:rFonts w:ascii="Times New Roman" w:hAnsi="Times New Roman"/>
                <w:lang w:eastAsia="ru-RU"/>
              </w:rPr>
              <w:t>2</w:t>
            </w:r>
            <w:r w:rsidRPr="009D7CA9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723600" w:rsidP="00384820">
            <w:pPr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384820">
              <w:rPr>
                <w:rFonts w:ascii="Times New Roman" w:hAnsi="Times New Roman"/>
                <w:lang w:eastAsia="ru-RU"/>
              </w:rPr>
              <w:t>3</w:t>
            </w:r>
            <w:r w:rsidRPr="009D7CA9">
              <w:rPr>
                <w:rFonts w:ascii="Times New Roman" w:hAnsi="Times New Roman"/>
                <w:lang w:eastAsia="ru-RU"/>
              </w:rPr>
              <w:t xml:space="preserve"> г</w:t>
            </w:r>
            <w:r w:rsidRPr="009D7CA9">
              <w:rPr>
                <w:rFonts w:ascii="Times New Roman" w:hAnsi="Times New Roman"/>
                <w:lang w:eastAsia="ru-RU"/>
              </w:rPr>
              <w:t>о</w:t>
            </w:r>
            <w:r w:rsidRPr="009D7CA9">
              <w:rPr>
                <w:rFonts w:ascii="Times New Roman" w:hAnsi="Times New Roman"/>
                <w:lang w:eastAsia="ru-RU"/>
              </w:rPr>
              <w:t>да (тыс.руб.)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723600" w:rsidP="003848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D16E6D">
              <w:rPr>
                <w:rFonts w:ascii="Times New Roman" w:hAnsi="Times New Roman"/>
                <w:lang w:eastAsia="ru-RU"/>
              </w:rPr>
              <w:t>2</w:t>
            </w:r>
            <w:r w:rsidR="00384820">
              <w:rPr>
                <w:rFonts w:ascii="Times New Roman" w:hAnsi="Times New Roman"/>
                <w:lang w:eastAsia="ru-RU"/>
              </w:rPr>
              <w:t>4</w:t>
            </w:r>
            <w:r w:rsidRPr="009D7CA9">
              <w:rPr>
                <w:rFonts w:ascii="Times New Roman" w:hAnsi="Times New Roman"/>
                <w:lang w:eastAsia="ru-RU"/>
              </w:rPr>
              <w:t xml:space="preserve"> г</w:t>
            </w:r>
            <w:r w:rsidRPr="009D7CA9">
              <w:rPr>
                <w:rFonts w:ascii="Times New Roman" w:hAnsi="Times New Roman"/>
                <w:lang w:eastAsia="ru-RU"/>
              </w:rPr>
              <w:t>о</w:t>
            </w:r>
            <w:r w:rsidRPr="009D7CA9">
              <w:rPr>
                <w:rFonts w:ascii="Times New Roman" w:hAnsi="Times New Roman"/>
                <w:lang w:eastAsia="ru-RU"/>
              </w:rPr>
              <w:t>да (тыс.руб.)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723600" w:rsidP="003848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202</w:t>
            </w:r>
            <w:r w:rsidR="00384820">
              <w:rPr>
                <w:rFonts w:ascii="Times New Roman" w:hAnsi="Times New Roman"/>
                <w:lang w:eastAsia="ru-RU"/>
              </w:rPr>
              <w:t>5</w:t>
            </w:r>
            <w:r w:rsidRPr="009D7CA9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600" w:rsidRPr="009D7CA9" w:rsidRDefault="00723600" w:rsidP="00723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t>Темп прироста (снижения) расходов  %</w:t>
            </w:r>
          </w:p>
        </w:tc>
      </w:tr>
      <w:tr w:rsidR="00723600" w:rsidRPr="009D7CA9" w:rsidTr="000137FD">
        <w:trPr>
          <w:trHeight w:val="7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00" w:rsidRPr="009D7CA9" w:rsidRDefault="00723600" w:rsidP="007236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00" w:rsidRPr="009D7CA9" w:rsidRDefault="00723600" w:rsidP="007236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00" w:rsidRPr="009D7CA9" w:rsidRDefault="00723600" w:rsidP="007236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00" w:rsidRPr="009D7CA9" w:rsidRDefault="00723600" w:rsidP="007236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00" w:rsidRPr="009D7CA9" w:rsidRDefault="00723600" w:rsidP="0072360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5D1DEC" w:rsidP="003848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384820">
              <w:rPr>
                <w:rFonts w:ascii="Times New Roman" w:hAnsi="Times New Roman"/>
                <w:lang w:eastAsia="ru-RU"/>
              </w:rPr>
              <w:t>3</w:t>
            </w:r>
            <w:r w:rsidR="00723600" w:rsidRPr="009D7CA9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384820">
              <w:rPr>
                <w:rFonts w:ascii="Times New Roman" w:hAnsi="Times New Roman"/>
                <w:lang w:eastAsia="ru-RU"/>
              </w:rPr>
              <w:t>2</w:t>
            </w:r>
            <w:r w:rsidR="00723600" w:rsidRPr="009D7CA9">
              <w:rPr>
                <w:rFonts w:ascii="Times New Roman" w:hAnsi="Times New Roman"/>
                <w:lang w:eastAsia="ru-RU"/>
              </w:rPr>
              <w:t xml:space="preserve"> год</w:t>
            </w:r>
            <w:r w:rsidR="00D16E6D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5D1DEC" w:rsidP="003848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D16E6D">
              <w:rPr>
                <w:rFonts w:ascii="Times New Roman" w:hAnsi="Times New Roman"/>
                <w:lang w:eastAsia="ru-RU"/>
              </w:rPr>
              <w:t>2</w:t>
            </w:r>
            <w:r w:rsidR="00384820">
              <w:rPr>
                <w:rFonts w:ascii="Times New Roman" w:hAnsi="Times New Roman"/>
                <w:lang w:eastAsia="ru-RU"/>
              </w:rPr>
              <w:t>4</w:t>
            </w:r>
            <w:r w:rsidR="00723600" w:rsidRPr="009D7CA9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384820">
              <w:rPr>
                <w:rFonts w:ascii="Times New Roman" w:hAnsi="Times New Roman"/>
                <w:lang w:eastAsia="ru-RU"/>
              </w:rPr>
              <w:t>3</w:t>
            </w:r>
            <w:r w:rsidR="00723600" w:rsidRPr="009D7CA9">
              <w:rPr>
                <w:rFonts w:ascii="Times New Roman" w:hAnsi="Times New Roman"/>
                <w:lang w:eastAsia="ru-RU"/>
              </w:rPr>
              <w:t xml:space="preserve"> год</w:t>
            </w:r>
            <w:r w:rsidR="00D16E6D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00" w:rsidRPr="009D7CA9" w:rsidRDefault="005D1DEC" w:rsidP="003848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384820">
              <w:rPr>
                <w:rFonts w:ascii="Times New Roman" w:hAnsi="Times New Roman"/>
                <w:lang w:eastAsia="ru-RU"/>
              </w:rPr>
              <w:t>5</w:t>
            </w:r>
            <w:r w:rsidR="00723600" w:rsidRPr="009D7CA9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D16E6D">
              <w:rPr>
                <w:rFonts w:ascii="Times New Roman" w:hAnsi="Times New Roman"/>
                <w:lang w:eastAsia="ru-RU"/>
              </w:rPr>
              <w:t>2</w:t>
            </w:r>
            <w:r w:rsidR="00384820">
              <w:rPr>
                <w:rFonts w:ascii="Times New Roman" w:hAnsi="Times New Roman"/>
                <w:lang w:eastAsia="ru-RU"/>
              </w:rPr>
              <w:t>4</w:t>
            </w:r>
            <w:r w:rsidR="00723600" w:rsidRPr="009D7CA9">
              <w:rPr>
                <w:rFonts w:ascii="Times New Roman" w:hAnsi="Times New Roman"/>
                <w:lang w:eastAsia="ru-RU"/>
              </w:rPr>
              <w:t xml:space="preserve"> год</w:t>
            </w:r>
            <w:r w:rsidR="00D16E6D">
              <w:rPr>
                <w:rFonts w:ascii="Times New Roman" w:hAnsi="Times New Roman"/>
                <w:lang w:eastAsia="ru-RU"/>
              </w:rPr>
              <w:t>у</w:t>
            </w:r>
          </w:p>
        </w:tc>
      </w:tr>
      <w:tr w:rsidR="005878D7" w:rsidRPr="009D7CA9" w:rsidTr="00A16FC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9D7CA9" w:rsidRDefault="005878D7" w:rsidP="0072360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9D7CA9">
              <w:rPr>
                <w:rFonts w:ascii="Times New Roman" w:hAnsi="Times New Roman"/>
                <w:b/>
                <w:bCs/>
                <w:lang w:eastAsia="ru-RU"/>
              </w:rPr>
              <w:t>Жилищно-коммунальное х</w:t>
            </w:r>
            <w:r w:rsidRPr="009D7CA9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9D7CA9">
              <w:rPr>
                <w:rFonts w:ascii="Times New Roman" w:hAnsi="Times New Roman"/>
                <w:b/>
                <w:bCs/>
                <w:lang w:eastAsia="ru-RU"/>
              </w:rPr>
              <w:t>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8A72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027992" w:rsidP="008A72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8A72FA">
              <w:rPr>
                <w:rFonts w:ascii="Times New Roman" w:hAnsi="Times New Roman"/>
                <w:b/>
                <w:bCs/>
              </w:rPr>
              <w:t xml:space="preserve"> 552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E90CB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</w:t>
            </w:r>
            <w:r w:rsidR="00E90CB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E90CB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  <w:r w:rsidR="00E90CB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E90CB4" w:rsidP="008A72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8A72FA">
              <w:rPr>
                <w:rFonts w:ascii="Times New Roman" w:hAnsi="Times New Roman"/>
                <w:b/>
                <w:bCs/>
              </w:rPr>
              <w:t>28</w:t>
            </w:r>
            <w:r w:rsidR="00027992">
              <w:rPr>
                <w:rFonts w:ascii="Times New Roman" w:hAnsi="Times New Roman"/>
                <w:b/>
                <w:bCs/>
              </w:rPr>
              <w:t>,</w:t>
            </w:r>
            <w:r w:rsidR="008A72F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E90CB4" w:rsidP="008A72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8A72FA">
              <w:rPr>
                <w:rFonts w:ascii="Times New Roman" w:hAnsi="Times New Roman"/>
                <w:b/>
                <w:bCs/>
              </w:rPr>
              <w:t>29,</w:t>
            </w:r>
            <w:r w:rsidR="007871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8A72F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-36,4</w:t>
            </w:r>
          </w:p>
        </w:tc>
      </w:tr>
      <w:tr w:rsidR="005878D7" w:rsidRPr="009D7CA9" w:rsidTr="00B0116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9D7CA9" w:rsidRDefault="005878D7" w:rsidP="00723600">
            <w:pPr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lastRenderedPageBreak/>
              <w:t>жилищное хозяйс</w:t>
            </w:r>
            <w:r w:rsidRPr="009D7CA9">
              <w:rPr>
                <w:rFonts w:ascii="Times New Roman" w:hAnsi="Times New Roman"/>
                <w:lang w:eastAsia="ru-RU"/>
              </w:rPr>
              <w:t>т</w:t>
            </w:r>
            <w:r w:rsidRPr="009D7CA9">
              <w:rPr>
                <w:rFonts w:ascii="Times New Roman" w:hAnsi="Times New Roman"/>
                <w:lang w:eastAsia="ru-RU"/>
              </w:rPr>
              <w:t>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8A7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8A7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B0116B" w:rsidP="00587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477F64" w:rsidP="00477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B01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  <w:r w:rsidR="00B0116B">
              <w:rPr>
                <w:rFonts w:ascii="Times New Roman" w:hAnsi="Times New Roman"/>
              </w:rPr>
              <w:t>0</w:t>
            </w:r>
            <w:r w:rsidR="00E90CB4">
              <w:rPr>
                <w:rFonts w:ascii="Times New Roman" w:hAnsi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5878D7" w:rsidP="005878D7">
            <w:pPr>
              <w:jc w:val="center"/>
              <w:rPr>
                <w:rFonts w:ascii="Times New Roman" w:hAnsi="Times New Roman"/>
              </w:rPr>
            </w:pPr>
            <w:r w:rsidRPr="005878D7">
              <w:rPr>
                <w:rFonts w:ascii="Times New Roman" w:hAnsi="Times New Roman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5878D7" w:rsidP="005878D7">
            <w:pPr>
              <w:jc w:val="center"/>
              <w:rPr>
                <w:rFonts w:ascii="Times New Roman" w:hAnsi="Times New Roman"/>
              </w:rPr>
            </w:pPr>
            <w:r w:rsidRPr="005878D7">
              <w:rPr>
                <w:rFonts w:ascii="Times New Roman" w:hAnsi="Times New Roman"/>
              </w:rPr>
              <w:t>0,0</w:t>
            </w:r>
          </w:p>
        </w:tc>
      </w:tr>
      <w:tr w:rsidR="005878D7" w:rsidRPr="009D7CA9" w:rsidTr="00B011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9D7CA9" w:rsidRDefault="005878D7" w:rsidP="00723600">
            <w:pPr>
              <w:rPr>
                <w:rFonts w:ascii="Times New Roman" w:hAnsi="Times New Roman"/>
                <w:lang w:eastAsia="ru-RU"/>
              </w:rPr>
            </w:pPr>
            <w:r w:rsidRPr="009D7CA9">
              <w:rPr>
                <w:rFonts w:ascii="Times New Roman" w:hAnsi="Times New Roman"/>
                <w:lang w:eastAsia="ru-RU"/>
              </w:rPr>
              <w:t>коммунальное х</w:t>
            </w:r>
            <w:r w:rsidRPr="009D7CA9">
              <w:rPr>
                <w:rFonts w:ascii="Times New Roman" w:hAnsi="Times New Roman"/>
                <w:lang w:eastAsia="ru-RU"/>
              </w:rPr>
              <w:t>о</w:t>
            </w:r>
            <w:r w:rsidRPr="009D7CA9">
              <w:rPr>
                <w:rFonts w:ascii="Times New Roman" w:hAnsi="Times New Roman"/>
                <w:lang w:eastAsia="ru-RU"/>
              </w:rPr>
              <w:t>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8A7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027992" w:rsidP="008A7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72FA">
              <w:rPr>
                <w:rFonts w:ascii="Times New Roman" w:hAnsi="Times New Roman"/>
              </w:rPr>
              <w:t xml:space="preserve"> </w:t>
            </w:r>
            <w:r w:rsidR="00E90CB4">
              <w:rPr>
                <w:rFonts w:ascii="Times New Roman" w:hAnsi="Times New Roman"/>
              </w:rPr>
              <w:t>5</w:t>
            </w:r>
            <w:r w:rsidR="008A72FA">
              <w:rPr>
                <w:rFonts w:ascii="Times New Roman" w:hAnsi="Times New Roman"/>
              </w:rPr>
              <w:t>52</w:t>
            </w:r>
            <w:r w:rsidR="00A37E0A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587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0116B"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587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B0116B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027992" w:rsidP="008A7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A72FA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</w:t>
            </w:r>
            <w:r w:rsidR="008A72FA">
              <w:rPr>
                <w:rFonts w:ascii="Times New Roman" w:hAnsi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5878D7" w:rsidP="008A72FA">
            <w:pPr>
              <w:jc w:val="center"/>
              <w:rPr>
                <w:rFonts w:ascii="Times New Roman" w:hAnsi="Times New Roman"/>
              </w:rPr>
            </w:pPr>
            <w:r w:rsidRPr="005878D7">
              <w:rPr>
                <w:rFonts w:ascii="Times New Roman" w:hAnsi="Times New Roman"/>
              </w:rPr>
              <w:t>-</w:t>
            </w:r>
            <w:r w:rsidR="008A72FA">
              <w:rPr>
                <w:rFonts w:ascii="Times New Roman" w:hAnsi="Times New Roman"/>
              </w:rPr>
              <w:t>29,</w:t>
            </w:r>
            <w:r w:rsidRPr="005878D7">
              <w:rPr>
                <w:rFonts w:ascii="Times New Roman" w:hAnsi="Times New Roman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D7" w:rsidRPr="005878D7" w:rsidRDefault="008A72FA" w:rsidP="008A7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-36,4</w:t>
            </w:r>
          </w:p>
        </w:tc>
      </w:tr>
      <w:tr w:rsidR="00751337" w:rsidRPr="009D7CA9" w:rsidTr="00B0116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9D7CA9" w:rsidRDefault="00701F12" w:rsidP="0072360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751337">
              <w:rPr>
                <w:rFonts w:ascii="Times New Roman" w:hAnsi="Times New Roman"/>
                <w:lang w:eastAsia="ru-RU"/>
              </w:rPr>
              <w:t>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5878D7" w:rsidRDefault="008A72FA" w:rsidP="008A7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5878D7" w:rsidRDefault="00A37E0A" w:rsidP="00A37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011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5878D7" w:rsidRDefault="00E90CB4" w:rsidP="00F92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5878D7" w:rsidRDefault="00E90CB4" w:rsidP="00E90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5878D7" w:rsidRDefault="00B0116B" w:rsidP="00587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5878D7" w:rsidRDefault="00F92F35" w:rsidP="00F92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011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37" w:rsidRPr="005878D7" w:rsidRDefault="00E90CB4" w:rsidP="00E90C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AB3108" w:rsidRPr="00665512" w:rsidRDefault="00AB310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951" w:rsidRPr="007945CA" w:rsidRDefault="00F51E80" w:rsidP="00F51E80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</w:t>
      </w:r>
      <w:r w:rsidR="00E90CB4">
        <w:rPr>
          <w:rFonts w:ascii="Times New Roman" w:hAnsi="Times New Roman"/>
          <w:sz w:val="28"/>
          <w:szCs w:val="28"/>
        </w:rPr>
        <w:t>зап</w:t>
      </w:r>
      <w:r w:rsidR="000A12AE">
        <w:rPr>
          <w:rFonts w:ascii="Times New Roman" w:hAnsi="Times New Roman"/>
          <w:sz w:val="28"/>
          <w:szCs w:val="28"/>
        </w:rPr>
        <w:t>ланир</w:t>
      </w:r>
      <w:r w:rsidR="00E90CB4">
        <w:rPr>
          <w:rFonts w:ascii="Times New Roman" w:hAnsi="Times New Roman"/>
          <w:sz w:val="28"/>
          <w:szCs w:val="28"/>
        </w:rPr>
        <w:t>ованы</w:t>
      </w:r>
      <w:r w:rsidR="000A12AE">
        <w:rPr>
          <w:rFonts w:ascii="Times New Roman" w:hAnsi="Times New Roman"/>
          <w:sz w:val="28"/>
          <w:szCs w:val="28"/>
        </w:rPr>
        <w:t xml:space="preserve"> расходы по подразделу </w:t>
      </w:r>
      <w:r w:rsidR="00477F64">
        <w:rPr>
          <w:rFonts w:ascii="Times New Roman" w:hAnsi="Times New Roman"/>
          <w:sz w:val="28"/>
          <w:szCs w:val="28"/>
        </w:rPr>
        <w:t>«</w:t>
      </w:r>
      <w:r w:rsidR="000A12AE">
        <w:rPr>
          <w:rFonts w:ascii="Times New Roman" w:hAnsi="Times New Roman"/>
          <w:sz w:val="28"/>
          <w:szCs w:val="28"/>
        </w:rPr>
        <w:t>коммунальное хозя</w:t>
      </w:r>
      <w:r w:rsidR="000A12AE">
        <w:rPr>
          <w:rFonts w:ascii="Times New Roman" w:hAnsi="Times New Roman"/>
          <w:sz w:val="28"/>
          <w:szCs w:val="28"/>
        </w:rPr>
        <w:t>й</w:t>
      </w:r>
      <w:r w:rsidR="000A12AE">
        <w:rPr>
          <w:rFonts w:ascii="Times New Roman" w:hAnsi="Times New Roman"/>
          <w:sz w:val="28"/>
          <w:szCs w:val="28"/>
        </w:rPr>
        <w:t>ств</w:t>
      </w:r>
      <w:r w:rsidR="00D22617">
        <w:rPr>
          <w:rFonts w:ascii="Times New Roman" w:hAnsi="Times New Roman"/>
          <w:sz w:val="28"/>
          <w:szCs w:val="28"/>
        </w:rPr>
        <w:t>о</w:t>
      </w:r>
      <w:r w:rsidR="00477F64">
        <w:rPr>
          <w:rFonts w:ascii="Times New Roman" w:hAnsi="Times New Roman"/>
          <w:sz w:val="28"/>
          <w:szCs w:val="28"/>
        </w:rPr>
        <w:t>»</w:t>
      </w:r>
      <w:r w:rsidR="00E90CB4">
        <w:rPr>
          <w:rFonts w:ascii="Times New Roman" w:hAnsi="Times New Roman"/>
          <w:sz w:val="28"/>
          <w:szCs w:val="28"/>
        </w:rPr>
        <w:t xml:space="preserve"> в сумме </w:t>
      </w:r>
      <w:r w:rsidR="00CD5666">
        <w:rPr>
          <w:rFonts w:ascii="Times New Roman" w:hAnsi="Times New Roman"/>
          <w:sz w:val="28"/>
          <w:szCs w:val="28"/>
        </w:rPr>
        <w:t>1</w:t>
      </w:r>
      <w:r w:rsidR="00E90C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52</w:t>
      </w:r>
      <w:r w:rsidR="00E90CB4">
        <w:rPr>
          <w:rFonts w:ascii="Times New Roman" w:hAnsi="Times New Roman"/>
          <w:sz w:val="28"/>
          <w:szCs w:val="28"/>
        </w:rPr>
        <w:t>,0 тыс. руб.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7C0C29" w:rsidRPr="007945CA">
        <w:rPr>
          <w:rFonts w:ascii="Times New Roman" w:hAnsi="Times New Roman"/>
          <w:sz w:val="28"/>
          <w:szCs w:val="28"/>
        </w:rPr>
        <w:t>по</w:t>
      </w:r>
      <w:r w:rsidR="00F92F35">
        <w:rPr>
          <w:rFonts w:ascii="Times New Roman" w:hAnsi="Times New Roman"/>
          <w:sz w:val="28"/>
          <w:szCs w:val="28"/>
        </w:rPr>
        <w:t xml:space="preserve"> </w:t>
      </w:r>
      <w:r w:rsidR="007C0C29" w:rsidRPr="007945CA">
        <w:rPr>
          <w:rFonts w:ascii="Times New Roman" w:hAnsi="Times New Roman"/>
          <w:sz w:val="28"/>
          <w:szCs w:val="28"/>
        </w:rPr>
        <w:t>муниципальн</w:t>
      </w:r>
      <w:r w:rsidR="00F92F35">
        <w:rPr>
          <w:rFonts w:ascii="Times New Roman" w:hAnsi="Times New Roman"/>
          <w:sz w:val="28"/>
          <w:szCs w:val="28"/>
        </w:rPr>
        <w:t>ой</w:t>
      </w:r>
      <w:r w:rsidR="007C0C29" w:rsidRPr="007945CA">
        <w:rPr>
          <w:rFonts w:ascii="Times New Roman" w:hAnsi="Times New Roman"/>
          <w:sz w:val="28"/>
          <w:szCs w:val="28"/>
        </w:rPr>
        <w:t xml:space="preserve"> программ</w:t>
      </w:r>
      <w:r w:rsidR="00F92F35">
        <w:rPr>
          <w:rFonts w:ascii="Times New Roman" w:hAnsi="Times New Roman"/>
          <w:sz w:val="28"/>
          <w:szCs w:val="28"/>
        </w:rPr>
        <w:t>е</w:t>
      </w:r>
      <w:r w:rsidR="00633951">
        <w:rPr>
          <w:rFonts w:ascii="Times New Roman" w:hAnsi="Times New Roman"/>
          <w:sz w:val="28"/>
          <w:szCs w:val="28"/>
        </w:rPr>
        <w:t xml:space="preserve"> «</w:t>
      </w:r>
      <w:r w:rsidR="00A77B0E">
        <w:rPr>
          <w:rFonts w:ascii="Times New Roman" w:hAnsi="Times New Roman"/>
          <w:sz w:val="28"/>
          <w:szCs w:val="28"/>
        </w:rPr>
        <w:t>М</w:t>
      </w:r>
      <w:r w:rsidR="00A77B0E">
        <w:rPr>
          <w:rFonts w:ascii="Times New Roman" w:hAnsi="Times New Roman"/>
          <w:sz w:val="28"/>
          <w:szCs w:val="28"/>
        </w:rPr>
        <w:t>о</w:t>
      </w:r>
      <w:r w:rsidR="00A77B0E">
        <w:rPr>
          <w:rFonts w:ascii="Times New Roman" w:hAnsi="Times New Roman"/>
          <w:sz w:val="28"/>
          <w:szCs w:val="28"/>
        </w:rPr>
        <w:t>дернизация и реформирование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- 700 тыс. руб. и </w:t>
      </w:r>
      <w:r w:rsidR="00CD5666">
        <w:rPr>
          <w:rFonts w:ascii="Times New Roman" w:hAnsi="Times New Roman"/>
          <w:sz w:val="28"/>
          <w:szCs w:val="28"/>
        </w:rPr>
        <w:t>по муниципальной программ</w:t>
      </w:r>
      <w:r w:rsidR="00A95FAC">
        <w:rPr>
          <w:rFonts w:ascii="Times New Roman" w:hAnsi="Times New Roman"/>
          <w:sz w:val="28"/>
          <w:szCs w:val="28"/>
        </w:rPr>
        <w:t>е</w:t>
      </w:r>
      <w:r w:rsidR="00CD566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Поддержка деятельности социально-ориентированных некоммерческих организаций и развитие активности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Куменском районе» - 852 тыс. руб. На 2024,2025 годы расходы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рованы по </w:t>
      </w:r>
      <w:r w:rsidRPr="007945C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945C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«Модернизация и реформирование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лищно-коммунального хозяйства». </w:t>
      </w:r>
    </w:p>
    <w:p w:rsidR="006B31C4" w:rsidRPr="00665512" w:rsidRDefault="006B31C4" w:rsidP="0090118D">
      <w:pPr>
        <w:autoSpaceDE w:val="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90118D" w:rsidRPr="00665512" w:rsidRDefault="0090118D" w:rsidP="0090118D">
      <w:pPr>
        <w:pStyle w:val="ac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«Охрана окружающей среды»</w:t>
      </w:r>
      <w:r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384820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</w:t>
      </w:r>
      <w:r w:rsidR="00F51E80">
        <w:rPr>
          <w:rFonts w:ascii="Times New Roman" w:hAnsi="Times New Roman"/>
          <w:sz w:val="28"/>
          <w:szCs w:val="28"/>
        </w:rPr>
        <w:t xml:space="preserve"> и план</w:t>
      </w:r>
      <w:r w:rsidR="00F51E80">
        <w:rPr>
          <w:rFonts w:ascii="Times New Roman" w:hAnsi="Times New Roman"/>
          <w:sz w:val="28"/>
          <w:szCs w:val="28"/>
        </w:rPr>
        <w:t>о</w:t>
      </w:r>
      <w:r w:rsidR="00F51E80">
        <w:rPr>
          <w:rFonts w:ascii="Times New Roman" w:hAnsi="Times New Roman"/>
          <w:sz w:val="28"/>
          <w:szCs w:val="28"/>
        </w:rPr>
        <w:t>вый период 2024 и 2025 годы</w:t>
      </w:r>
      <w:r w:rsidRPr="00665512">
        <w:rPr>
          <w:rFonts w:ascii="Times New Roman" w:hAnsi="Times New Roman"/>
          <w:sz w:val="28"/>
          <w:szCs w:val="28"/>
        </w:rPr>
        <w:t xml:space="preserve"> запланированы в размере</w:t>
      </w:r>
      <w:r w:rsidR="00F51E80">
        <w:rPr>
          <w:rFonts w:ascii="Times New Roman" w:hAnsi="Times New Roman"/>
          <w:sz w:val="28"/>
          <w:szCs w:val="28"/>
        </w:rPr>
        <w:t xml:space="preserve"> по </w:t>
      </w:r>
      <w:r w:rsidR="00F51E80">
        <w:rPr>
          <w:rFonts w:ascii="Times New Roman" w:hAnsi="Times New Roman"/>
          <w:b/>
          <w:i/>
          <w:sz w:val="28"/>
          <w:szCs w:val="28"/>
        </w:rPr>
        <w:t>667,3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 руб.</w:t>
      </w:r>
      <w:r w:rsidRPr="00665512">
        <w:rPr>
          <w:rFonts w:ascii="Times New Roman" w:hAnsi="Times New Roman"/>
          <w:sz w:val="28"/>
          <w:szCs w:val="28"/>
        </w:rPr>
        <w:t xml:space="preserve">, </w:t>
      </w:r>
      <w:r w:rsidR="007945CA" w:rsidRPr="00665512">
        <w:rPr>
          <w:rFonts w:ascii="Times New Roman" w:hAnsi="Times New Roman"/>
          <w:sz w:val="28"/>
          <w:szCs w:val="28"/>
        </w:rPr>
        <w:t xml:space="preserve">что </w:t>
      </w:r>
      <w:r w:rsidR="00214C9C">
        <w:rPr>
          <w:rFonts w:ascii="Times New Roman" w:hAnsi="Times New Roman"/>
          <w:sz w:val="28"/>
          <w:szCs w:val="28"/>
        </w:rPr>
        <w:t>н</w:t>
      </w:r>
      <w:r w:rsidR="00F51E80">
        <w:rPr>
          <w:rFonts w:ascii="Times New Roman" w:hAnsi="Times New Roman"/>
          <w:sz w:val="28"/>
          <w:szCs w:val="28"/>
        </w:rPr>
        <w:t>иже</w:t>
      </w:r>
      <w:r w:rsidR="00CD5666">
        <w:rPr>
          <w:rFonts w:ascii="Times New Roman" w:hAnsi="Times New Roman"/>
          <w:sz w:val="28"/>
          <w:szCs w:val="28"/>
        </w:rPr>
        <w:t xml:space="preserve"> </w:t>
      </w:r>
      <w:r w:rsidR="007945CA" w:rsidRPr="00665512">
        <w:rPr>
          <w:rFonts w:ascii="Times New Roman" w:hAnsi="Times New Roman"/>
          <w:sz w:val="28"/>
          <w:szCs w:val="28"/>
        </w:rPr>
        <w:t>утвержденных</w:t>
      </w:r>
      <w:r w:rsidR="00CD5666">
        <w:rPr>
          <w:rFonts w:ascii="Times New Roman" w:hAnsi="Times New Roman"/>
          <w:sz w:val="28"/>
          <w:szCs w:val="28"/>
        </w:rPr>
        <w:t xml:space="preserve"> расходов</w:t>
      </w:r>
      <w:r w:rsidR="007945CA"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0F7C92">
        <w:rPr>
          <w:rFonts w:ascii="Times New Roman" w:hAnsi="Times New Roman"/>
          <w:sz w:val="28"/>
          <w:szCs w:val="28"/>
        </w:rPr>
        <w:t>2</w:t>
      </w:r>
      <w:r w:rsidR="00384820">
        <w:rPr>
          <w:rFonts w:ascii="Times New Roman" w:hAnsi="Times New Roman"/>
          <w:sz w:val="28"/>
          <w:szCs w:val="28"/>
        </w:rPr>
        <w:t>2</w:t>
      </w:r>
      <w:r w:rsidR="007945CA" w:rsidRPr="00665512">
        <w:rPr>
          <w:rFonts w:ascii="Times New Roman" w:hAnsi="Times New Roman"/>
          <w:sz w:val="28"/>
          <w:szCs w:val="28"/>
        </w:rPr>
        <w:t xml:space="preserve"> год</w:t>
      </w:r>
      <w:r w:rsidR="00CD5666">
        <w:rPr>
          <w:rFonts w:ascii="Times New Roman" w:hAnsi="Times New Roman"/>
          <w:sz w:val="28"/>
          <w:szCs w:val="28"/>
        </w:rPr>
        <w:t xml:space="preserve"> на </w:t>
      </w:r>
      <w:r w:rsidR="00F51E80">
        <w:rPr>
          <w:rFonts w:ascii="Times New Roman" w:hAnsi="Times New Roman"/>
          <w:sz w:val="28"/>
          <w:szCs w:val="28"/>
        </w:rPr>
        <w:t>206,8</w:t>
      </w:r>
      <w:r w:rsidR="00CD5666">
        <w:rPr>
          <w:rFonts w:ascii="Times New Roman" w:hAnsi="Times New Roman"/>
          <w:sz w:val="28"/>
          <w:szCs w:val="28"/>
        </w:rPr>
        <w:t xml:space="preserve"> тыс. руб. или </w:t>
      </w:r>
      <w:r w:rsidR="00F51E80">
        <w:rPr>
          <w:rFonts w:ascii="Times New Roman" w:hAnsi="Times New Roman"/>
          <w:sz w:val="28"/>
          <w:szCs w:val="28"/>
        </w:rPr>
        <w:t>2</w:t>
      </w:r>
      <w:r w:rsidR="00CD5666">
        <w:rPr>
          <w:rFonts w:ascii="Times New Roman" w:hAnsi="Times New Roman"/>
          <w:sz w:val="28"/>
          <w:szCs w:val="28"/>
        </w:rPr>
        <w:t>3,</w:t>
      </w:r>
      <w:r w:rsidR="00F51E80">
        <w:rPr>
          <w:rFonts w:ascii="Times New Roman" w:hAnsi="Times New Roman"/>
          <w:sz w:val="28"/>
          <w:szCs w:val="28"/>
        </w:rPr>
        <w:t>7</w:t>
      </w:r>
      <w:r w:rsidR="00CD5666">
        <w:rPr>
          <w:rFonts w:ascii="Times New Roman" w:hAnsi="Times New Roman"/>
          <w:sz w:val="28"/>
          <w:szCs w:val="28"/>
        </w:rPr>
        <w:t xml:space="preserve">%. </w:t>
      </w:r>
      <w:r w:rsidR="00AE7B38">
        <w:rPr>
          <w:rFonts w:ascii="Times New Roman" w:hAnsi="Times New Roman"/>
          <w:sz w:val="28"/>
          <w:szCs w:val="28"/>
        </w:rPr>
        <w:t xml:space="preserve"> По данному разделу запланированы расходы на </w:t>
      </w:r>
      <w:r w:rsidR="00F51E80">
        <w:rPr>
          <w:rFonts w:ascii="Times New Roman" w:hAnsi="Times New Roman"/>
          <w:sz w:val="28"/>
          <w:szCs w:val="28"/>
        </w:rPr>
        <w:t>природоохранные мероприяти</w:t>
      </w:r>
      <w:r w:rsidR="00F51E80">
        <w:rPr>
          <w:rFonts w:ascii="Times New Roman" w:hAnsi="Times New Roman"/>
          <w:sz w:val="28"/>
          <w:szCs w:val="28"/>
        </w:rPr>
        <w:t>я</w:t>
      </w:r>
      <w:r w:rsidR="00AE7B38">
        <w:rPr>
          <w:rFonts w:ascii="Times New Roman" w:hAnsi="Times New Roman"/>
          <w:sz w:val="28"/>
          <w:szCs w:val="28"/>
        </w:rPr>
        <w:t>.</w:t>
      </w:r>
    </w:p>
    <w:p w:rsidR="00596D58" w:rsidRPr="00665512" w:rsidRDefault="0062081E" w:rsidP="007F4344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="0090118D" w:rsidRPr="00665512">
        <w:rPr>
          <w:rFonts w:ascii="Times New Roman" w:hAnsi="Times New Roman"/>
          <w:sz w:val="28"/>
          <w:szCs w:val="28"/>
        </w:rPr>
        <w:t xml:space="preserve">о данному разделу планируются </w:t>
      </w:r>
      <w:r w:rsidR="008836B8">
        <w:rPr>
          <w:rFonts w:ascii="Times New Roman" w:hAnsi="Times New Roman"/>
          <w:sz w:val="28"/>
          <w:szCs w:val="28"/>
        </w:rPr>
        <w:t>на</w:t>
      </w:r>
      <w:r w:rsidR="001B62D0" w:rsidRPr="00665512">
        <w:rPr>
          <w:rFonts w:ascii="Times New Roman" w:hAnsi="Times New Roman"/>
          <w:sz w:val="28"/>
          <w:szCs w:val="28"/>
        </w:rPr>
        <w:t xml:space="preserve"> реализаци</w:t>
      </w:r>
      <w:r w:rsidR="008836B8">
        <w:rPr>
          <w:rFonts w:ascii="Times New Roman" w:hAnsi="Times New Roman"/>
          <w:sz w:val="28"/>
          <w:szCs w:val="28"/>
        </w:rPr>
        <w:t>ю</w:t>
      </w:r>
      <w:r w:rsidR="001B62D0" w:rsidRPr="00665512">
        <w:rPr>
          <w:rFonts w:ascii="Times New Roman" w:hAnsi="Times New Roman"/>
          <w:sz w:val="28"/>
          <w:szCs w:val="28"/>
        </w:rPr>
        <w:t xml:space="preserve"> муниц</w:t>
      </w:r>
      <w:r w:rsidR="001B62D0" w:rsidRPr="00665512">
        <w:rPr>
          <w:rFonts w:ascii="Times New Roman" w:hAnsi="Times New Roman"/>
          <w:sz w:val="28"/>
          <w:szCs w:val="28"/>
        </w:rPr>
        <w:t>и</w:t>
      </w:r>
      <w:r w:rsidR="001B62D0" w:rsidRPr="00665512">
        <w:rPr>
          <w:rFonts w:ascii="Times New Roman" w:hAnsi="Times New Roman"/>
          <w:sz w:val="28"/>
          <w:szCs w:val="28"/>
        </w:rPr>
        <w:t>пальной программы «Охрана окружающей среды в Куменском районе».</w:t>
      </w:r>
      <w:r w:rsidR="007F4344" w:rsidRPr="00665512">
        <w:rPr>
          <w:rFonts w:ascii="Times New Roman" w:hAnsi="Times New Roman"/>
          <w:sz w:val="28"/>
          <w:szCs w:val="28"/>
        </w:rPr>
        <w:t xml:space="preserve"> </w:t>
      </w:r>
    </w:p>
    <w:p w:rsidR="00981319" w:rsidRDefault="00981319">
      <w:pPr>
        <w:autoSpaceDE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96D58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«Образование»</w:t>
      </w:r>
      <w:r w:rsidR="009E2E17"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384820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запланированы в разм</w:t>
      </w:r>
      <w:r w:rsidRPr="00665512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ре </w:t>
      </w:r>
      <w:r w:rsidR="0062081E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F51E80">
        <w:rPr>
          <w:rFonts w:ascii="Times New Roman" w:hAnsi="Times New Roman"/>
          <w:b/>
          <w:bCs/>
          <w:i/>
          <w:iCs/>
          <w:sz w:val="28"/>
          <w:szCs w:val="28"/>
        </w:rPr>
        <w:t>66 492,2</w:t>
      </w:r>
      <w:r w:rsidR="00FB1021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тыс.</w:t>
      </w:r>
      <w:r w:rsidR="00FB1021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665512">
        <w:rPr>
          <w:rFonts w:ascii="Times New Roman" w:hAnsi="Times New Roman"/>
          <w:sz w:val="28"/>
          <w:szCs w:val="28"/>
        </w:rPr>
        <w:t xml:space="preserve">, что </w:t>
      </w:r>
      <w:r w:rsidR="00F51E80">
        <w:rPr>
          <w:rFonts w:ascii="Times New Roman" w:hAnsi="Times New Roman"/>
          <w:sz w:val="28"/>
          <w:szCs w:val="28"/>
        </w:rPr>
        <w:t>ниж</w:t>
      </w:r>
      <w:r w:rsidR="00633DE1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 уровня расходов</w:t>
      </w:r>
      <w:r w:rsidR="009E2E17" w:rsidRPr="00665512">
        <w:rPr>
          <w:rFonts w:ascii="Times New Roman" w:hAnsi="Times New Roman"/>
          <w:sz w:val="28"/>
          <w:szCs w:val="28"/>
        </w:rPr>
        <w:t xml:space="preserve"> утвержденных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0F7C92">
        <w:rPr>
          <w:rFonts w:ascii="Times New Roman" w:hAnsi="Times New Roman"/>
          <w:sz w:val="28"/>
          <w:szCs w:val="28"/>
        </w:rPr>
        <w:t>2</w:t>
      </w:r>
      <w:r w:rsidR="00384820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 на </w:t>
      </w:r>
      <w:r w:rsidR="00F51E80">
        <w:rPr>
          <w:rFonts w:ascii="Times New Roman" w:hAnsi="Times New Roman"/>
          <w:sz w:val="28"/>
          <w:szCs w:val="28"/>
        </w:rPr>
        <w:t>22790,4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 w:rsidR="00E0139C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 или на </w:t>
      </w:r>
      <w:r w:rsidR="00BC0E9F">
        <w:rPr>
          <w:rFonts w:ascii="Times New Roman" w:hAnsi="Times New Roman"/>
          <w:sz w:val="28"/>
          <w:szCs w:val="28"/>
        </w:rPr>
        <w:t>7</w:t>
      </w:r>
      <w:r w:rsidR="00CD5666">
        <w:rPr>
          <w:rFonts w:ascii="Times New Roman" w:hAnsi="Times New Roman"/>
          <w:sz w:val="28"/>
          <w:szCs w:val="28"/>
        </w:rPr>
        <w:t>,</w:t>
      </w:r>
      <w:r w:rsidR="00BC0E9F">
        <w:rPr>
          <w:rFonts w:ascii="Times New Roman" w:hAnsi="Times New Roman"/>
          <w:sz w:val="28"/>
          <w:szCs w:val="28"/>
        </w:rPr>
        <w:t>9</w:t>
      </w:r>
      <w:r w:rsidRPr="00665512">
        <w:rPr>
          <w:rFonts w:ascii="Times New Roman" w:hAnsi="Times New Roman"/>
          <w:sz w:val="28"/>
          <w:szCs w:val="28"/>
        </w:rPr>
        <w:t>%.</w:t>
      </w:r>
      <w:r w:rsidR="00154730" w:rsidRPr="00665512">
        <w:rPr>
          <w:rFonts w:ascii="Times New Roman" w:hAnsi="Times New Roman"/>
          <w:sz w:val="28"/>
          <w:szCs w:val="28"/>
        </w:rPr>
        <w:t xml:space="preserve"> </w:t>
      </w:r>
    </w:p>
    <w:p w:rsidR="00FC68C4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Анализ распределения бюджетных ассигнований по разделу «Образов</w:t>
      </w:r>
      <w:r w:rsidRPr="00665512">
        <w:rPr>
          <w:rFonts w:ascii="Times New Roman" w:hAnsi="Times New Roman"/>
          <w:sz w:val="28"/>
          <w:szCs w:val="28"/>
        </w:rPr>
        <w:t>а</w:t>
      </w:r>
      <w:r w:rsidRPr="00665512">
        <w:rPr>
          <w:rFonts w:ascii="Times New Roman" w:hAnsi="Times New Roman"/>
          <w:sz w:val="28"/>
          <w:szCs w:val="28"/>
        </w:rPr>
        <w:t>ние» в разрезе подразделов классификации расходов представлен в табл</w:t>
      </w:r>
      <w:r w:rsidRPr="00665512">
        <w:rPr>
          <w:rFonts w:ascii="Times New Roman" w:hAnsi="Times New Roman"/>
          <w:sz w:val="28"/>
          <w:szCs w:val="28"/>
        </w:rPr>
        <w:t>и</w:t>
      </w:r>
      <w:r w:rsidRPr="00665512">
        <w:rPr>
          <w:rFonts w:ascii="Times New Roman" w:hAnsi="Times New Roman"/>
          <w:sz w:val="28"/>
          <w:szCs w:val="28"/>
        </w:rPr>
        <w:t xml:space="preserve">це </w:t>
      </w:r>
      <w:r w:rsidR="009E514D">
        <w:rPr>
          <w:rFonts w:ascii="Times New Roman" w:hAnsi="Times New Roman"/>
          <w:sz w:val="28"/>
          <w:szCs w:val="28"/>
        </w:rPr>
        <w:t>№ 9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596D58" w:rsidRPr="00665512" w:rsidRDefault="00596D58">
      <w:pPr>
        <w:autoSpaceDE w:val="0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665512">
        <w:rPr>
          <w:rFonts w:ascii="Times New Roman" w:hAnsi="Times New Roman"/>
          <w:i/>
          <w:iCs/>
          <w:sz w:val="28"/>
          <w:szCs w:val="28"/>
        </w:rPr>
        <w:t>Таблица №</w:t>
      </w:r>
      <w:r w:rsidR="009E514D">
        <w:rPr>
          <w:rFonts w:ascii="Times New Roman" w:hAnsi="Times New Roman"/>
          <w:i/>
          <w:iCs/>
          <w:sz w:val="28"/>
          <w:szCs w:val="28"/>
        </w:rPr>
        <w:t xml:space="preserve"> 9</w:t>
      </w:r>
    </w:p>
    <w:tbl>
      <w:tblPr>
        <w:tblW w:w="96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277"/>
        <w:gridCol w:w="1231"/>
        <w:gridCol w:w="1231"/>
        <w:gridCol w:w="1231"/>
        <w:gridCol w:w="936"/>
        <w:gridCol w:w="936"/>
        <w:gridCol w:w="936"/>
      </w:tblGrid>
      <w:tr w:rsidR="00E0139C" w:rsidRPr="000376CE" w:rsidTr="00E0139C">
        <w:trPr>
          <w:trHeight w:val="45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E0139C" w:rsidP="00E013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76CE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E0139C" w:rsidP="005009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76CE">
              <w:rPr>
                <w:rFonts w:ascii="Times New Roman" w:hAnsi="Times New Roman"/>
                <w:lang w:eastAsia="ru-RU"/>
              </w:rPr>
              <w:t>Уточне</w:t>
            </w:r>
            <w:r w:rsidRPr="000376CE">
              <w:rPr>
                <w:rFonts w:ascii="Times New Roman" w:hAnsi="Times New Roman"/>
                <w:lang w:eastAsia="ru-RU"/>
              </w:rPr>
              <w:t>н</w:t>
            </w:r>
            <w:r w:rsidRPr="000376CE">
              <w:rPr>
                <w:rFonts w:ascii="Times New Roman" w:hAnsi="Times New Roman"/>
                <w:lang w:eastAsia="ru-RU"/>
              </w:rPr>
              <w:t xml:space="preserve">ный план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2</w:t>
            </w:r>
            <w:r w:rsidRPr="000376CE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E0139C" w:rsidP="005009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76CE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3</w:t>
            </w:r>
            <w:r w:rsidRPr="000376CE">
              <w:rPr>
                <w:rFonts w:ascii="Times New Roman" w:hAnsi="Times New Roman"/>
                <w:lang w:eastAsia="ru-RU"/>
              </w:rPr>
              <w:t xml:space="preserve"> г</w:t>
            </w:r>
            <w:r w:rsidRPr="000376CE">
              <w:rPr>
                <w:rFonts w:ascii="Times New Roman" w:hAnsi="Times New Roman"/>
                <w:lang w:eastAsia="ru-RU"/>
              </w:rPr>
              <w:t>о</w:t>
            </w:r>
            <w:r w:rsidRPr="000376CE">
              <w:rPr>
                <w:rFonts w:ascii="Times New Roman" w:hAnsi="Times New Roman"/>
                <w:lang w:eastAsia="ru-RU"/>
              </w:rPr>
              <w:t>да (тыс.руб.)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E0139C" w:rsidP="005009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76CE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D22617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4</w:t>
            </w:r>
            <w:r w:rsidRPr="000376CE">
              <w:rPr>
                <w:rFonts w:ascii="Times New Roman" w:hAnsi="Times New Roman"/>
                <w:lang w:eastAsia="ru-RU"/>
              </w:rPr>
              <w:t xml:space="preserve"> г</w:t>
            </w:r>
            <w:r w:rsidRPr="000376CE">
              <w:rPr>
                <w:rFonts w:ascii="Times New Roman" w:hAnsi="Times New Roman"/>
                <w:lang w:eastAsia="ru-RU"/>
              </w:rPr>
              <w:t>о</w:t>
            </w:r>
            <w:r w:rsidRPr="000376CE">
              <w:rPr>
                <w:rFonts w:ascii="Times New Roman" w:hAnsi="Times New Roman"/>
                <w:lang w:eastAsia="ru-RU"/>
              </w:rPr>
              <w:t>да (тыс.руб.)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E0139C" w:rsidP="005009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76CE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202</w:t>
            </w:r>
            <w:r w:rsidR="00500973">
              <w:rPr>
                <w:rFonts w:ascii="Times New Roman" w:hAnsi="Times New Roman"/>
                <w:lang w:eastAsia="ru-RU"/>
              </w:rPr>
              <w:t>5</w:t>
            </w:r>
            <w:r w:rsidRPr="000376CE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139C" w:rsidRPr="000376CE" w:rsidRDefault="00E0139C" w:rsidP="00E013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76CE">
              <w:rPr>
                <w:rFonts w:ascii="Times New Roman" w:hAnsi="Times New Roman"/>
                <w:lang w:eastAsia="ru-RU"/>
              </w:rPr>
              <w:t>Темп прироста (снижения) расходов  %</w:t>
            </w:r>
          </w:p>
        </w:tc>
      </w:tr>
      <w:tr w:rsidR="00E0139C" w:rsidRPr="000376CE" w:rsidTr="00E0139C">
        <w:trPr>
          <w:trHeight w:val="12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0376CE" w:rsidRDefault="00E0139C" w:rsidP="00E013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0376CE" w:rsidRDefault="00E0139C" w:rsidP="00E013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0376CE" w:rsidRDefault="00E0139C" w:rsidP="00E013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0376CE" w:rsidRDefault="00E0139C" w:rsidP="00E013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0376CE" w:rsidRDefault="00E0139C" w:rsidP="00E013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5D1DEC" w:rsidP="005009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3</w:t>
            </w:r>
            <w:r w:rsidR="00E0139C" w:rsidRPr="000376CE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2</w:t>
            </w:r>
            <w:r w:rsidR="00E0139C" w:rsidRPr="000376CE">
              <w:rPr>
                <w:rFonts w:ascii="Times New Roman" w:hAnsi="Times New Roman"/>
                <w:lang w:eastAsia="ru-RU"/>
              </w:rPr>
              <w:t xml:space="preserve"> год</w:t>
            </w:r>
            <w:r w:rsidR="00D22617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5D1DEC" w:rsidP="005009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D22617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4</w:t>
            </w:r>
            <w:r w:rsidR="00E0139C" w:rsidRPr="000376CE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3</w:t>
            </w:r>
            <w:r w:rsidR="00E0139C" w:rsidRPr="000376CE">
              <w:rPr>
                <w:rFonts w:ascii="Times New Roman" w:hAnsi="Times New Roman"/>
                <w:lang w:eastAsia="ru-RU"/>
              </w:rPr>
              <w:t xml:space="preserve"> год</w:t>
            </w:r>
            <w:r w:rsidR="00D22617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9C" w:rsidRPr="000376CE" w:rsidRDefault="005D1DEC" w:rsidP="005009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500973">
              <w:rPr>
                <w:rFonts w:ascii="Times New Roman" w:hAnsi="Times New Roman"/>
                <w:lang w:eastAsia="ru-RU"/>
              </w:rPr>
              <w:t>5</w:t>
            </w:r>
            <w:r w:rsidR="00E0139C" w:rsidRPr="000376CE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D22617">
              <w:rPr>
                <w:rFonts w:ascii="Times New Roman" w:hAnsi="Times New Roman"/>
                <w:lang w:eastAsia="ru-RU"/>
              </w:rPr>
              <w:t>2</w:t>
            </w:r>
            <w:r w:rsidR="00500973">
              <w:rPr>
                <w:rFonts w:ascii="Times New Roman" w:hAnsi="Times New Roman"/>
                <w:lang w:eastAsia="ru-RU"/>
              </w:rPr>
              <w:t>4</w:t>
            </w:r>
            <w:r w:rsidR="00E0139C" w:rsidRPr="000376CE">
              <w:rPr>
                <w:rFonts w:ascii="Times New Roman" w:hAnsi="Times New Roman"/>
                <w:lang w:eastAsia="ru-RU"/>
              </w:rPr>
              <w:t xml:space="preserve"> год</w:t>
            </w:r>
            <w:r w:rsidR="00D22617">
              <w:rPr>
                <w:rFonts w:ascii="Times New Roman" w:hAnsi="Times New Roman"/>
                <w:lang w:eastAsia="ru-RU"/>
              </w:rPr>
              <w:t>у</w:t>
            </w:r>
          </w:p>
        </w:tc>
      </w:tr>
      <w:tr w:rsidR="000A12AE" w:rsidRPr="000376CE" w:rsidTr="00A16FC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376CE" w:rsidRDefault="000A12AE" w:rsidP="00E0139C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376CE">
              <w:rPr>
                <w:rFonts w:ascii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62081E" w:rsidP="00BC0E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BC0E9F">
              <w:rPr>
                <w:rFonts w:ascii="Times New Roman" w:hAnsi="Times New Roman"/>
                <w:b/>
                <w:bCs/>
              </w:rPr>
              <w:t>89 282,</w:t>
            </w:r>
            <w:r w:rsidR="00FC68C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62081E" w:rsidP="00BC0E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BC0E9F">
              <w:rPr>
                <w:rFonts w:ascii="Times New Roman" w:hAnsi="Times New Roman"/>
                <w:b/>
                <w:bCs/>
              </w:rPr>
              <w:t>66</w:t>
            </w:r>
            <w:r>
              <w:rPr>
                <w:rFonts w:ascii="Times New Roman" w:hAnsi="Times New Roman"/>
                <w:b/>
                <w:bCs/>
              </w:rPr>
              <w:t> 4</w:t>
            </w:r>
            <w:r w:rsidR="00BC0E9F">
              <w:rPr>
                <w:rFonts w:ascii="Times New Roman" w:hAnsi="Times New Roman"/>
                <w:b/>
                <w:bCs/>
              </w:rPr>
              <w:t>92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BC0E9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62081E" w:rsidP="00BC0E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BC0E9F">
              <w:rPr>
                <w:rFonts w:ascii="Times New Roman" w:hAnsi="Times New Roman"/>
                <w:b/>
                <w:bCs/>
              </w:rPr>
              <w:t>59 151,6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62081E" w:rsidP="00BC0E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BC0E9F">
              <w:rPr>
                <w:rFonts w:ascii="Times New Roman" w:hAnsi="Times New Roman"/>
                <w:b/>
                <w:bCs/>
              </w:rPr>
              <w:t>59 225,3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BC0E9F" w:rsidP="00BC0E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0A12AE" w:rsidP="00BC0E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12AE">
              <w:rPr>
                <w:rFonts w:ascii="Times New Roman" w:hAnsi="Times New Roman"/>
                <w:b/>
                <w:bCs/>
              </w:rPr>
              <w:t>-</w:t>
            </w:r>
            <w:r w:rsidR="00BC0E9F"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AE7B38" w:rsidP="00BC0E9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0A12AE" w:rsidRPr="000A12AE">
              <w:rPr>
                <w:rFonts w:ascii="Times New Roman" w:hAnsi="Times New Roman"/>
                <w:b/>
                <w:bCs/>
              </w:rPr>
              <w:t>,</w:t>
            </w:r>
            <w:r w:rsidR="00BC0E9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A12AE" w:rsidRPr="000376CE" w:rsidTr="00A16FC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376CE" w:rsidRDefault="000A12AE" w:rsidP="00E0139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376CE">
              <w:rPr>
                <w:rFonts w:ascii="Times New Roman" w:hAnsi="Times New Roman"/>
                <w:color w:val="000000"/>
                <w:lang w:eastAsia="ru-RU"/>
              </w:rPr>
              <w:t>Дошкольное обр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зование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0E9F">
              <w:rPr>
                <w:rFonts w:ascii="Times New Roman" w:hAnsi="Times New Roman"/>
              </w:rPr>
              <w:t>8 563,5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E9F">
              <w:rPr>
                <w:rFonts w:ascii="Times New Roman" w:hAnsi="Times New Roman"/>
              </w:rPr>
              <w:t>14 702,5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E9F">
              <w:rPr>
                <w:rFonts w:ascii="Times New Roman" w:hAnsi="Times New Roman"/>
              </w:rPr>
              <w:t>14 701,5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FC68C4">
              <w:rPr>
                <w:rFonts w:ascii="Times New Roman" w:hAnsi="Times New Roman"/>
              </w:rPr>
              <w:t>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0805F6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12AE" w:rsidRPr="000A12AE">
              <w:rPr>
                <w:rFonts w:ascii="Times New Roman" w:hAnsi="Times New Roman"/>
              </w:rPr>
              <w:t>,</w:t>
            </w:r>
            <w:r w:rsidR="00BC0E9F">
              <w:rPr>
                <w:rFonts w:ascii="Times New Roman" w:hAnsi="Times New Roman"/>
              </w:rPr>
              <w:t>0</w:t>
            </w:r>
          </w:p>
        </w:tc>
      </w:tr>
      <w:tr w:rsidR="000A12AE" w:rsidRPr="000376CE" w:rsidTr="00A16FC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376CE" w:rsidRDefault="000A12AE" w:rsidP="00E0139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376CE">
              <w:rPr>
                <w:rFonts w:ascii="Times New Roman" w:hAnsi="Times New Roman"/>
                <w:color w:val="000000"/>
                <w:lang w:eastAsia="ru-RU"/>
              </w:rPr>
              <w:t>Общее образов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E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="00BC0E9F">
              <w:rPr>
                <w:rFonts w:ascii="Times New Roman" w:hAnsi="Times New Roman"/>
              </w:rPr>
              <w:t> 978,3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C0E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BC0E9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  <w:r w:rsidR="005E6E7B">
              <w:rPr>
                <w:rFonts w:ascii="Times New Roman" w:hAnsi="Times New Roman"/>
              </w:rPr>
              <w:t>0,</w:t>
            </w:r>
            <w:r w:rsidR="00BC0E9F"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E9F">
              <w:rPr>
                <w:rFonts w:ascii="Times New Roman" w:hAnsi="Times New Roman"/>
              </w:rPr>
              <w:t>15 212,4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E9F">
              <w:rPr>
                <w:rFonts w:ascii="Times New Roman" w:hAnsi="Times New Roman"/>
              </w:rPr>
              <w:t>15 287,1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214C9C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C68C4">
              <w:rPr>
                <w:rFonts w:ascii="Times New Roman" w:hAnsi="Times New Roman"/>
              </w:rPr>
              <w:t>4</w:t>
            </w:r>
            <w:r w:rsidR="000A12AE" w:rsidRPr="000A12AE">
              <w:rPr>
                <w:rFonts w:ascii="Times New Roman" w:hAnsi="Times New Roman"/>
              </w:rPr>
              <w:t>,</w:t>
            </w:r>
            <w:r w:rsidR="00BC0E9F">
              <w:rPr>
                <w:rFonts w:ascii="Times New Roman" w:hAnsi="Times New Roman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1B789A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12AE" w:rsidRPr="000A12AE">
              <w:rPr>
                <w:rFonts w:ascii="Times New Roman" w:hAnsi="Times New Roman"/>
              </w:rPr>
              <w:t>,</w:t>
            </w:r>
            <w:r w:rsidR="00BC0E9F">
              <w:rPr>
                <w:rFonts w:ascii="Times New Roman" w:hAnsi="Times New Roman"/>
              </w:rPr>
              <w:t>1</w:t>
            </w:r>
          </w:p>
        </w:tc>
      </w:tr>
      <w:tr w:rsidR="000A12AE" w:rsidRPr="000376CE" w:rsidTr="00A16FC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376CE" w:rsidRDefault="000A12AE" w:rsidP="00E0139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376CE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1B789A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6E7B">
              <w:rPr>
                <w:rFonts w:ascii="Times New Roman" w:hAnsi="Times New Roman"/>
              </w:rPr>
              <w:t>5</w:t>
            </w:r>
            <w:r w:rsidR="00FC68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BC0E9F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</w:t>
            </w:r>
            <w:r w:rsidR="00BC0E9F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1B789A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68C4">
              <w:rPr>
                <w:rFonts w:ascii="Times New Roman" w:hAnsi="Times New Roman"/>
              </w:rPr>
              <w:t>8 </w:t>
            </w:r>
            <w:r w:rsidR="00BC0E9F">
              <w:rPr>
                <w:rFonts w:ascii="Times New Roman" w:hAnsi="Times New Roman"/>
              </w:rPr>
              <w:t>290</w:t>
            </w:r>
            <w:r w:rsidR="00FC68C4">
              <w:rPr>
                <w:rFonts w:ascii="Times New Roman" w:hAnsi="Times New Roman"/>
              </w:rPr>
              <w:t>,</w:t>
            </w:r>
            <w:r w:rsidR="00BC0E9F"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1B789A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68C4">
              <w:rPr>
                <w:rFonts w:ascii="Times New Roman" w:hAnsi="Times New Roman"/>
              </w:rPr>
              <w:t>8</w:t>
            </w:r>
            <w:r w:rsidR="00BC0E9F">
              <w:rPr>
                <w:rFonts w:ascii="Times New Roman" w:hAnsi="Times New Roman"/>
              </w:rPr>
              <w:t> 479,3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1B789A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68C4">
              <w:rPr>
                <w:rFonts w:ascii="Times New Roman" w:hAnsi="Times New Roman"/>
              </w:rPr>
              <w:t>8</w:t>
            </w:r>
            <w:r w:rsidR="00BC0E9F">
              <w:rPr>
                <w:rFonts w:ascii="Times New Roman" w:hAnsi="Times New Roman"/>
              </w:rPr>
              <w:t> 479,3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0805F6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E9F">
              <w:rPr>
                <w:rFonts w:ascii="Times New Roman" w:hAnsi="Times New Roman"/>
              </w:rPr>
              <w:t>6</w:t>
            </w:r>
            <w:r w:rsidR="00FC68C4">
              <w:rPr>
                <w:rFonts w:ascii="Times New Roman" w:hAnsi="Times New Roman"/>
              </w:rPr>
              <w:t>,</w:t>
            </w:r>
            <w:r w:rsidR="00BC0E9F">
              <w:rPr>
                <w:rFonts w:ascii="Times New Roman" w:hAnsi="Times New Roman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68C4">
              <w:rPr>
                <w:rFonts w:ascii="Times New Roman" w:hAnsi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1B789A" w:rsidP="00FC6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12AE" w:rsidRPr="000A12AE">
              <w:rPr>
                <w:rFonts w:ascii="Times New Roman" w:hAnsi="Times New Roman"/>
              </w:rPr>
              <w:t>,</w:t>
            </w:r>
            <w:r w:rsidR="00FC68C4">
              <w:rPr>
                <w:rFonts w:ascii="Times New Roman" w:hAnsi="Times New Roman"/>
              </w:rPr>
              <w:t>0</w:t>
            </w:r>
          </w:p>
        </w:tc>
      </w:tr>
      <w:tr w:rsidR="001B789A" w:rsidRPr="000376CE" w:rsidTr="00A16FC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Default="001B789A" w:rsidP="001B789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Профессиональная подгото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>ка,</w:t>
            </w:r>
          </w:p>
          <w:p w:rsidR="001B789A" w:rsidRPr="000376CE" w:rsidRDefault="001B789A" w:rsidP="001B789A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переподготовка и повышение кв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лификации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C68C4">
              <w:rPr>
                <w:rFonts w:ascii="Times New Roman" w:hAnsi="Times New Roman"/>
              </w:rPr>
              <w:t>4</w:t>
            </w:r>
            <w:r w:rsidR="005E6E7B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Default="00FC68C4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B789A">
              <w:rPr>
                <w:rFonts w:ascii="Times New Roman" w:hAnsi="Times New Roman"/>
              </w:rPr>
              <w:t>,</w:t>
            </w:r>
            <w:r w:rsidR="00BC0E9F">
              <w:rPr>
                <w:rFonts w:ascii="Times New Roman" w:hAnsi="Times New Roman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Pr="000A12AE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Pr="000A12AE" w:rsidRDefault="00BC0E9F" w:rsidP="00BC0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Default="00F06DBA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-93</w:t>
            </w:r>
            <w:r w:rsidR="00FC68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Default="001B789A" w:rsidP="00DF4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9A" w:rsidRPr="000A12AE" w:rsidRDefault="001B789A" w:rsidP="00214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A12AE" w:rsidRPr="000376CE" w:rsidTr="00A16FC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376CE" w:rsidRDefault="000A12AE" w:rsidP="00E0139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376CE">
              <w:rPr>
                <w:rFonts w:ascii="Times New Roman" w:hAnsi="Times New Roman"/>
                <w:color w:val="000000"/>
                <w:lang w:eastAsia="ru-RU"/>
              </w:rPr>
              <w:t>Молодежная п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литика и оздоро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ление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9D76B4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6DBA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,</w:t>
            </w:r>
            <w:r w:rsidR="00F06DBA">
              <w:rPr>
                <w:rFonts w:ascii="Times New Roman" w:hAnsi="Times New Roman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5E6E7B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6DB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F06DBA">
              <w:rPr>
                <w:rFonts w:ascii="Times New Roman" w:hAnsi="Times New Roman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5E6E7B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6DBA">
              <w:rPr>
                <w:rFonts w:ascii="Times New Roman" w:hAnsi="Times New Roman"/>
              </w:rPr>
              <w:t>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5E6E7B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6DBA">
              <w:rPr>
                <w:rFonts w:ascii="Times New Roman" w:hAnsi="Times New Roman"/>
              </w:rPr>
              <w:t>4</w:t>
            </w:r>
            <w:r w:rsidR="009D76B4">
              <w:rPr>
                <w:rFonts w:ascii="Times New Roman" w:hAnsi="Times New Roman"/>
              </w:rPr>
              <w:t>,</w:t>
            </w:r>
            <w:r w:rsidR="00F06DBA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06DBA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0805F6" w:rsidP="00080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0A12AE" w:rsidP="000805F6">
            <w:pPr>
              <w:jc w:val="center"/>
              <w:rPr>
                <w:rFonts w:ascii="Times New Roman" w:hAnsi="Times New Roman"/>
              </w:rPr>
            </w:pPr>
            <w:r w:rsidRPr="000A12AE">
              <w:rPr>
                <w:rFonts w:ascii="Times New Roman" w:hAnsi="Times New Roman"/>
              </w:rPr>
              <w:t>0</w:t>
            </w:r>
          </w:p>
        </w:tc>
      </w:tr>
      <w:tr w:rsidR="000A12AE" w:rsidRPr="000376CE" w:rsidTr="00A16FC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376CE" w:rsidRDefault="000A12AE" w:rsidP="00E0139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376CE">
              <w:rPr>
                <w:rFonts w:ascii="Times New Roman" w:hAnsi="Times New Roman"/>
                <w:color w:val="000000"/>
                <w:lang w:eastAsia="ru-RU"/>
              </w:rPr>
              <w:lastRenderedPageBreak/>
              <w:t>Другие вопросы в области образов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376CE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06DBA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06DBA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06DBA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06DBA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F06DBA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76B4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9D76B4" w:rsidP="00F0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06DBA">
              <w:rPr>
                <w:rFonts w:ascii="Times New Roman" w:hAnsi="Times New Roman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2AE" w:rsidRPr="000A12AE" w:rsidRDefault="000805F6" w:rsidP="009D76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12AE" w:rsidRPr="000A12AE">
              <w:rPr>
                <w:rFonts w:ascii="Times New Roman" w:hAnsi="Times New Roman"/>
              </w:rPr>
              <w:t>,</w:t>
            </w:r>
            <w:r w:rsidR="009D76B4">
              <w:rPr>
                <w:rFonts w:ascii="Times New Roman" w:hAnsi="Times New Roman"/>
              </w:rPr>
              <w:t>0</w:t>
            </w:r>
          </w:p>
        </w:tc>
      </w:tr>
    </w:tbl>
    <w:p w:rsidR="00215E4F" w:rsidRPr="00665512" w:rsidRDefault="00215E4F">
      <w:pPr>
        <w:pStyle w:val="ac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2AE" w:rsidRPr="00665512" w:rsidRDefault="000814F2">
      <w:pPr>
        <w:pStyle w:val="ac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</w:t>
      </w:r>
      <w:r w:rsidR="00D22617">
        <w:rPr>
          <w:rFonts w:ascii="Times New Roman" w:hAnsi="Times New Roman"/>
          <w:sz w:val="28"/>
          <w:szCs w:val="28"/>
        </w:rPr>
        <w:t>2</w:t>
      </w:r>
      <w:r w:rsidR="00500973">
        <w:rPr>
          <w:rFonts w:ascii="Times New Roman" w:hAnsi="Times New Roman"/>
          <w:sz w:val="28"/>
          <w:szCs w:val="28"/>
        </w:rPr>
        <w:t>4</w:t>
      </w:r>
      <w:r w:rsidRPr="00665512">
        <w:rPr>
          <w:rFonts w:ascii="Times New Roman" w:hAnsi="Times New Roman"/>
          <w:sz w:val="28"/>
          <w:szCs w:val="28"/>
        </w:rPr>
        <w:t xml:space="preserve"> году по данному </w:t>
      </w:r>
      <w:r w:rsidR="000A12AE">
        <w:rPr>
          <w:rFonts w:ascii="Times New Roman" w:hAnsi="Times New Roman"/>
          <w:sz w:val="28"/>
          <w:szCs w:val="28"/>
        </w:rPr>
        <w:t>разделу запланирован</w:t>
      </w:r>
      <w:r w:rsidR="009D76B4">
        <w:rPr>
          <w:rFonts w:ascii="Times New Roman" w:hAnsi="Times New Roman"/>
          <w:sz w:val="28"/>
          <w:szCs w:val="28"/>
        </w:rPr>
        <w:t>ы</w:t>
      </w:r>
      <w:r w:rsidR="000A12AE">
        <w:rPr>
          <w:rFonts w:ascii="Times New Roman" w:hAnsi="Times New Roman"/>
          <w:sz w:val="28"/>
          <w:szCs w:val="28"/>
        </w:rPr>
        <w:t xml:space="preserve"> расход</w:t>
      </w:r>
      <w:r w:rsidR="009D76B4">
        <w:rPr>
          <w:rFonts w:ascii="Times New Roman" w:hAnsi="Times New Roman"/>
          <w:sz w:val="28"/>
          <w:szCs w:val="28"/>
        </w:rPr>
        <w:t>ы</w:t>
      </w:r>
      <w:r w:rsidR="000A12AE">
        <w:rPr>
          <w:rFonts w:ascii="Times New Roman" w:hAnsi="Times New Roman"/>
          <w:sz w:val="28"/>
          <w:szCs w:val="28"/>
        </w:rPr>
        <w:t xml:space="preserve"> в</w:t>
      </w:r>
      <w:r w:rsidRPr="00665512">
        <w:rPr>
          <w:rFonts w:ascii="Times New Roman" w:hAnsi="Times New Roman"/>
          <w:sz w:val="28"/>
          <w:szCs w:val="28"/>
        </w:rPr>
        <w:t xml:space="preserve"> сумм</w:t>
      </w:r>
      <w:r w:rsidR="000A12AE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 </w:t>
      </w:r>
      <w:r w:rsidR="000805F6">
        <w:rPr>
          <w:rFonts w:ascii="Times New Roman" w:hAnsi="Times New Roman"/>
          <w:sz w:val="28"/>
          <w:szCs w:val="28"/>
        </w:rPr>
        <w:t>2</w:t>
      </w:r>
      <w:r w:rsidR="00F06DBA">
        <w:rPr>
          <w:rFonts w:ascii="Times New Roman" w:hAnsi="Times New Roman"/>
          <w:sz w:val="28"/>
          <w:szCs w:val="28"/>
        </w:rPr>
        <w:t>59</w:t>
      </w:r>
      <w:r w:rsidR="009D76B4">
        <w:rPr>
          <w:rFonts w:ascii="Times New Roman" w:hAnsi="Times New Roman"/>
          <w:sz w:val="28"/>
          <w:szCs w:val="28"/>
        </w:rPr>
        <w:t xml:space="preserve"> </w:t>
      </w:r>
      <w:r w:rsidR="00F06DBA">
        <w:rPr>
          <w:rFonts w:ascii="Times New Roman" w:hAnsi="Times New Roman"/>
          <w:sz w:val="28"/>
          <w:szCs w:val="28"/>
        </w:rPr>
        <w:t>151</w:t>
      </w:r>
      <w:r w:rsidR="009D76B4">
        <w:rPr>
          <w:rFonts w:ascii="Times New Roman" w:hAnsi="Times New Roman"/>
          <w:sz w:val="28"/>
          <w:szCs w:val="28"/>
        </w:rPr>
        <w:t>,</w:t>
      </w:r>
      <w:r w:rsidR="00F06DBA">
        <w:rPr>
          <w:rFonts w:ascii="Times New Roman" w:hAnsi="Times New Roman"/>
          <w:sz w:val="28"/>
          <w:szCs w:val="28"/>
        </w:rPr>
        <w:t>6</w:t>
      </w:r>
      <w:r w:rsidRPr="00665512">
        <w:rPr>
          <w:rFonts w:ascii="Times New Roman" w:hAnsi="Times New Roman"/>
          <w:sz w:val="28"/>
          <w:szCs w:val="28"/>
        </w:rPr>
        <w:t xml:space="preserve"> тыс. руб., что на</w:t>
      </w:r>
      <w:r w:rsidR="00EE2432">
        <w:rPr>
          <w:rFonts w:ascii="Times New Roman" w:hAnsi="Times New Roman"/>
          <w:sz w:val="28"/>
          <w:szCs w:val="28"/>
        </w:rPr>
        <w:t xml:space="preserve"> </w:t>
      </w:r>
      <w:r w:rsidR="00F06DBA">
        <w:rPr>
          <w:rFonts w:ascii="Times New Roman" w:hAnsi="Times New Roman"/>
          <w:sz w:val="28"/>
          <w:szCs w:val="28"/>
        </w:rPr>
        <w:t>7</w:t>
      </w:r>
      <w:r w:rsidR="009D76B4">
        <w:rPr>
          <w:rFonts w:ascii="Times New Roman" w:hAnsi="Times New Roman"/>
          <w:sz w:val="28"/>
          <w:szCs w:val="28"/>
        </w:rPr>
        <w:t> </w:t>
      </w:r>
      <w:r w:rsidR="00F06DBA">
        <w:rPr>
          <w:rFonts w:ascii="Times New Roman" w:hAnsi="Times New Roman"/>
          <w:sz w:val="28"/>
          <w:szCs w:val="28"/>
        </w:rPr>
        <w:t>340</w:t>
      </w:r>
      <w:r w:rsidR="009D76B4">
        <w:rPr>
          <w:rFonts w:ascii="Times New Roman" w:hAnsi="Times New Roman"/>
          <w:sz w:val="28"/>
          <w:szCs w:val="28"/>
        </w:rPr>
        <w:t>,</w:t>
      </w:r>
      <w:r w:rsidR="00F06DBA">
        <w:rPr>
          <w:rFonts w:ascii="Times New Roman" w:hAnsi="Times New Roman"/>
          <w:sz w:val="28"/>
          <w:szCs w:val="28"/>
        </w:rPr>
        <w:t>6</w:t>
      </w:r>
      <w:r w:rsidRPr="00665512">
        <w:rPr>
          <w:rFonts w:ascii="Times New Roman" w:hAnsi="Times New Roman"/>
          <w:sz w:val="28"/>
          <w:szCs w:val="28"/>
        </w:rPr>
        <w:t xml:space="preserve"> тыс. руб. или на </w:t>
      </w:r>
      <w:r w:rsidR="00F06DBA">
        <w:rPr>
          <w:rFonts w:ascii="Times New Roman" w:hAnsi="Times New Roman"/>
          <w:sz w:val="28"/>
          <w:szCs w:val="28"/>
        </w:rPr>
        <w:t>7</w:t>
      </w:r>
      <w:r w:rsidR="009D76B4">
        <w:rPr>
          <w:rFonts w:ascii="Times New Roman" w:hAnsi="Times New Roman"/>
          <w:sz w:val="28"/>
          <w:szCs w:val="28"/>
        </w:rPr>
        <w:t>,9</w:t>
      </w:r>
      <w:r w:rsidRPr="00665512">
        <w:rPr>
          <w:rFonts w:ascii="Times New Roman" w:hAnsi="Times New Roman"/>
          <w:sz w:val="28"/>
          <w:szCs w:val="28"/>
        </w:rPr>
        <w:t xml:space="preserve">% </w:t>
      </w:r>
      <w:r w:rsidR="00633DE1">
        <w:rPr>
          <w:rFonts w:ascii="Times New Roman" w:hAnsi="Times New Roman"/>
          <w:sz w:val="28"/>
          <w:szCs w:val="28"/>
        </w:rPr>
        <w:t>меньше</w:t>
      </w:r>
      <w:r w:rsidRPr="00665512">
        <w:rPr>
          <w:rFonts w:ascii="Times New Roman" w:hAnsi="Times New Roman"/>
          <w:sz w:val="28"/>
          <w:szCs w:val="28"/>
        </w:rPr>
        <w:t>, чем в</w:t>
      </w:r>
      <w:r w:rsidR="000805F6">
        <w:rPr>
          <w:rFonts w:ascii="Times New Roman" w:hAnsi="Times New Roman"/>
          <w:sz w:val="28"/>
          <w:szCs w:val="28"/>
        </w:rPr>
        <w:t xml:space="preserve"> 202</w:t>
      </w:r>
      <w:r w:rsidR="00500973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году</w:t>
      </w:r>
      <w:r w:rsidR="00B70CC3">
        <w:rPr>
          <w:rFonts w:ascii="Times New Roman" w:hAnsi="Times New Roman"/>
          <w:sz w:val="28"/>
          <w:szCs w:val="28"/>
        </w:rPr>
        <w:t>. В</w:t>
      </w:r>
      <w:r w:rsidRPr="00665512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>202</w:t>
      </w:r>
      <w:r w:rsidR="00500973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 xml:space="preserve"> году расходов запланировано в сумме </w:t>
      </w:r>
      <w:r w:rsidR="000805F6">
        <w:rPr>
          <w:rFonts w:ascii="Times New Roman" w:hAnsi="Times New Roman"/>
          <w:sz w:val="28"/>
          <w:szCs w:val="28"/>
        </w:rPr>
        <w:t>2</w:t>
      </w:r>
      <w:r w:rsidR="00F06DBA">
        <w:rPr>
          <w:rFonts w:ascii="Times New Roman" w:hAnsi="Times New Roman"/>
          <w:sz w:val="28"/>
          <w:szCs w:val="28"/>
        </w:rPr>
        <w:t>59 </w:t>
      </w:r>
      <w:r w:rsidR="009D76B4">
        <w:rPr>
          <w:rFonts w:ascii="Times New Roman" w:hAnsi="Times New Roman"/>
          <w:sz w:val="28"/>
          <w:szCs w:val="28"/>
        </w:rPr>
        <w:t>2</w:t>
      </w:r>
      <w:r w:rsidR="00F06DBA">
        <w:rPr>
          <w:rFonts w:ascii="Times New Roman" w:hAnsi="Times New Roman"/>
          <w:sz w:val="28"/>
          <w:szCs w:val="28"/>
        </w:rPr>
        <w:t>25,3</w:t>
      </w:r>
      <w:r w:rsidRPr="00665512">
        <w:rPr>
          <w:rFonts w:ascii="Times New Roman" w:hAnsi="Times New Roman"/>
          <w:sz w:val="28"/>
          <w:szCs w:val="28"/>
        </w:rPr>
        <w:t xml:space="preserve"> тыс. руб., что </w:t>
      </w:r>
      <w:r w:rsidR="00751F13">
        <w:rPr>
          <w:rFonts w:ascii="Times New Roman" w:hAnsi="Times New Roman"/>
          <w:sz w:val="28"/>
          <w:szCs w:val="28"/>
        </w:rPr>
        <w:t xml:space="preserve">на </w:t>
      </w:r>
      <w:r w:rsidR="00F06DBA">
        <w:rPr>
          <w:rFonts w:ascii="Times New Roman" w:hAnsi="Times New Roman"/>
          <w:sz w:val="28"/>
          <w:szCs w:val="28"/>
        </w:rPr>
        <w:t>73,7</w:t>
      </w:r>
      <w:r w:rsidR="009D76B4">
        <w:rPr>
          <w:rFonts w:ascii="Times New Roman" w:hAnsi="Times New Roman"/>
          <w:sz w:val="28"/>
          <w:szCs w:val="28"/>
        </w:rPr>
        <w:t xml:space="preserve"> </w:t>
      </w:r>
      <w:r w:rsidR="00751F13">
        <w:rPr>
          <w:rFonts w:ascii="Times New Roman" w:hAnsi="Times New Roman"/>
          <w:sz w:val="28"/>
          <w:szCs w:val="28"/>
        </w:rPr>
        <w:t xml:space="preserve">тыс. руб. </w:t>
      </w:r>
      <w:r w:rsidR="00F06DBA">
        <w:rPr>
          <w:rFonts w:ascii="Times New Roman" w:hAnsi="Times New Roman"/>
          <w:sz w:val="28"/>
          <w:szCs w:val="28"/>
        </w:rPr>
        <w:t>бол</w:t>
      </w:r>
      <w:r w:rsidR="000A12AE">
        <w:rPr>
          <w:rFonts w:ascii="Times New Roman" w:hAnsi="Times New Roman"/>
          <w:sz w:val="28"/>
          <w:szCs w:val="28"/>
        </w:rPr>
        <w:t>ьше</w:t>
      </w:r>
      <w:r w:rsidR="00443994" w:rsidRPr="00665512">
        <w:rPr>
          <w:rFonts w:ascii="Times New Roman" w:hAnsi="Times New Roman"/>
          <w:sz w:val="28"/>
          <w:szCs w:val="28"/>
        </w:rPr>
        <w:t xml:space="preserve"> показател</w:t>
      </w:r>
      <w:r w:rsidR="00751F13">
        <w:rPr>
          <w:rFonts w:ascii="Times New Roman" w:hAnsi="Times New Roman"/>
          <w:sz w:val="28"/>
          <w:szCs w:val="28"/>
        </w:rPr>
        <w:t>я</w:t>
      </w:r>
      <w:r w:rsidR="00443994" w:rsidRPr="00665512">
        <w:rPr>
          <w:rFonts w:ascii="Times New Roman" w:hAnsi="Times New Roman"/>
          <w:sz w:val="28"/>
          <w:szCs w:val="28"/>
        </w:rPr>
        <w:t xml:space="preserve"> </w:t>
      </w:r>
      <w:r w:rsidR="005D1DEC">
        <w:rPr>
          <w:rFonts w:ascii="Times New Roman" w:hAnsi="Times New Roman"/>
          <w:sz w:val="28"/>
          <w:szCs w:val="28"/>
        </w:rPr>
        <w:t>20</w:t>
      </w:r>
      <w:r w:rsidR="00D22617">
        <w:rPr>
          <w:rFonts w:ascii="Times New Roman" w:hAnsi="Times New Roman"/>
          <w:sz w:val="28"/>
          <w:szCs w:val="28"/>
        </w:rPr>
        <w:t>2</w:t>
      </w:r>
      <w:r w:rsidR="00500973">
        <w:rPr>
          <w:rFonts w:ascii="Times New Roman" w:hAnsi="Times New Roman"/>
          <w:sz w:val="28"/>
          <w:szCs w:val="28"/>
        </w:rPr>
        <w:t>4</w:t>
      </w:r>
      <w:r w:rsidR="00443994" w:rsidRPr="00665512">
        <w:rPr>
          <w:rFonts w:ascii="Times New Roman" w:hAnsi="Times New Roman"/>
          <w:sz w:val="28"/>
          <w:szCs w:val="28"/>
        </w:rPr>
        <w:t xml:space="preserve"> года.</w:t>
      </w:r>
    </w:p>
    <w:p w:rsidR="00785A93" w:rsidRPr="00665512" w:rsidRDefault="00785A93" w:rsidP="00785A93">
      <w:pPr>
        <w:pStyle w:val="ac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Расходы предусмотрены </w:t>
      </w:r>
      <w:r w:rsidR="003F5FD4" w:rsidRPr="00665512">
        <w:rPr>
          <w:rFonts w:ascii="Times New Roman" w:hAnsi="Times New Roman"/>
          <w:sz w:val="28"/>
          <w:szCs w:val="28"/>
        </w:rPr>
        <w:t xml:space="preserve">для реализации </w:t>
      </w:r>
      <w:r w:rsidR="00DA3FC2">
        <w:rPr>
          <w:rFonts w:ascii="Times New Roman" w:hAnsi="Times New Roman"/>
          <w:sz w:val="28"/>
          <w:szCs w:val="28"/>
        </w:rPr>
        <w:t>пяти</w:t>
      </w:r>
      <w:r w:rsidRPr="00665512">
        <w:rPr>
          <w:rFonts w:ascii="Times New Roman" w:hAnsi="Times New Roman"/>
          <w:sz w:val="28"/>
          <w:szCs w:val="28"/>
        </w:rPr>
        <w:t xml:space="preserve"> муниципальны</w:t>
      </w:r>
      <w:r w:rsidR="003F5FD4" w:rsidRPr="00665512">
        <w:rPr>
          <w:rFonts w:ascii="Times New Roman" w:hAnsi="Times New Roman"/>
          <w:sz w:val="28"/>
          <w:szCs w:val="28"/>
        </w:rPr>
        <w:t>х</w:t>
      </w:r>
      <w:r w:rsidRPr="00665512">
        <w:rPr>
          <w:rFonts w:ascii="Times New Roman" w:hAnsi="Times New Roman"/>
          <w:sz w:val="28"/>
          <w:szCs w:val="28"/>
        </w:rPr>
        <w:t xml:space="preserve"> програ</w:t>
      </w:r>
      <w:r w:rsidRPr="00665512">
        <w:rPr>
          <w:rFonts w:ascii="Times New Roman" w:hAnsi="Times New Roman"/>
          <w:sz w:val="28"/>
          <w:szCs w:val="28"/>
        </w:rPr>
        <w:t>м</w:t>
      </w:r>
      <w:r w:rsidRPr="00665512">
        <w:rPr>
          <w:rFonts w:ascii="Times New Roman" w:hAnsi="Times New Roman"/>
          <w:sz w:val="28"/>
          <w:szCs w:val="28"/>
        </w:rPr>
        <w:t>мам:</w:t>
      </w:r>
    </w:p>
    <w:p w:rsidR="00785A93" w:rsidRPr="009764E6" w:rsidRDefault="00785A93" w:rsidP="00785A93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4E6">
        <w:rPr>
          <w:rFonts w:ascii="Times New Roman" w:hAnsi="Times New Roman"/>
          <w:sz w:val="28"/>
          <w:szCs w:val="28"/>
        </w:rPr>
        <w:t>- муниципальная программа «Развитие образования Куменского ра</w:t>
      </w:r>
      <w:r w:rsidRPr="009764E6">
        <w:rPr>
          <w:rFonts w:ascii="Times New Roman" w:hAnsi="Times New Roman"/>
          <w:sz w:val="28"/>
          <w:szCs w:val="28"/>
        </w:rPr>
        <w:t>й</w:t>
      </w:r>
      <w:r w:rsidRPr="009764E6">
        <w:rPr>
          <w:rFonts w:ascii="Times New Roman" w:hAnsi="Times New Roman"/>
          <w:sz w:val="28"/>
          <w:szCs w:val="28"/>
        </w:rPr>
        <w:t>она»;</w:t>
      </w:r>
    </w:p>
    <w:p w:rsidR="00785A93" w:rsidRPr="009764E6" w:rsidRDefault="00785A93" w:rsidP="00785A93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4E6">
        <w:rPr>
          <w:rFonts w:ascii="Times New Roman" w:hAnsi="Times New Roman"/>
          <w:sz w:val="28"/>
          <w:szCs w:val="28"/>
        </w:rPr>
        <w:t>- муниципальная программа «Энергоэффективность и развитие эне</w:t>
      </w:r>
      <w:r w:rsidRPr="009764E6">
        <w:rPr>
          <w:rFonts w:ascii="Times New Roman" w:hAnsi="Times New Roman"/>
          <w:sz w:val="28"/>
          <w:szCs w:val="28"/>
        </w:rPr>
        <w:t>р</w:t>
      </w:r>
      <w:r w:rsidRPr="009764E6">
        <w:rPr>
          <w:rFonts w:ascii="Times New Roman" w:hAnsi="Times New Roman"/>
          <w:sz w:val="28"/>
          <w:szCs w:val="28"/>
        </w:rPr>
        <w:t>гетики  Куменск</w:t>
      </w:r>
      <w:r w:rsidRPr="009764E6">
        <w:rPr>
          <w:rFonts w:ascii="Times New Roman" w:hAnsi="Times New Roman"/>
          <w:sz w:val="28"/>
          <w:szCs w:val="28"/>
        </w:rPr>
        <w:t>о</w:t>
      </w:r>
      <w:r w:rsidRPr="009764E6">
        <w:rPr>
          <w:rFonts w:ascii="Times New Roman" w:hAnsi="Times New Roman"/>
          <w:sz w:val="28"/>
          <w:szCs w:val="28"/>
        </w:rPr>
        <w:t>го района»;</w:t>
      </w:r>
    </w:p>
    <w:p w:rsidR="00A53536" w:rsidRPr="009764E6" w:rsidRDefault="00A53536" w:rsidP="00A53536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4E6">
        <w:rPr>
          <w:rFonts w:ascii="Times New Roman" w:hAnsi="Times New Roman"/>
          <w:sz w:val="28"/>
          <w:szCs w:val="28"/>
        </w:rPr>
        <w:t xml:space="preserve">- муниципальная программа «Развитие </w:t>
      </w:r>
      <w:r w:rsidR="009D76B4">
        <w:rPr>
          <w:rFonts w:ascii="Times New Roman" w:hAnsi="Times New Roman"/>
          <w:sz w:val="28"/>
          <w:szCs w:val="28"/>
        </w:rPr>
        <w:t>муниципального управления</w:t>
      </w:r>
      <w:r w:rsidRPr="009764E6">
        <w:rPr>
          <w:rFonts w:ascii="Times New Roman" w:hAnsi="Times New Roman"/>
          <w:sz w:val="28"/>
          <w:szCs w:val="28"/>
        </w:rPr>
        <w:t xml:space="preserve"> К</w:t>
      </w:r>
      <w:r w:rsidRPr="009764E6">
        <w:rPr>
          <w:rFonts w:ascii="Times New Roman" w:hAnsi="Times New Roman"/>
          <w:sz w:val="28"/>
          <w:szCs w:val="28"/>
        </w:rPr>
        <w:t>у</w:t>
      </w:r>
      <w:r w:rsidRPr="009764E6">
        <w:rPr>
          <w:rFonts w:ascii="Times New Roman" w:hAnsi="Times New Roman"/>
          <w:sz w:val="28"/>
          <w:szCs w:val="28"/>
        </w:rPr>
        <w:t>менско</w:t>
      </w:r>
      <w:r w:rsidR="009D76B4">
        <w:rPr>
          <w:rFonts w:ascii="Times New Roman" w:hAnsi="Times New Roman"/>
          <w:sz w:val="28"/>
          <w:szCs w:val="28"/>
        </w:rPr>
        <w:t>го</w:t>
      </w:r>
      <w:r w:rsidRPr="009764E6">
        <w:rPr>
          <w:rFonts w:ascii="Times New Roman" w:hAnsi="Times New Roman"/>
          <w:sz w:val="28"/>
          <w:szCs w:val="28"/>
        </w:rPr>
        <w:t xml:space="preserve"> район</w:t>
      </w:r>
      <w:r w:rsidR="009D76B4">
        <w:rPr>
          <w:rFonts w:ascii="Times New Roman" w:hAnsi="Times New Roman"/>
          <w:sz w:val="28"/>
          <w:szCs w:val="28"/>
        </w:rPr>
        <w:t>а</w:t>
      </w:r>
      <w:r w:rsidRPr="009764E6">
        <w:rPr>
          <w:rFonts w:ascii="Times New Roman" w:hAnsi="Times New Roman"/>
          <w:sz w:val="28"/>
          <w:szCs w:val="28"/>
        </w:rPr>
        <w:t>»;</w:t>
      </w:r>
    </w:p>
    <w:p w:rsidR="00A53536" w:rsidRDefault="00A53536" w:rsidP="00A53536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64E6">
        <w:rPr>
          <w:rFonts w:ascii="Times New Roman" w:hAnsi="Times New Roman"/>
          <w:sz w:val="28"/>
          <w:szCs w:val="28"/>
        </w:rPr>
        <w:t>- муниципальная программа «Повышение эффективности реализации м</w:t>
      </w:r>
      <w:r w:rsidRPr="009764E6">
        <w:rPr>
          <w:rFonts w:ascii="Times New Roman" w:hAnsi="Times New Roman"/>
          <w:sz w:val="28"/>
          <w:szCs w:val="28"/>
        </w:rPr>
        <w:t>о</w:t>
      </w:r>
      <w:r w:rsidRPr="009764E6">
        <w:rPr>
          <w:rFonts w:ascii="Times New Roman" w:hAnsi="Times New Roman"/>
          <w:sz w:val="28"/>
          <w:szCs w:val="28"/>
        </w:rPr>
        <w:t>лодежной п</w:t>
      </w:r>
      <w:r w:rsidRPr="009764E6">
        <w:rPr>
          <w:rFonts w:ascii="Times New Roman" w:hAnsi="Times New Roman"/>
          <w:sz w:val="28"/>
          <w:szCs w:val="28"/>
        </w:rPr>
        <w:t>о</w:t>
      </w:r>
      <w:r w:rsidRPr="009764E6">
        <w:rPr>
          <w:rFonts w:ascii="Times New Roman" w:hAnsi="Times New Roman"/>
          <w:sz w:val="28"/>
          <w:szCs w:val="28"/>
        </w:rPr>
        <w:t>литики в  Куменском районе»</w:t>
      </w:r>
      <w:r w:rsidR="00DA3FC2">
        <w:rPr>
          <w:rFonts w:ascii="Times New Roman" w:hAnsi="Times New Roman"/>
          <w:sz w:val="28"/>
          <w:szCs w:val="28"/>
        </w:rPr>
        <w:t>;</w:t>
      </w:r>
    </w:p>
    <w:p w:rsidR="00DA3FC2" w:rsidRDefault="00DA3FC2" w:rsidP="00A53536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«Модернизация и реформирование ЖКХ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менского района».</w:t>
      </w:r>
    </w:p>
    <w:p w:rsidR="009D76B4" w:rsidRPr="009764E6" w:rsidRDefault="009D76B4" w:rsidP="00A53536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7D5F" w:rsidRDefault="00596D58" w:rsidP="009F614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Расходы по разделу «Культура и </w:t>
      </w:r>
      <w:r w:rsidR="00AF5B1D" w:rsidRPr="00665512">
        <w:rPr>
          <w:rFonts w:ascii="Times New Roman" w:hAnsi="Times New Roman"/>
          <w:b/>
          <w:bCs/>
          <w:i/>
          <w:iCs/>
          <w:sz w:val="28"/>
          <w:szCs w:val="28"/>
        </w:rPr>
        <w:t>кинематография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A74096"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</w:t>
      </w:r>
      <w:r w:rsidR="009D76B4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>заплан</w:t>
      </w:r>
      <w:r w:rsidRPr="00665512">
        <w:rPr>
          <w:rFonts w:ascii="Times New Roman" w:hAnsi="Times New Roman"/>
          <w:sz w:val="28"/>
          <w:szCs w:val="28"/>
        </w:rPr>
        <w:t>и</w:t>
      </w:r>
      <w:r w:rsidRPr="00665512">
        <w:rPr>
          <w:rFonts w:ascii="Times New Roman" w:hAnsi="Times New Roman"/>
          <w:sz w:val="28"/>
          <w:szCs w:val="28"/>
        </w:rPr>
        <w:t xml:space="preserve">рованы в размере </w:t>
      </w:r>
      <w:r w:rsidR="00F06DBA">
        <w:rPr>
          <w:rFonts w:ascii="Times New Roman" w:hAnsi="Times New Roman"/>
          <w:b/>
          <w:bCs/>
          <w:i/>
          <w:iCs/>
          <w:sz w:val="28"/>
          <w:szCs w:val="28"/>
        </w:rPr>
        <w:t>11 483,7</w:t>
      </w:r>
      <w:r w:rsidR="009A4E02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5220B4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руб.,</w:t>
      </w:r>
      <w:r w:rsidRPr="00665512">
        <w:rPr>
          <w:rFonts w:ascii="Times New Roman" w:hAnsi="Times New Roman"/>
          <w:sz w:val="28"/>
          <w:szCs w:val="28"/>
        </w:rPr>
        <w:t xml:space="preserve"> что </w:t>
      </w:r>
      <w:r w:rsidR="00F06DBA">
        <w:rPr>
          <w:rFonts w:ascii="Times New Roman" w:hAnsi="Times New Roman"/>
          <w:sz w:val="28"/>
          <w:szCs w:val="28"/>
        </w:rPr>
        <w:t>выш</w:t>
      </w:r>
      <w:r w:rsidRPr="00665512">
        <w:rPr>
          <w:rFonts w:ascii="Times New Roman" w:hAnsi="Times New Roman"/>
          <w:sz w:val="28"/>
          <w:szCs w:val="28"/>
        </w:rPr>
        <w:t>е уровня расходов</w:t>
      </w:r>
      <w:r w:rsidR="00BB31D6" w:rsidRPr="00665512">
        <w:rPr>
          <w:rFonts w:ascii="Times New Roman" w:hAnsi="Times New Roman"/>
          <w:sz w:val="28"/>
          <w:szCs w:val="28"/>
        </w:rPr>
        <w:t xml:space="preserve"> утвержде</w:t>
      </w:r>
      <w:r w:rsidR="00BB31D6" w:rsidRPr="00665512">
        <w:rPr>
          <w:rFonts w:ascii="Times New Roman" w:hAnsi="Times New Roman"/>
          <w:sz w:val="28"/>
          <w:szCs w:val="28"/>
        </w:rPr>
        <w:t>н</w:t>
      </w:r>
      <w:r w:rsidR="00BB31D6" w:rsidRPr="00665512">
        <w:rPr>
          <w:rFonts w:ascii="Times New Roman" w:hAnsi="Times New Roman"/>
          <w:sz w:val="28"/>
          <w:szCs w:val="28"/>
        </w:rPr>
        <w:t xml:space="preserve">ных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0F7C9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 на </w:t>
      </w:r>
      <w:r w:rsidR="00F06DBA">
        <w:rPr>
          <w:rFonts w:ascii="Times New Roman" w:hAnsi="Times New Roman"/>
          <w:sz w:val="28"/>
          <w:szCs w:val="28"/>
        </w:rPr>
        <w:t>2</w:t>
      </w:r>
      <w:r w:rsidR="009D76B4">
        <w:rPr>
          <w:rFonts w:ascii="Times New Roman" w:hAnsi="Times New Roman"/>
          <w:sz w:val="28"/>
          <w:szCs w:val="28"/>
        </w:rPr>
        <w:t>2</w:t>
      </w:r>
      <w:r w:rsidR="00F06DBA">
        <w:rPr>
          <w:rFonts w:ascii="Times New Roman" w:hAnsi="Times New Roman"/>
          <w:sz w:val="28"/>
          <w:szCs w:val="28"/>
        </w:rPr>
        <w:t>6</w:t>
      </w:r>
      <w:r w:rsidR="00DA3FC2">
        <w:rPr>
          <w:rFonts w:ascii="Times New Roman" w:hAnsi="Times New Roman"/>
          <w:sz w:val="28"/>
          <w:szCs w:val="28"/>
        </w:rPr>
        <w:t>0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 w:rsidR="00C85CF3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 или на </w:t>
      </w:r>
      <w:r w:rsidR="00F06DBA">
        <w:rPr>
          <w:rFonts w:ascii="Times New Roman" w:hAnsi="Times New Roman"/>
          <w:sz w:val="28"/>
          <w:szCs w:val="28"/>
        </w:rPr>
        <w:t>24,5</w:t>
      </w:r>
      <w:r w:rsidRPr="00665512">
        <w:rPr>
          <w:rFonts w:ascii="Times New Roman" w:hAnsi="Times New Roman"/>
          <w:sz w:val="28"/>
          <w:szCs w:val="28"/>
        </w:rPr>
        <w:t>%.</w:t>
      </w:r>
      <w:r w:rsidR="00F06DBA">
        <w:rPr>
          <w:rFonts w:ascii="Times New Roman" w:hAnsi="Times New Roman"/>
          <w:sz w:val="28"/>
          <w:szCs w:val="28"/>
        </w:rPr>
        <w:t xml:space="preserve"> На плановый период 2024 и 2025 годы расходы запланированы в размере по 9507,2 тыс. руб.</w:t>
      </w:r>
      <w:r w:rsidRPr="00665512">
        <w:rPr>
          <w:rFonts w:ascii="Times New Roman" w:hAnsi="Times New Roman"/>
          <w:sz w:val="28"/>
          <w:szCs w:val="28"/>
        </w:rPr>
        <w:t xml:space="preserve"> </w:t>
      </w:r>
    </w:p>
    <w:p w:rsidR="00861268" w:rsidRDefault="00D24C21" w:rsidP="0086126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D3DAB">
        <w:rPr>
          <w:rFonts w:ascii="Times New Roman" w:hAnsi="Times New Roman"/>
          <w:bCs/>
          <w:iCs/>
          <w:sz w:val="28"/>
          <w:szCs w:val="28"/>
        </w:rPr>
        <w:t>Расходы по разделу «Культура и кинематография»</w:t>
      </w:r>
      <w:r w:rsidRPr="009D3DAB">
        <w:rPr>
          <w:rFonts w:ascii="Times New Roman" w:hAnsi="Times New Roman"/>
          <w:sz w:val="28"/>
          <w:szCs w:val="28"/>
        </w:rPr>
        <w:t xml:space="preserve"> </w:t>
      </w:r>
      <w:r w:rsidR="00A16788" w:rsidRPr="009D3DAB">
        <w:rPr>
          <w:rFonts w:ascii="Times New Roman" w:hAnsi="Times New Roman"/>
          <w:sz w:val="28"/>
          <w:szCs w:val="28"/>
        </w:rPr>
        <w:t xml:space="preserve">предусмотрены </w:t>
      </w:r>
      <w:r w:rsidR="0017590E">
        <w:rPr>
          <w:rFonts w:ascii="Times New Roman" w:hAnsi="Times New Roman"/>
          <w:sz w:val="28"/>
          <w:szCs w:val="28"/>
        </w:rPr>
        <w:t>в ра</w:t>
      </w:r>
      <w:r w:rsidR="0017590E">
        <w:rPr>
          <w:rFonts w:ascii="Times New Roman" w:hAnsi="Times New Roman"/>
          <w:sz w:val="28"/>
          <w:szCs w:val="28"/>
        </w:rPr>
        <w:t>м</w:t>
      </w:r>
      <w:r w:rsidR="0017590E">
        <w:rPr>
          <w:rFonts w:ascii="Times New Roman" w:hAnsi="Times New Roman"/>
          <w:sz w:val="28"/>
          <w:szCs w:val="28"/>
        </w:rPr>
        <w:t>ках</w:t>
      </w:r>
      <w:r w:rsidR="00A16788" w:rsidRPr="009D3DAB">
        <w:rPr>
          <w:rFonts w:ascii="Times New Roman" w:hAnsi="Times New Roman"/>
          <w:sz w:val="28"/>
          <w:szCs w:val="28"/>
        </w:rPr>
        <w:t xml:space="preserve"> реализации муниципальн</w:t>
      </w:r>
      <w:r w:rsidR="0017590E">
        <w:rPr>
          <w:rFonts w:ascii="Times New Roman" w:hAnsi="Times New Roman"/>
          <w:sz w:val="28"/>
          <w:szCs w:val="28"/>
        </w:rPr>
        <w:t>ой</w:t>
      </w:r>
      <w:r w:rsidR="00A16788" w:rsidRPr="009D3DAB">
        <w:rPr>
          <w:rFonts w:ascii="Times New Roman" w:hAnsi="Times New Roman"/>
          <w:sz w:val="28"/>
          <w:szCs w:val="28"/>
        </w:rPr>
        <w:t xml:space="preserve"> программ</w:t>
      </w:r>
      <w:r w:rsidR="0017590E">
        <w:rPr>
          <w:rFonts w:ascii="Times New Roman" w:hAnsi="Times New Roman"/>
          <w:sz w:val="28"/>
          <w:szCs w:val="28"/>
        </w:rPr>
        <w:t>ы</w:t>
      </w:r>
      <w:r w:rsidR="00A16788" w:rsidRPr="009D3DAB">
        <w:rPr>
          <w:rFonts w:ascii="Times New Roman" w:hAnsi="Times New Roman"/>
          <w:sz w:val="28"/>
          <w:szCs w:val="28"/>
        </w:rPr>
        <w:t xml:space="preserve"> «Развитие </w:t>
      </w:r>
      <w:r w:rsidR="00192916" w:rsidRPr="009D3DAB">
        <w:rPr>
          <w:rFonts w:ascii="Times New Roman" w:hAnsi="Times New Roman"/>
          <w:sz w:val="28"/>
          <w:szCs w:val="28"/>
        </w:rPr>
        <w:t>культуры</w:t>
      </w:r>
      <w:r w:rsidR="00A16788" w:rsidRPr="009D3DAB">
        <w:rPr>
          <w:rFonts w:ascii="Times New Roman" w:hAnsi="Times New Roman"/>
          <w:sz w:val="28"/>
          <w:szCs w:val="28"/>
        </w:rPr>
        <w:t xml:space="preserve"> Куменского района</w:t>
      </w:r>
      <w:r w:rsidR="0017590E">
        <w:rPr>
          <w:rFonts w:ascii="Times New Roman" w:hAnsi="Times New Roman"/>
          <w:sz w:val="28"/>
          <w:szCs w:val="28"/>
        </w:rPr>
        <w:t>».</w:t>
      </w:r>
    </w:p>
    <w:p w:rsidR="001A3422" w:rsidRPr="00861268" w:rsidRDefault="00334F79" w:rsidP="00861268">
      <w:pPr>
        <w:autoSpaceDE w:val="0"/>
        <w:ind w:firstLine="567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по данному разделу запланированы расходы на проектно-изыскательские работы </w:t>
      </w:r>
      <w:r w:rsidR="00311E99">
        <w:rPr>
          <w:rFonts w:ascii="Times New Roman" w:hAnsi="Times New Roman"/>
          <w:sz w:val="28"/>
          <w:szCs w:val="28"/>
        </w:rPr>
        <w:t>для строительства здания многофункционального це</w:t>
      </w:r>
      <w:r w:rsidR="00311E99">
        <w:rPr>
          <w:rFonts w:ascii="Times New Roman" w:hAnsi="Times New Roman"/>
          <w:sz w:val="28"/>
          <w:szCs w:val="28"/>
        </w:rPr>
        <w:t>н</w:t>
      </w:r>
      <w:r w:rsidR="00311E99">
        <w:rPr>
          <w:rFonts w:ascii="Times New Roman" w:hAnsi="Times New Roman"/>
          <w:sz w:val="28"/>
          <w:szCs w:val="28"/>
        </w:rPr>
        <w:t xml:space="preserve">тра культуры и досуга </w:t>
      </w:r>
      <w:r>
        <w:rPr>
          <w:rFonts w:ascii="Times New Roman" w:hAnsi="Times New Roman"/>
          <w:sz w:val="28"/>
          <w:szCs w:val="28"/>
        </w:rPr>
        <w:t>в сумме 2060,6 тыс. руб., в том числе 2040 тыс. руб. за счет субсидии из областного бюджета. В связи с тем, что на 2024,2025 годы расходы по строительству здания не запланированы, возникает риск</w:t>
      </w:r>
      <w:r w:rsidR="00D30768">
        <w:rPr>
          <w:rFonts w:ascii="Times New Roman" w:hAnsi="Times New Roman"/>
          <w:sz w:val="28"/>
          <w:szCs w:val="28"/>
        </w:rPr>
        <w:t xml:space="preserve"> неэффе</w:t>
      </w:r>
      <w:r w:rsidR="00D30768">
        <w:rPr>
          <w:rFonts w:ascii="Times New Roman" w:hAnsi="Times New Roman"/>
          <w:sz w:val="28"/>
          <w:szCs w:val="28"/>
        </w:rPr>
        <w:t>к</w:t>
      </w:r>
      <w:r w:rsidR="00D30768">
        <w:rPr>
          <w:rFonts w:ascii="Times New Roman" w:hAnsi="Times New Roman"/>
          <w:sz w:val="28"/>
          <w:szCs w:val="28"/>
        </w:rPr>
        <w:t>тивного использования бюджетных средств на разработку невостребованной докуме</w:t>
      </w:r>
      <w:r w:rsidR="00D30768">
        <w:rPr>
          <w:rFonts w:ascii="Times New Roman" w:hAnsi="Times New Roman"/>
          <w:sz w:val="28"/>
          <w:szCs w:val="28"/>
        </w:rPr>
        <w:t>н</w:t>
      </w:r>
      <w:r w:rsidR="00D30768">
        <w:rPr>
          <w:rFonts w:ascii="Times New Roman" w:hAnsi="Times New Roman"/>
          <w:sz w:val="28"/>
          <w:szCs w:val="28"/>
        </w:rPr>
        <w:t>тации.</w:t>
      </w:r>
    </w:p>
    <w:p w:rsidR="00AF5B1D" w:rsidRPr="00665512" w:rsidRDefault="00AF5B1D" w:rsidP="00AF5B1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D58" w:rsidRPr="00665512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Расходы по разделу «Социальная политика» </w:t>
      </w:r>
      <w:r w:rsidRPr="00665512">
        <w:rPr>
          <w:rFonts w:ascii="Times New Roman" w:hAnsi="Times New Roman"/>
          <w:sz w:val="28"/>
          <w:szCs w:val="28"/>
        </w:rPr>
        <w:t xml:space="preserve">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запланиров</w:t>
      </w:r>
      <w:r w:rsidRPr="00665512">
        <w:rPr>
          <w:rFonts w:ascii="Times New Roman" w:hAnsi="Times New Roman"/>
          <w:sz w:val="28"/>
          <w:szCs w:val="28"/>
        </w:rPr>
        <w:t>а</w:t>
      </w:r>
      <w:r w:rsidRPr="00665512">
        <w:rPr>
          <w:rFonts w:ascii="Times New Roman" w:hAnsi="Times New Roman"/>
          <w:sz w:val="28"/>
          <w:szCs w:val="28"/>
        </w:rPr>
        <w:t xml:space="preserve">ны в размере </w:t>
      </w:r>
      <w:r w:rsidR="002779BE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F06DBA">
        <w:rPr>
          <w:rFonts w:ascii="Times New Roman" w:hAnsi="Times New Roman"/>
          <w:b/>
          <w:bCs/>
          <w:i/>
          <w:iCs/>
          <w:sz w:val="28"/>
          <w:szCs w:val="28"/>
        </w:rPr>
        <w:t>3 736,5</w:t>
      </w:r>
      <w:r w:rsidR="00B320D4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тыс.</w:t>
      </w:r>
      <w:r w:rsidR="005220B4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руб., </w:t>
      </w:r>
      <w:r w:rsidRPr="00665512">
        <w:rPr>
          <w:rFonts w:ascii="Times New Roman" w:hAnsi="Times New Roman"/>
          <w:sz w:val="28"/>
          <w:szCs w:val="28"/>
        </w:rPr>
        <w:t xml:space="preserve">что </w:t>
      </w:r>
      <w:r w:rsidR="00C85CF3">
        <w:rPr>
          <w:rFonts w:ascii="Times New Roman" w:hAnsi="Times New Roman"/>
          <w:sz w:val="28"/>
          <w:szCs w:val="28"/>
        </w:rPr>
        <w:t>выш</w:t>
      </w:r>
      <w:r w:rsidR="00913313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 уровня расходов ут</w:t>
      </w:r>
      <w:r w:rsidR="00AC0AA9" w:rsidRPr="00665512">
        <w:rPr>
          <w:rFonts w:ascii="Times New Roman" w:hAnsi="Times New Roman"/>
          <w:sz w:val="28"/>
          <w:szCs w:val="28"/>
        </w:rPr>
        <w:t xml:space="preserve">вержденных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0F7C9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 на </w:t>
      </w:r>
      <w:r w:rsidR="00C85CF3">
        <w:rPr>
          <w:rFonts w:ascii="Times New Roman" w:hAnsi="Times New Roman"/>
          <w:sz w:val="28"/>
          <w:szCs w:val="28"/>
        </w:rPr>
        <w:t>2</w:t>
      </w:r>
      <w:r w:rsidR="00F06DBA">
        <w:rPr>
          <w:rFonts w:ascii="Times New Roman" w:hAnsi="Times New Roman"/>
          <w:sz w:val="28"/>
          <w:szCs w:val="28"/>
        </w:rPr>
        <w:t>789,8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 w:rsidR="00F643AA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 или на </w:t>
      </w:r>
      <w:r w:rsidR="00F06DBA">
        <w:rPr>
          <w:rFonts w:ascii="Times New Roman" w:hAnsi="Times New Roman"/>
          <w:sz w:val="28"/>
          <w:szCs w:val="28"/>
        </w:rPr>
        <w:t>13</w:t>
      </w:r>
      <w:r w:rsidR="00C85CF3">
        <w:rPr>
          <w:rFonts w:ascii="Times New Roman" w:hAnsi="Times New Roman"/>
          <w:sz w:val="28"/>
          <w:szCs w:val="28"/>
        </w:rPr>
        <w:t>,</w:t>
      </w:r>
      <w:r w:rsidR="00F06DBA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>%.</w:t>
      </w:r>
    </w:p>
    <w:p w:rsidR="00596D58" w:rsidRPr="00665512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Анализ распределения бюджетных ассигнований по разделу «Соц</w:t>
      </w:r>
      <w:r w:rsidRPr="00665512">
        <w:rPr>
          <w:rFonts w:ascii="Times New Roman" w:hAnsi="Times New Roman"/>
          <w:sz w:val="28"/>
          <w:szCs w:val="28"/>
        </w:rPr>
        <w:t>и</w:t>
      </w:r>
      <w:r w:rsidRPr="00665512">
        <w:rPr>
          <w:rFonts w:ascii="Times New Roman" w:hAnsi="Times New Roman"/>
          <w:sz w:val="28"/>
          <w:szCs w:val="28"/>
        </w:rPr>
        <w:t>альная политика» в разрезе подразделов классификации расходов представлен в та</w:t>
      </w:r>
      <w:r w:rsidRPr="00665512">
        <w:rPr>
          <w:rFonts w:ascii="Times New Roman" w:hAnsi="Times New Roman"/>
          <w:sz w:val="28"/>
          <w:szCs w:val="28"/>
        </w:rPr>
        <w:t>б</w:t>
      </w:r>
      <w:r w:rsidRPr="00665512">
        <w:rPr>
          <w:rFonts w:ascii="Times New Roman" w:hAnsi="Times New Roman"/>
          <w:sz w:val="28"/>
          <w:szCs w:val="28"/>
        </w:rPr>
        <w:t xml:space="preserve">лице </w:t>
      </w:r>
      <w:r w:rsidR="00B70CC3">
        <w:rPr>
          <w:rFonts w:ascii="Times New Roman" w:hAnsi="Times New Roman"/>
          <w:sz w:val="28"/>
          <w:szCs w:val="28"/>
        </w:rPr>
        <w:t>№ 10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596D58" w:rsidRPr="00665512" w:rsidRDefault="00596D58">
      <w:pPr>
        <w:autoSpaceDE w:val="0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665512">
        <w:rPr>
          <w:rFonts w:ascii="Times New Roman" w:hAnsi="Times New Roman"/>
          <w:i/>
          <w:iCs/>
          <w:sz w:val="28"/>
          <w:szCs w:val="28"/>
        </w:rPr>
        <w:t>Таблица №</w:t>
      </w:r>
      <w:r w:rsidR="00B70CC3">
        <w:rPr>
          <w:rFonts w:ascii="Times New Roman" w:hAnsi="Times New Roman"/>
          <w:i/>
          <w:iCs/>
          <w:sz w:val="28"/>
          <w:szCs w:val="28"/>
        </w:rPr>
        <w:t xml:space="preserve"> 10</w:t>
      </w:r>
    </w:p>
    <w:tbl>
      <w:tblPr>
        <w:tblW w:w="9290" w:type="dxa"/>
        <w:tblInd w:w="93" w:type="dxa"/>
        <w:tblLook w:val="0000" w:firstRow="0" w:lastRow="0" w:firstColumn="0" w:lastColumn="0" w:noHBand="0" w:noVBand="0"/>
      </w:tblPr>
      <w:tblGrid>
        <w:gridCol w:w="2425"/>
        <w:gridCol w:w="1327"/>
        <w:gridCol w:w="1062"/>
        <w:gridCol w:w="1062"/>
        <w:gridCol w:w="1103"/>
        <w:gridCol w:w="735"/>
        <w:gridCol w:w="781"/>
        <w:gridCol w:w="795"/>
      </w:tblGrid>
      <w:tr w:rsidR="008845EC" w:rsidRPr="0000328B" w:rsidTr="00EE12D3">
        <w:trPr>
          <w:trHeight w:val="43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00328B" w:rsidP="000032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328B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00328B" w:rsidP="004151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328B">
              <w:rPr>
                <w:rFonts w:ascii="Times New Roman" w:hAnsi="Times New Roman"/>
                <w:lang w:eastAsia="ru-RU"/>
              </w:rPr>
              <w:t xml:space="preserve">Уточненный план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2</w:t>
            </w:r>
            <w:r w:rsidRPr="0000328B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00328B" w:rsidP="004151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328B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3</w:t>
            </w:r>
            <w:r w:rsidRPr="0000328B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00328B" w:rsidP="004151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328B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</w:t>
            </w:r>
            <w:r w:rsidR="00483BA7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4</w:t>
            </w:r>
            <w:r w:rsidRPr="0000328B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00328B" w:rsidP="004151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328B">
              <w:rPr>
                <w:rFonts w:ascii="Times New Roman" w:hAnsi="Times New Roman"/>
                <w:lang w:eastAsia="ru-RU"/>
              </w:rPr>
              <w:t xml:space="preserve">Проект </w:t>
            </w:r>
            <w:r w:rsidR="005D1DEC">
              <w:rPr>
                <w:rFonts w:ascii="Times New Roman" w:hAnsi="Times New Roman"/>
                <w:lang w:eastAsia="ru-RU"/>
              </w:rPr>
              <w:t>202</w:t>
            </w:r>
            <w:r w:rsidR="004151FB">
              <w:rPr>
                <w:rFonts w:ascii="Times New Roman" w:hAnsi="Times New Roman"/>
                <w:lang w:eastAsia="ru-RU"/>
              </w:rPr>
              <w:t>5</w:t>
            </w:r>
            <w:r w:rsidRPr="0000328B">
              <w:rPr>
                <w:rFonts w:ascii="Times New Roman" w:hAnsi="Times New Roman"/>
                <w:lang w:eastAsia="ru-RU"/>
              </w:rPr>
              <w:t xml:space="preserve"> года (тыс.руб.)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28B" w:rsidRPr="0000328B" w:rsidRDefault="0000328B" w:rsidP="000032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328B">
              <w:rPr>
                <w:rFonts w:ascii="Times New Roman" w:hAnsi="Times New Roman"/>
                <w:lang w:eastAsia="ru-RU"/>
              </w:rPr>
              <w:t>Темп прироста (сниж</w:t>
            </w:r>
            <w:r w:rsidRPr="0000328B">
              <w:rPr>
                <w:rFonts w:ascii="Times New Roman" w:hAnsi="Times New Roman"/>
                <w:lang w:eastAsia="ru-RU"/>
              </w:rPr>
              <w:t>е</w:t>
            </w:r>
            <w:r w:rsidRPr="0000328B">
              <w:rPr>
                <w:rFonts w:ascii="Times New Roman" w:hAnsi="Times New Roman"/>
                <w:lang w:eastAsia="ru-RU"/>
              </w:rPr>
              <w:t>ния) расходов  %</w:t>
            </w:r>
          </w:p>
        </w:tc>
      </w:tr>
      <w:tr w:rsidR="008845EC" w:rsidRPr="0000328B" w:rsidTr="00EE12D3">
        <w:trPr>
          <w:trHeight w:val="89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8B" w:rsidRPr="0000328B" w:rsidRDefault="0000328B" w:rsidP="0000328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8B" w:rsidRPr="0000328B" w:rsidRDefault="0000328B" w:rsidP="0000328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8B" w:rsidRPr="0000328B" w:rsidRDefault="0000328B" w:rsidP="0000328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8B" w:rsidRPr="0000328B" w:rsidRDefault="0000328B" w:rsidP="0000328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8B" w:rsidRPr="0000328B" w:rsidRDefault="0000328B" w:rsidP="0000328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5D1DEC" w:rsidP="004151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3</w:t>
            </w:r>
            <w:r w:rsidR="0000328B" w:rsidRPr="0000328B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0F7C92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2</w:t>
            </w:r>
            <w:r w:rsidR="0000328B" w:rsidRPr="0000328B">
              <w:rPr>
                <w:rFonts w:ascii="Times New Roman" w:hAnsi="Times New Roman"/>
                <w:lang w:eastAsia="ru-RU"/>
              </w:rPr>
              <w:t xml:space="preserve"> год</w:t>
            </w:r>
            <w:r w:rsidR="00483BA7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5D1DEC" w:rsidP="004151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483BA7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4</w:t>
            </w:r>
            <w:r w:rsidR="0000328B" w:rsidRPr="0000328B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9A1B3E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3</w:t>
            </w:r>
            <w:r w:rsidR="0000328B" w:rsidRPr="0000328B">
              <w:rPr>
                <w:rFonts w:ascii="Times New Roman" w:hAnsi="Times New Roman"/>
                <w:lang w:eastAsia="ru-RU"/>
              </w:rPr>
              <w:t xml:space="preserve"> год</w:t>
            </w:r>
            <w:r w:rsidR="00483BA7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28B" w:rsidRPr="0000328B" w:rsidRDefault="005D1DEC" w:rsidP="004151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4151FB">
              <w:rPr>
                <w:rFonts w:ascii="Times New Roman" w:hAnsi="Times New Roman"/>
                <w:lang w:eastAsia="ru-RU"/>
              </w:rPr>
              <w:t>5</w:t>
            </w:r>
            <w:r w:rsidR="0000328B" w:rsidRPr="0000328B">
              <w:rPr>
                <w:rFonts w:ascii="Times New Roman" w:hAnsi="Times New Roman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483BA7">
              <w:rPr>
                <w:rFonts w:ascii="Times New Roman" w:hAnsi="Times New Roman"/>
                <w:lang w:eastAsia="ru-RU"/>
              </w:rPr>
              <w:t>2</w:t>
            </w:r>
            <w:r w:rsidR="004151FB">
              <w:rPr>
                <w:rFonts w:ascii="Times New Roman" w:hAnsi="Times New Roman"/>
                <w:lang w:eastAsia="ru-RU"/>
              </w:rPr>
              <w:t>4</w:t>
            </w:r>
            <w:r w:rsidR="0000328B" w:rsidRPr="0000328B">
              <w:rPr>
                <w:rFonts w:ascii="Times New Roman" w:hAnsi="Times New Roman"/>
                <w:lang w:eastAsia="ru-RU"/>
              </w:rPr>
              <w:t xml:space="preserve"> год</w:t>
            </w:r>
            <w:r w:rsidR="00483BA7">
              <w:rPr>
                <w:rFonts w:ascii="Times New Roman" w:hAnsi="Times New Roman"/>
                <w:lang w:eastAsia="ru-RU"/>
              </w:rPr>
              <w:t>у</w:t>
            </w:r>
          </w:p>
        </w:tc>
      </w:tr>
      <w:tr w:rsidR="008845EC" w:rsidRPr="0000328B" w:rsidTr="00A16FC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00328B" w:rsidRDefault="002779BE" w:rsidP="0000328B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00328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Социальная полит</w:t>
            </w:r>
            <w:r w:rsidRPr="0000328B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0328B">
              <w:rPr>
                <w:rFonts w:ascii="Times New Roman" w:hAnsi="Times New Roman"/>
                <w:b/>
                <w:bCs/>
                <w:lang w:eastAsia="ru-RU"/>
              </w:rPr>
              <w:t>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E54C35" w:rsidP="008845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85CF3">
              <w:rPr>
                <w:rFonts w:ascii="Times New Roman" w:hAnsi="Times New Roman"/>
                <w:b/>
                <w:bCs/>
              </w:rPr>
              <w:t>0</w:t>
            </w:r>
            <w:r w:rsidR="008845EC">
              <w:rPr>
                <w:rFonts w:ascii="Times New Roman" w:hAnsi="Times New Roman"/>
                <w:b/>
                <w:bCs/>
              </w:rPr>
              <w:t> 946,7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2779BE" w:rsidP="008845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79BE">
              <w:rPr>
                <w:rFonts w:ascii="Times New Roman" w:hAnsi="Times New Roman"/>
                <w:b/>
                <w:bCs/>
              </w:rPr>
              <w:t>2</w:t>
            </w:r>
            <w:r w:rsidR="008845EC">
              <w:rPr>
                <w:rFonts w:ascii="Times New Roman" w:hAnsi="Times New Roman"/>
                <w:b/>
                <w:bCs/>
              </w:rPr>
              <w:t>3</w:t>
            </w:r>
            <w:r w:rsidR="0022231D">
              <w:rPr>
                <w:rFonts w:ascii="Times New Roman" w:hAnsi="Times New Roman"/>
                <w:b/>
                <w:bCs/>
              </w:rPr>
              <w:t> </w:t>
            </w:r>
            <w:r w:rsidR="008845EC">
              <w:rPr>
                <w:rFonts w:ascii="Times New Roman" w:hAnsi="Times New Roman"/>
                <w:b/>
                <w:bCs/>
              </w:rPr>
              <w:t>736</w:t>
            </w:r>
            <w:r w:rsidR="0022231D">
              <w:rPr>
                <w:rFonts w:ascii="Times New Roman" w:hAnsi="Times New Roman"/>
                <w:b/>
                <w:bCs/>
              </w:rPr>
              <w:t>,</w:t>
            </w:r>
            <w:r w:rsidR="008845E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2779BE" w:rsidP="008845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79BE">
              <w:rPr>
                <w:rFonts w:ascii="Times New Roman" w:hAnsi="Times New Roman"/>
                <w:b/>
                <w:bCs/>
              </w:rPr>
              <w:t>2</w:t>
            </w:r>
            <w:r w:rsidR="008845EC">
              <w:rPr>
                <w:rFonts w:ascii="Times New Roman" w:hAnsi="Times New Roman"/>
                <w:b/>
                <w:bCs/>
              </w:rPr>
              <w:t>5 750,7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2779BE" w:rsidP="008845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79BE">
              <w:rPr>
                <w:rFonts w:ascii="Times New Roman" w:hAnsi="Times New Roman"/>
                <w:b/>
                <w:bCs/>
              </w:rPr>
              <w:t>2</w:t>
            </w:r>
            <w:r w:rsidR="008845EC">
              <w:rPr>
                <w:rFonts w:ascii="Times New Roman" w:hAnsi="Times New Roman"/>
                <w:b/>
                <w:bCs/>
              </w:rPr>
              <w:t>4 819,5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C85CF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22231D" w:rsidP="008845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8845EC">
              <w:rPr>
                <w:rFonts w:ascii="Times New Roman" w:hAnsi="Times New Roman"/>
                <w:b/>
                <w:bCs/>
              </w:rPr>
              <w:t>3</w:t>
            </w:r>
            <w:r w:rsidR="0017590E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8845EC" w:rsidRPr="0000328B" w:rsidTr="00A16FC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00328B" w:rsidRDefault="002779BE" w:rsidP="0000328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0328B">
              <w:rPr>
                <w:rFonts w:ascii="Times New Roman" w:hAnsi="Times New Roman"/>
                <w:color w:val="000000"/>
                <w:lang w:eastAsia="ru-RU"/>
              </w:rPr>
              <w:t>Пенсионное обеспеч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22231D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85CF3">
              <w:rPr>
                <w:rFonts w:ascii="Times New Roman" w:hAnsi="Times New Roman"/>
              </w:rPr>
              <w:t> 472,</w:t>
            </w:r>
            <w:r w:rsidR="008845EC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17590E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5EC">
              <w:rPr>
                <w:rFonts w:ascii="Times New Roman" w:hAnsi="Times New Roman"/>
              </w:rPr>
              <w:t> 556,6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5EC">
              <w:rPr>
                <w:rFonts w:ascii="Times New Roman" w:hAnsi="Times New Roman"/>
              </w:rPr>
              <w:t>556,6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5EC">
              <w:rPr>
                <w:rFonts w:ascii="Times New Roman" w:hAnsi="Times New Roman"/>
              </w:rPr>
              <w:t> 556,6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781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2223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45EC" w:rsidRPr="0000328B" w:rsidTr="00A16FC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00328B" w:rsidRDefault="002779BE" w:rsidP="0000328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0328B">
              <w:rPr>
                <w:rFonts w:ascii="Times New Roman" w:hAnsi="Times New Roman"/>
                <w:color w:val="000000"/>
                <w:lang w:eastAsia="ru-RU"/>
              </w:rPr>
              <w:t>Социальное обеспеч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ние н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17590E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845EC">
              <w:rPr>
                <w:rFonts w:ascii="Times New Roman" w:hAnsi="Times New Roman"/>
              </w:rPr>
              <w:t> 774,8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10 227,5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1E2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823</w:t>
            </w:r>
            <w:r w:rsidR="00781E2C">
              <w:rPr>
                <w:rFonts w:ascii="Times New Roman" w:hAnsi="Times New Roman"/>
              </w:rPr>
              <w:t>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81E2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310</w:t>
            </w:r>
            <w:r w:rsidR="00781E2C">
              <w:rPr>
                <w:rFonts w:ascii="Times New Roman" w:hAnsi="Times New Roman"/>
              </w:rPr>
              <w:t>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781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845EC">
              <w:rPr>
                <w:rFonts w:ascii="Times New Roman" w:hAnsi="Times New Roman"/>
              </w:rPr>
              <w:t>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781E2C">
              <w:rPr>
                <w:rFonts w:ascii="Times New Roman" w:hAnsi="Times New Roma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1E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845EC" w:rsidRPr="0000328B" w:rsidTr="00A16FC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00328B" w:rsidRDefault="002779BE" w:rsidP="0000328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0328B">
              <w:rPr>
                <w:rFonts w:ascii="Times New Roman" w:hAnsi="Times New Roman"/>
                <w:color w:val="000000"/>
                <w:lang w:eastAsia="ru-RU"/>
              </w:rPr>
              <w:t>Охрана семьи и детс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</w:t>
            </w:r>
            <w:r w:rsidR="008845EC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9,</w:t>
            </w:r>
            <w:r w:rsidR="008845EC">
              <w:rPr>
                <w:rFonts w:ascii="Times New Roman" w:hAnsi="Times New Roman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45EC">
              <w:rPr>
                <w:rFonts w:ascii="Times New Roman" w:hAnsi="Times New Roman"/>
              </w:rPr>
              <w:t>0 862,4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17590E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45EC">
              <w:rPr>
                <w:rFonts w:ascii="Times New Roman" w:hAnsi="Times New Roman"/>
              </w:rPr>
              <w:t>2 280,6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E54C35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1E2C">
              <w:rPr>
                <w:rFonts w:ascii="Times New Roman" w:hAnsi="Times New Roman"/>
              </w:rPr>
              <w:t>0</w:t>
            </w:r>
            <w:r w:rsidR="008845EC">
              <w:rPr>
                <w:rFonts w:ascii="Times New Roman" w:hAnsi="Times New Roman"/>
              </w:rPr>
              <w:t> </w:t>
            </w:r>
            <w:r w:rsidR="00781E2C">
              <w:rPr>
                <w:rFonts w:ascii="Times New Roman" w:hAnsi="Times New Roman"/>
              </w:rPr>
              <w:t>8</w:t>
            </w:r>
            <w:r w:rsidR="008845EC">
              <w:rPr>
                <w:rFonts w:ascii="Times New Roman" w:hAnsi="Times New Roman"/>
              </w:rPr>
              <w:t>62,4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5EC">
              <w:rPr>
                <w:rFonts w:ascii="Times New Roman" w:hAnsi="Times New Roman"/>
              </w:rPr>
              <w:t>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98659D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1E2C">
              <w:rPr>
                <w:rFonts w:ascii="Times New Roman" w:hAnsi="Times New Roman"/>
              </w:rPr>
              <w:t>3</w:t>
            </w:r>
            <w:r w:rsidR="008845EC">
              <w:rPr>
                <w:rFonts w:ascii="Times New Roman" w:hAnsi="Times New Roman"/>
              </w:rPr>
              <w:t>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781E2C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845EC" w:rsidRPr="0000328B" w:rsidTr="00A16FC9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00328B" w:rsidRDefault="002779BE" w:rsidP="0000328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0328B">
              <w:rPr>
                <w:rFonts w:ascii="Times New Roman" w:hAnsi="Times New Roman"/>
                <w:color w:val="000000"/>
                <w:lang w:eastAsia="ru-RU"/>
              </w:rPr>
              <w:t>Другие вопросы в обла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ти социальной пол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00328B">
              <w:rPr>
                <w:rFonts w:ascii="Times New Roman" w:hAnsi="Times New Roman"/>
                <w:color w:val="000000"/>
                <w:lang w:eastAsia="ru-RU"/>
              </w:rPr>
              <w:t>тики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22231D">
              <w:rPr>
                <w:rFonts w:ascii="Times New Roman" w:hAnsi="Times New Roman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781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17590E">
              <w:rPr>
                <w:rFonts w:ascii="Times New Roman" w:hAnsi="Times New Roman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781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17590E">
              <w:rPr>
                <w:rFonts w:ascii="Times New Roman" w:hAnsi="Times New Roman"/>
              </w:rPr>
              <w:t>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781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17590E">
              <w:rPr>
                <w:rFonts w:ascii="Times New Roman" w:hAnsi="Times New Roman"/>
              </w:rPr>
              <w:t>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8845EC" w:rsidP="008845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84B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781E2C" w:rsidP="00E5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779BE" w:rsidRPr="002779BE">
              <w:rPr>
                <w:rFonts w:ascii="Times New Roman" w:hAnsi="Times New Roma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BE" w:rsidRPr="002779BE" w:rsidRDefault="002779BE" w:rsidP="002779BE">
            <w:pPr>
              <w:jc w:val="center"/>
              <w:rPr>
                <w:rFonts w:ascii="Times New Roman" w:hAnsi="Times New Roman"/>
              </w:rPr>
            </w:pPr>
            <w:r w:rsidRPr="002779BE">
              <w:rPr>
                <w:rFonts w:ascii="Times New Roman" w:hAnsi="Times New Roman"/>
              </w:rPr>
              <w:t>0,0</w:t>
            </w:r>
          </w:p>
        </w:tc>
      </w:tr>
    </w:tbl>
    <w:p w:rsidR="00B320D4" w:rsidRDefault="00B320D4">
      <w:pPr>
        <w:autoSpaceDE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4302F" w:rsidRDefault="0014302F" w:rsidP="0014302F">
      <w:pPr>
        <w:pStyle w:val="ac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</w:t>
      </w:r>
      <w:r w:rsidR="00820008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Pr="00665512">
        <w:rPr>
          <w:rFonts w:ascii="Times New Roman" w:hAnsi="Times New Roman"/>
          <w:sz w:val="28"/>
          <w:szCs w:val="28"/>
        </w:rPr>
        <w:t xml:space="preserve"> году по данному разделу запланировано расходов в сумме </w:t>
      </w:r>
      <w:r w:rsidR="002779BE">
        <w:rPr>
          <w:rFonts w:ascii="Times New Roman" w:hAnsi="Times New Roman"/>
          <w:sz w:val="28"/>
          <w:szCs w:val="28"/>
        </w:rPr>
        <w:t>2</w:t>
      </w:r>
      <w:r w:rsidR="008845EC">
        <w:rPr>
          <w:rFonts w:ascii="Times New Roman" w:hAnsi="Times New Roman"/>
          <w:sz w:val="28"/>
          <w:szCs w:val="28"/>
        </w:rPr>
        <w:t>5 750,7</w:t>
      </w:r>
      <w:r w:rsidRPr="00665512">
        <w:rPr>
          <w:rFonts w:ascii="Times New Roman" w:hAnsi="Times New Roman"/>
          <w:sz w:val="28"/>
          <w:szCs w:val="28"/>
        </w:rPr>
        <w:t xml:space="preserve"> тыс. руб., что на </w:t>
      </w:r>
      <w:r w:rsidR="008845EC">
        <w:rPr>
          <w:rFonts w:ascii="Times New Roman" w:hAnsi="Times New Roman"/>
          <w:sz w:val="28"/>
          <w:szCs w:val="28"/>
        </w:rPr>
        <w:t>2014,2</w:t>
      </w:r>
      <w:r w:rsidRPr="00665512">
        <w:rPr>
          <w:rFonts w:ascii="Times New Roman" w:hAnsi="Times New Roman"/>
          <w:sz w:val="28"/>
          <w:szCs w:val="28"/>
        </w:rPr>
        <w:t xml:space="preserve"> тыс. руб. или на </w:t>
      </w:r>
      <w:r w:rsidR="008845EC">
        <w:rPr>
          <w:rFonts w:ascii="Times New Roman" w:hAnsi="Times New Roman"/>
          <w:sz w:val="28"/>
          <w:szCs w:val="28"/>
        </w:rPr>
        <w:t>8,5</w:t>
      </w:r>
      <w:r w:rsidRPr="00665512">
        <w:rPr>
          <w:rFonts w:ascii="Times New Roman" w:hAnsi="Times New Roman"/>
          <w:sz w:val="28"/>
          <w:szCs w:val="28"/>
        </w:rPr>
        <w:t xml:space="preserve">% </w:t>
      </w:r>
      <w:r w:rsidR="00A40674">
        <w:rPr>
          <w:rFonts w:ascii="Times New Roman" w:hAnsi="Times New Roman"/>
          <w:sz w:val="28"/>
          <w:szCs w:val="28"/>
        </w:rPr>
        <w:t>бол</w:t>
      </w:r>
      <w:r w:rsidR="00913313">
        <w:rPr>
          <w:rFonts w:ascii="Times New Roman" w:hAnsi="Times New Roman"/>
          <w:sz w:val="28"/>
          <w:szCs w:val="28"/>
        </w:rPr>
        <w:t>ьше</w:t>
      </w:r>
      <w:r w:rsidRPr="00665512">
        <w:rPr>
          <w:rFonts w:ascii="Times New Roman" w:hAnsi="Times New Roman"/>
          <w:sz w:val="28"/>
          <w:szCs w:val="28"/>
        </w:rPr>
        <w:t xml:space="preserve">, чем в </w:t>
      </w:r>
      <w:r w:rsidR="005D1DEC">
        <w:rPr>
          <w:rFonts w:ascii="Times New Roman" w:hAnsi="Times New Roman"/>
          <w:sz w:val="28"/>
          <w:szCs w:val="28"/>
        </w:rPr>
        <w:t>20</w:t>
      </w:r>
      <w:r w:rsidR="009A1B3E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году, в 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 xml:space="preserve"> году расходов запланировано в сумме </w:t>
      </w:r>
      <w:r w:rsidR="002779BE">
        <w:rPr>
          <w:rFonts w:ascii="Times New Roman" w:hAnsi="Times New Roman"/>
          <w:sz w:val="28"/>
          <w:szCs w:val="28"/>
        </w:rPr>
        <w:t>2</w:t>
      </w:r>
      <w:r w:rsidR="008845EC">
        <w:rPr>
          <w:rFonts w:ascii="Times New Roman" w:hAnsi="Times New Roman"/>
          <w:sz w:val="28"/>
          <w:szCs w:val="28"/>
        </w:rPr>
        <w:t>4819,5</w:t>
      </w:r>
      <w:r w:rsidR="0098659D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тыс. руб., что на </w:t>
      </w:r>
      <w:r w:rsidR="00913313">
        <w:rPr>
          <w:rFonts w:ascii="Times New Roman" w:hAnsi="Times New Roman"/>
          <w:sz w:val="28"/>
          <w:szCs w:val="28"/>
        </w:rPr>
        <w:t xml:space="preserve">сумму </w:t>
      </w:r>
      <w:r w:rsidR="008845EC">
        <w:rPr>
          <w:rFonts w:ascii="Times New Roman" w:hAnsi="Times New Roman"/>
          <w:sz w:val="28"/>
          <w:szCs w:val="28"/>
        </w:rPr>
        <w:t>931,2</w:t>
      </w:r>
      <w:r w:rsidRPr="00665512">
        <w:rPr>
          <w:rFonts w:ascii="Times New Roman" w:hAnsi="Times New Roman"/>
          <w:sz w:val="28"/>
          <w:szCs w:val="28"/>
        </w:rPr>
        <w:t xml:space="preserve"> тыс. руб. или </w:t>
      </w:r>
      <w:r w:rsidR="008845EC">
        <w:rPr>
          <w:rFonts w:ascii="Times New Roman" w:hAnsi="Times New Roman"/>
          <w:sz w:val="28"/>
          <w:szCs w:val="28"/>
        </w:rPr>
        <w:t>3</w:t>
      </w:r>
      <w:r w:rsidR="0098659D">
        <w:rPr>
          <w:rFonts w:ascii="Times New Roman" w:hAnsi="Times New Roman"/>
          <w:sz w:val="28"/>
          <w:szCs w:val="28"/>
        </w:rPr>
        <w:t>,6</w:t>
      </w:r>
      <w:r w:rsidRPr="00665512">
        <w:rPr>
          <w:rFonts w:ascii="Times New Roman" w:hAnsi="Times New Roman"/>
          <w:sz w:val="28"/>
          <w:szCs w:val="28"/>
        </w:rPr>
        <w:t xml:space="preserve">% </w:t>
      </w:r>
      <w:r w:rsidR="0098659D">
        <w:rPr>
          <w:rFonts w:ascii="Times New Roman" w:hAnsi="Times New Roman"/>
          <w:sz w:val="28"/>
          <w:szCs w:val="28"/>
        </w:rPr>
        <w:t>мен</w:t>
      </w:r>
      <w:r w:rsidR="002F3099">
        <w:rPr>
          <w:rFonts w:ascii="Times New Roman" w:hAnsi="Times New Roman"/>
          <w:sz w:val="28"/>
          <w:szCs w:val="28"/>
        </w:rPr>
        <w:t>ьше</w:t>
      </w:r>
      <w:r w:rsidRPr="00665512">
        <w:rPr>
          <w:rFonts w:ascii="Times New Roman" w:hAnsi="Times New Roman"/>
          <w:sz w:val="28"/>
          <w:szCs w:val="28"/>
        </w:rPr>
        <w:t xml:space="preserve"> показателя </w:t>
      </w:r>
      <w:r w:rsidR="005D1DEC">
        <w:rPr>
          <w:rFonts w:ascii="Times New Roman" w:hAnsi="Times New Roman"/>
          <w:sz w:val="28"/>
          <w:szCs w:val="28"/>
        </w:rPr>
        <w:t>20</w:t>
      </w:r>
      <w:r w:rsidR="00820008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Pr="00665512">
        <w:rPr>
          <w:rFonts w:ascii="Times New Roman" w:hAnsi="Times New Roman"/>
          <w:sz w:val="28"/>
          <w:szCs w:val="28"/>
        </w:rPr>
        <w:t xml:space="preserve"> г</w:t>
      </w:r>
      <w:r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>да.</w:t>
      </w:r>
    </w:p>
    <w:p w:rsidR="0014302F" w:rsidRPr="00665512" w:rsidRDefault="001F1D58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65512">
        <w:rPr>
          <w:rFonts w:ascii="Times New Roman" w:hAnsi="Times New Roman"/>
          <w:bCs/>
          <w:iCs/>
          <w:sz w:val="28"/>
          <w:szCs w:val="28"/>
        </w:rPr>
        <w:t xml:space="preserve">По разделу </w:t>
      </w:r>
      <w:r w:rsidR="00D24C21">
        <w:rPr>
          <w:rFonts w:ascii="Times New Roman" w:hAnsi="Times New Roman"/>
          <w:bCs/>
          <w:iCs/>
          <w:sz w:val="28"/>
          <w:szCs w:val="28"/>
        </w:rPr>
        <w:t xml:space="preserve">«Социальная политика» </w:t>
      </w:r>
      <w:r w:rsidRPr="00665512">
        <w:rPr>
          <w:rFonts w:ascii="Times New Roman" w:hAnsi="Times New Roman"/>
          <w:bCs/>
          <w:iCs/>
          <w:sz w:val="28"/>
          <w:szCs w:val="28"/>
        </w:rPr>
        <w:t xml:space="preserve">запланировано финансирование </w:t>
      </w:r>
      <w:r w:rsidR="003B0267">
        <w:rPr>
          <w:rFonts w:ascii="Times New Roman" w:hAnsi="Times New Roman"/>
          <w:bCs/>
          <w:iCs/>
          <w:sz w:val="28"/>
          <w:szCs w:val="28"/>
        </w:rPr>
        <w:t>че</w:t>
      </w:r>
      <w:r w:rsidR="004943CF">
        <w:rPr>
          <w:rFonts w:ascii="Times New Roman" w:hAnsi="Times New Roman"/>
          <w:bCs/>
          <w:iCs/>
          <w:sz w:val="28"/>
          <w:szCs w:val="28"/>
        </w:rPr>
        <w:t>т</w:t>
      </w:r>
      <w:r w:rsidR="003B0267">
        <w:rPr>
          <w:rFonts w:ascii="Times New Roman" w:hAnsi="Times New Roman"/>
          <w:bCs/>
          <w:iCs/>
          <w:sz w:val="28"/>
          <w:szCs w:val="28"/>
        </w:rPr>
        <w:t>ы</w:t>
      </w:r>
      <w:r w:rsidR="004943CF">
        <w:rPr>
          <w:rFonts w:ascii="Times New Roman" w:hAnsi="Times New Roman"/>
          <w:bCs/>
          <w:iCs/>
          <w:sz w:val="28"/>
          <w:szCs w:val="28"/>
        </w:rPr>
        <w:t>рех</w:t>
      </w:r>
      <w:r w:rsidR="003B02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Cs/>
          <w:iCs/>
          <w:sz w:val="28"/>
          <w:szCs w:val="28"/>
        </w:rPr>
        <w:t>муниципальных программ:</w:t>
      </w:r>
    </w:p>
    <w:p w:rsidR="001F1D58" w:rsidRPr="0083664B" w:rsidRDefault="001F1D58">
      <w:pPr>
        <w:autoSpaceDE w:val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3664B">
        <w:rPr>
          <w:rFonts w:ascii="Times New Roman" w:hAnsi="Times New Roman"/>
          <w:bCs/>
          <w:iCs/>
          <w:sz w:val="28"/>
          <w:szCs w:val="28"/>
        </w:rPr>
        <w:t>- муниципальная программа «Развитие образования Куменского ра</w:t>
      </w:r>
      <w:r w:rsidRPr="0083664B">
        <w:rPr>
          <w:rFonts w:ascii="Times New Roman" w:hAnsi="Times New Roman"/>
          <w:bCs/>
          <w:iCs/>
          <w:sz w:val="28"/>
          <w:szCs w:val="28"/>
        </w:rPr>
        <w:t>й</w:t>
      </w:r>
      <w:r w:rsidRPr="0083664B">
        <w:rPr>
          <w:rFonts w:ascii="Times New Roman" w:hAnsi="Times New Roman"/>
          <w:bCs/>
          <w:iCs/>
          <w:sz w:val="28"/>
          <w:szCs w:val="28"/>
        </w:rPr>
        <w:t>она»;</w:t>
      </w:r>
    </w:p>
    <w:p w:rsidR="001F1D58" w:rsidRDefault="001F1D58" w:rsidP="001F1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64B">
        <w:rPr>
          <w:rFonts w:ascii="Times New Roman" w:hAnsi="Times New Roman"/>
          <w:sz w:val="28"/>
          <w:szCs w:val="28"/>
        </w:rPr>
        <w:t>-</w:t>
      </w:r>
      <w:r w:rsidR="003B0267">
        <w:rPr>
          <w:rFonts w:ascii="Times New Roman" w:hAnsi="Times New Roman"/>
          <w:sz w:val="28"/>
          <w:szCs w:val="28"/>
        </w:rPr>
        <w:t xml:space="preserve"> </w:t>
      </w:r>
      <w:r w:rsidRPr="0083664B">
        <w:rPr>
          <w:rFonts w:ascii="Times New Roman" w:hAnsi="Times New Roman"/>
          <w:sz w:val="28"/>
          <w:szCs w:val="28"/>
        </w:rPr>
        <w:t>муниципальная программа «Развитие муниципального управления К</w:t>
      </w:r>
      <w:r w:rsidRPr="0083664B">
        <w:rPr>
          <w:rFonts w:ascii="Times New Roman" w:hAnsi="Times New Roman"/>
          <w:sz w:val="28"/>
          <w:szCs w:val="28"/>
        </w:rPr>
        <w:t>у</w:t>
      </w:r>
      <w:r w:rsidRPr="0083664B">
        <w:rPr>
          <w:rFonts w:ascii="Times New Roman" w:hAnsi="Times New Roman"/>
          <w:sz w:val="28"/>
          <w:szCs w:val="28"/>
        </w:rPr>
        <w:t>менского ра</w:t>
      </w:r>
      <w:r w:rsidRPr="0083664B">
        <w:rPr>
          <w:rFonts w:ascii="Times New Roman" w:hAnsi="Times New Roman"/>
          <w:sz w:val="28"/>
          <w:szCs w:val="28"/>
        </w:rPr>
        <w:t>й</w:t>
      </w:r>
      <w:r w:rsidRPr="0083664B">
        <w:rPr>
          <w:rFonts w:ascii="Times New Roman" w:hAnsi="Times New Roman"/>
          <w:sz w:val="28"/>
          <w:szCs w:val="28"/>
        </w:rPr>
        <w:t>она»;</w:t>
      </w:r>
    </w:p>
    <w:p w:rsidR="003B0267" w:rsidRPr="0083664B" w:rsidRDefault="003B0267" w:rsidP="001F1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физической культуры и спорта в Куменском районе»;</w:t>
      </w:r>
    </w:p>
    <w:p w:rsidR="001F1D58" w:rsidRPr="0083664B" w:rsidRDefault="001F1D58" w:rsidP="001F1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64B">
        <w:rPr>
          <w:rFonts w:ascii="Times New Roman" w:hAnsi="Times New Roman"/>
          <w:sz w:val="28"/>
          <w:szCs w:val="28"/>
        </w:rPr>
        <w:t>- муниципальная программа «Поддержка деятельности социально орие</w:t>
      </w:r>
      <w:r w:rsidRPr="0083664B">
        <w:rPr>
          <w:rFonts w:ascii="Times New Roman" w:hAnsi="Times New Roman"/>
          <w:sz w:val="28"/>
          <w:szCs w:val="28"/>
        </w:rPr>
        <w:t>н</w:t>
      </w:r>
      <w:r w:rsidRPr="0083664B">
        <w:rPr>
          <w:rFonts w:ascii="Times New Roman" w:hAnsi="Times New Roman"/>
          <w:sz w:val="28"/>
          <w:szCs w:val="28"/>
        </w:rPr>
        <w:t>тированных некоммерческих организаций и развитие гражданской акти</w:t>
      </w:r>
      <w:r w:rsidRPr="0083664B">
        <w:rPr>
          <w:rFonts w:ascii="Times New Roman" w:hAnsi="Times New Roman"/>
          <w:sz w:val="28"/>
          <w:szCs w:val="28"/>
        </w:rPr>
        <w:t>в</w:t>
      </w:r>
      <w:r w:rsidRPr="0083664B">
        <w:rPr>
          <w:rFonts w:ascii="Times New Roman" w:hAnsi="Times New Roman"/>
          <w:sz w:val="28"/>
          <w:szCs w:val="28"/>
        </w:rPr>
        <w:t>ности населения в Куме</w:t>
      </w:r>
      <w:r w:rsidRPr="0083664B">
        <w:rPr>
          <w:rFonts w:ascii="Times New Roman" w:hAnsi="Times New Roman"/>
          <w:sz w:val="28"/>
          <w:szCs w:val="28"/>
        </w:rPr>
        <w:t>н</w:t>
      </w:r>
      <w:r w:rsidRPr="0083664B">
        <w:rPr>
          <w:rFonts w:ascii="Times New Roman" w:hAnsi="Times New Roman"/>
          <w:sz w:val="28"/>
          <w:szCs w:val="28"/>
        </w:rPr>
        <w:t>ском районе».</w:t>
      </w:r>
    </w:p>
    <w:p w:rsidR="001F1D58" w:rsidRPr="00665512" w:rsidRDefault="001F1D58" w:rsidP="001F1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823" w:rsidRPr="00D5751D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Расходы по разделу «Физическая культура и спорт» </w:t>
      </w:r>
      <w:r w:rsidR="008D6623" w:rsidRPr="00D5751D">
        <w:rPr>
          <w:rFonts w:ascii="Times New Roman" w:hAnsi="Times New Roman"/>
          <w:sz w:val="28"/>
          <w:szCs w:val="28"/>
        </w:rPr>
        <w:t xml:space="preserve">на </w:t>
      </w:r>
      <w:r w:rsidR="005D1DEC" w:rsidRPr="00D5751D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D5751D">
        <w:rPr>
          <w:rFonts w:ascii="Times New Roman" w:hAnsi="Times New Roman"/>
          <w:sz w:val="28"/>
          <w:szCs w:val="28"/>
        </w:rPr>
        <w:t xml:space="preserve"> год</w:t>
      </w:r>
      <w:r w:rsidR="00781E2C">
        <w:rPr>
          <w:rFonts w:ascii="Times New Roman" w:hAnsi="Times New Roman"/>
          <w:sz w:val="28"/>
          <w:szCs w:val="28"/>
        </w:rPr>
        <w:t xml:space="preserve"> </w:t>
      </w:r>
      <w:r w:rsidRPr="00D5751D">
        <w:rPr>
          <w:rFonts w:ascii="Times New Roman" w:hAnsi="Times New Roman"/>
          <w:sz w:val="28"/>
          <w:szCs w:val="28"/>
        </w:rPr>
        <w:t>запл</w:t>
      </w:r>
      <w:r w:rsidRPr="00D5751D">
        <w:rPr>
          <w:rFonts w:ascii="Times New Roman" w:hAnsi="Times New Roman"/>
          <w:sz w:val="28"/>
          <w:szCs w:val="28"/>
        </w:rPr>
        <w:t>а</w:t>
      </w:r>
      <w:r w:rsidRPr="00D5751D">
        <w:rPr>
          <w:rFonts w:ascii="Times New Roman" w:hAnsi="Times New Roman"/>
          <w:sz w:val="28"/>
          <w:szCs w:val="28"/>
        </w:rPr>
        <w:t xml:space="preserve">нированы в размере </w:t>
      </w:r>
      <w:r w:rsidR="00A42823" w:rsidRPr="00D5751D">
        <w:rPr>
          <w:rFonts w:ascii="Times New Roman" w:hAnsi="Times New Roman"/>
          <w:sz w:val="28"/>
          <w:szCs w:val="28"/>
        </w:rPr>
        <w:t>1</w:t>
      </w:r>
      <w:r w:rsidR="008845EC">
        <w:rPr>
          <w:rFonts w:ascii="Times New Roman" w:hAnsi="Times New Roman"/>
          <w:sz w:val="28"/>
          <w:szCs w:val="28"/>
        </w:rPr>
        <w:t>5 972,1</w:t>
      </w:r>
      <w:r w:rsidRPr="00D5751D">
        <w:rPr>
          <w:rFonts w:ascii="Times New Roman" w:hAnsi="Times New Roman"/>
          <w:sz w:val="28"/>
          <w:szCs w:val="28"/>
        </w:rPr>
        <w:t xml:space="preserve"> тыс.</w:t>
      </w:r>
      <w:r w:rsidR="006E1E1F" w:rsidRPr="00D5751D">
        <w:rPr>
          <w:rFonts w:ascii="Times New Roman" w:hAnsi="Times New Roman"/>
          <w:sz w:val="28"/>
          <w:szCs w:val="28"/>
        </w:rPr>
        <w:t xml:space="preserve"> </w:t>
      </w:r>
      <w:r w:rsidRPr="00D5751D">
        <w:rPr>
          <w:rFonts w:ascii="Times New Roman" w:hAnsi="Times New Roman"/>
          <w:sz w:val="28"/>
          <w:szCs w:val="28"/>
        </w:rPr>
        <w:t xml:space="preserve">руб., что </w:t>
      </w:r>
      <w:r w:rsidR="008845EC">
        <w:rPr>
          <w:rFonts w:ascii="Times New Roman" w:hAnsi="Times New Roman"/>
          <w:sz w:val="28"/>
          <w:szCs w:val="28"/>
        </w:rPr>
        <w:t>выш</w:t>
      </w:r>
      <w:r w:rsidR="00111677" w:rsidRPr="00D5751D">
        <w:rPr>
          <w:rFonts w:ascii="Times New Roman" w:hAnsi="Times New Roman"/>
          <w:sz w:val="28"/>
          <w:szCs w:val="28"/>
        </w:rPr>
        <w:t>е</w:t>
      </w:r>
      <w:r w:rsidRPr="00D5751D">
        <w:rPr>
          <w:rFonts w:ascii="Times New Roman" w:hAnsi="Times New Roman"/>
          <w:sz w:val="28"/>
          <w:szCs w:val="28"/>
        </w:rPr>
        <w:t xml:space="preserve"> уровня расходов утвержде</w:t>
      </w:r>
      <w:r w:rsidRPr="00D5751D">
        <w:rPr>
          <w:rFonts w:ascii="Times New Roman" w:hAnsi="Times New Roman"/>
          <w:sz w:val="28"/>
          <w:szCs w:val="28"/>
        </w:rPr>
        <w:t>н</w:t>
      </w:r>
      <w:r w:rsidRPr="00D5751D">
        <w:rPr>
          <w:rFonts w:ascii="Times New Roman" w:hAnsi="Times New Roman"/>
          <w:sz w:val="28"/>
          <w:szCs w:val="28"/>
        </w:rPr>
        <w:t xml:space="preserve">ных на </w:t>
      </w:r>
      <w:r w:rsidR="005D1DEC" w:rsidRPr="00D5751D">
        <w:rPr>
          <w:rFonts w:ascii="Times New Roman" w:hAnsi="Times New Roman"/>
          <w:sz w:val="28"/>
          <w:szCs w:val="28"/>
        </w:rPr>
        <w:t>20</w:t>
      </w:r>
      <w:r w:rsidR="000B1375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2</w:t>
      </w:r>
      <w:r w:rsidRPr="00D5751D">
        <w:rPr>
          <w:rFonts w:ascii="Times New Roman" w:hAnsi="Times New Roman"/>
          <w:sz w:val="28"/>
          <w:szCs w:val="28"/>
        </w:rPr>
        <w:t xml:space="preserve"> год на </w:t>
      </w:r>
      <w:r w:rsidR="00EC6975">
        <w:rPr>
          <w:rFonts w:ascii="Times New Roman" w:hAnsi="Times New Roman"/>
          <w:sz w:val="28"/>
          <w:szCs w:val="28"/>
        </w:rPr>
        <w:t>1</w:t>
      </w:r>
      <w:r w:rsidR="008845EC">
        <w:rPr>
          <w:rFonts w:ascii="Times New Roman" w:hAnsi="Times New Roman"/>
          <w:sz w:val="28"/>
          <w:szCs w:val="28"/>
        </w:rPr>
        <w:t>415</w:t>
      </w:r>
      <w:r w:rsidR="00EC6975">
        <w:rPr>
          <w:rFonts w:ascii="Times New Roman" w:hAnsi="Times New Roman"/>
          <w:sz w:val="28"/>
          <w:szCs w:val="28"/>
        </w:rPr>
        <w:t>,7</w:t>
      </w:r>
      <w:r w:rsidRPr="00D5751D">
        <w:rPr>
          <w:rFonts w:ascii="Times New Roman" w:hAnsi="Times New Roman"/>
          <w:sz w:val="28"/>
          <w:szCs w:val="28"/>
        </w:rPr>
        <w:t xml:space="preserve"> тыс.</w:t>
      </w:r>
      <w:r w:rsidR="006E1E1F" w:rsidRPr="00D5751D">
        <w:rPr>
          <w:rFonts w:ascii="Times New Roman" w:hAnsi="Times New Roman"/>
          <w:sz w:val="28"/>
          <w:szCs w:val="28"/>
        </w:rPr>
        <w:t xml:space="preserve"> </w:t>
      </w:r>
      <w:r w:rsidRPr="00D5751D">
        <w:rPr>
          <w:rFonts w:ascii="Times New Roman" w:hAnsi="Times New Roman"/>
          <w:sz w:val="28"/>
          <w:szCs w:val="28"/>
        </w:rPr>
        <w:t xml:space="preserve">руб. или </w:t>
      </w:r>
      <w:r w:rsidR="004943CF">
        <w:rPr>
          <w:rFonts w:ascii="Times New Roman" w:hAnsi="Times New Roman"/>
          <w:sz w:val="28"/>
          <w:szCs w:val="28"/>
        </w:rPr>
        <w:t xml:space="preserve">на </w:t>
      </w:r>
      <w:r w:rsidR="00F15DF8">
        <w:rPr>
          <w:rFonts w:ascii="Times New Roman" w:hAnsi="Times New Roman"/>
          <w:sz w:val="28"/>
          <w:szCs w:val="28"/>
        </w:rPr>
        <w:t>9,</w:t>
      </w:r>
      <w:r w:rsidR="00EC6975">
        <w:rPr>
          <w:rFonts w:ascii="Times New Roman" w:hAnsi="Times New Roman"/>
          <w:sz w:val="28"/>
          <w:szCs w:val="28"/>
        </w:rPr>
        <w:t>7</w:t>
      </w:r>
      <w:r w:rsidR="004943CF">
        <w:rPr>
          <w:rFonts w:ascii="Times New Roman" w:hAnsi="Times New Roman"/>
          <w:sz w:val="28"/>
          <w:szCs w:val="28"/>
        </w:rPr>
        <w:t>%</w:t>
      </w:r>
      <w:r w:rsidR="00111677" w:rsidRPr="00D5751D">
        <w:rPr>
          <w:rFonts w:ascii="Times New Roman" w:hAnsi="Times New Roman"/>
          <w:sz w:val="28"/>
          <w:szCs w:val="28"/>
        </w:rPr>
        <w:t>.</w:t>
      </w:r>
      <w:r w:rsidR="00F15DF8">
        <w:rPr>
          <w:rFonts w:ascii="Times New Roman" w:hAnsi="Times New Roman"/>
          <w:sz w:val="28"/>
          <w:szCs w:val="28"/>
        </w:rPr>
        <w:t xml:space="preserve"> На плановый период 2024 и 2025 годы расходы составят по 15 595,4 тыс.руб. </w:t>
      </w:r>
      <w:r w:rsidR="00A42823" w:rsidRPr="00D5751D">
        <w:rPr>
          <w:rFonts w:ascii="Times New Roman" w:hAnsi="Times New Roman"/>
          <w:sz w:val="28"/>
          <w:szCs w:val="28"/>
        </w:rPr>
        <w:t xml:space="preserve"> </w:t>
      </w:r>
    </w:p>
    <w:p w:rsidR="00DF714B" w:rsidRPr="00D5751D" w:rsidRDefault="004E2A72" w:rsidP="003B0267">
      <w:pPr>
        <w:pStyle w:val="ac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51D">
        <w:rPr>
          <w:rFonts w:ascii="Times New Roman" w:hAnsi="Times New Roman"/>
          <w:sz w:val="28"/>
          <w:szCs w:val="28"/>
        </w:rPr>
        <w:t xml:space="preserve">По разделу </w:t>
      </w:r>
      <w:r w:rsidR="00683905" w:rsidRPr="00D5751D">
        <w:rPr>
          <w:rFonts w:ascii="Times New Roman" w:hAnsi="Times New Roman"/>
          <w:sz w:val="28"/>
          <w:szCs w:val="28"/>
        </w:rPr>
        <w:t xml:space="preserve">«Физическая культура и спорт» </w:t>
      </w:r>
      <w:r w:rsidRPr="00D5751D">
        <w:rPr>
          <w:rFonts w:ascii="Times New Roman" w:hAnsi="Times New Roman"/>
          <w:sz w:val="28"/>
          <w:szCs w:val="28"/>
        </w:rPr>
        <w:t xml:space="preserve">планируется финансирование </w:t>
      </w:r>
      <w:r w:rsidR="00D5751D" w:rsidRPr="00D5751D">
        <w:rPr>
          <w:rFonts w:ascii="Times New Roman" w:hAnsi="Times New Roman"/>
          <w:sz w:val="28"/>
          <w:szCs w:val="28"/>
        </w:rPr>
        <w:t xml:space="preserve"> </w:t>
      </w:r>
      <w:r w:rsidRPr="00D5751D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 и спорта в Куме</w:t>
      </w:r>
      <w:r w:rsidRPr="00D5751D">
        <w:rPr>
          <w:rFonts w:ascii="Times New Roman" w:hAnsi="Times New Roman"/>
          <w:sz w:val="28"/>
          <w:szCs w:val="28"/>
        </w:rPr>
        <w:t>н</w:t>
      </w:r>
      <w:r w:rsidRPr="00D5751D">
        <w:rPr>
          <w:rFonts w:ascii="Times New Roman" w:hAnsi="Times New Roman"/>
          <w:sz w:val="28"/>
          <w:szCs w:val="28"/>
        </w:rPr>
        <w:t>ском районе»</w:t>
      </w:r>
      <w:r w:rsidR="000F2D56">
        <w:rPr>
          <w:rFonts w:ascii="Times New Roman" w:hAnsi="Times New Roman"/>
          <w:sz w:val="28"/>
          <w:szCs w:val="28"/>
        </w:rPr>
        <w:t>.</w:t>
      </w:r>
    </w:p>
    <w:p w:rsidR="00D5751D" w:rsidRPr="00202ACC" w:rsidRDefault="00D5751D">
      <w:pPr>
        <w:autoSpaceDE w:val="0"/>
        <w:ind w:firstLine="567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4C13F3" w:rsidRPr="00501E7E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E7E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</w:t>
      </w:r>
      <w:r w:rsidRPr="00501E7E">
        <w:rPr>
          <w:rFonts w:ascii="Times New Roman" w:hAnsi="Times New Roman"/>
          <w:sz w:val="28"/>
          <w:szCs w:val="28"/>
        </w:rPr>
        <w:t xml:space="preserve"> </w:t>
      </w:r>
      <w:r w:rsidRPr="00501E7E">
        <w:rPr>
          <w:rFonts w:ascii="Times New Roman" w:hAnsi="Times New Roman"/>
          <w:b/>
          <w:bCs/>
          <w:i/>
          <w:iCs/>
          <w:sz w:val="28"/>
          <w:szCs w:val="28"/>
        </w:rPr>
        <w:t>«Обслуживание государственного и муниципальн</w:t>
      </w:r>
      <w:r w:rsidRPr="00501E7E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501E7E">
        <w:rPr>
          <w:rFonts w:ascii="Times New Roman" w:hAnsi="Times New Roman"/>
          <w:b/>
          <w:bCs/>
          <w:i/>
          <w:iCs/>
          <w:sz w:val="28"/>
          <w:szCs w:val="28"/>
        </w:rPr>
        <w:t xml:space="preserve">го долга» </w:t>
      </w:r>
      <w:r w:rsidRPr="00501E7E">
        <w:rPr>
          <w:rFonts w:ascii="Times New Roman" w:hAnsi="Times New Roman"/>
          <w:sz w:val="28"/>
          <w:szCs w:val="28"/>
        </w:rPr>
        <w:t xml:space="preserve">на </w:t>
      </w:r>
      <w:r w:rsidR="005D1DEC" w:rsidRPr="00501E7E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501E7E">
        <w:rPr>
          <w:rFonts w:ascii="Times New Roman" w:hAnsi="Times New Roman"/>
          <w:sz w:val="28"/>
          <w:szCs w:val="28"/>
        </w:rPr>
        <w:t xml:space="preserve"> год</w:t>
      </w:r>
      <w:r w:rsidR="001B2232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151FB">
        <w:rPr>
          <w:rFonts w:ascii="Times New Roman" w:hAnsi="Times New Roman"/>
          <w:sz w:val="28"/>
          <w:szCs w:val="28"/>
        </w:rPr>
        <w:t>4</w:t>
      </w:r>
      <w:r w:rsidR="001B2232">
        <w:rPr>
          <w:rFonts w:ascii="Times New Roman" w:hAnsi="Times New Roman"/>
          <w:sz w:val="28"/>
          <w:szCs w:val="28"/>
        </w:rPr>
        <w:t>,202</w:t>
      </w:r>
      <w:r w:rsidR="004151FB">
        <w:rPr>
          <w:rFonts w:ascii="Times New Roman" w:hAnsi="Times New Roman"/>
          <w:sz w:val="28"/>
          <w:szCs w:val="28"/>
        </w:rPr>
        <w:t>5</w:t>
      </w:r>
      <w:r w:rsidR="001B2232">
        <w:rPr>
          <w:rFonts w:ascii="Times New Roman" w:hAnsi="Times New Roman"/>
          <w:sz w:val="28"/>
          <w:szCs w:val="28"/>
        </w:rPr>
        <w:t xml:space="preserve"> годы </w:t>
      </w:r>
      <w:r w:rsidRPr="00501E7E">
        <w:rPr>
          <w:rFonts w:ascii="Times New Roman" w:hAnsi="Times New Roman"/>
          <w:sz w:val="28"/>
          <w:szCs w:val="28"/>
        </w:rPr>
        <w:t>запланированы в ра</w:t>
      </w:r>
      <w:r w:rsidRPr="00501E7E">
        <w:rPr>
          <w:rFonts w:ascii="Times New Roman" w:hAnsi="Times New Roman"/>
          <w:sz w:val="28"/>
          <w:szCs w:val="28"/>
        </w:rPr>
        <w:t>з</w:t>
      </w:r>
      <w:r w:rsidRPr="00501E7E">
        <w:rPr>
          <w:rFonts w:ascii="Times New Roman" w:hAnsi="Times New Roman"/>
          <w:sz w:val="28"/>
          <w:szCs w:val="28"/>
        </w:rPr>
        <w:t xml:space="preserve">мере </w:t>
      </w:r>
      <w:r w:rsidR="00F15DF8">
        <w:rPr>
          <w:rFonts w:ascii="Times New Roman" w:hAnsi="Times New Roman"/>
          <w:sz w:val="28"/>
          <w:szCs w:val="28"/>
        </w:rPr>
        <w:t>313</w:t>
      </w:r>
      <w:r w:rsidR="00D5751D" w:rsidRPr="00501E7E">
        <w:rPr>
          <w:rFonts w:ascii="Times New Roman" w:hAnsi="Times New Roman"/>
          <w:sz w:val="28"/>
          <w:szCs w:val="28"/>
        </w:rPr>
        <w:t>,0</w:t>
      </w:r>
      <w:r w:rsidRPr="00501E7E">
        <w:rPr>
          <w:rFonts w:ascii="Times New Roman" w:hAnsi="Times New Roman"/>
          <w:sz w:val="28"/>
          <w:szCs w:val="28"/>
        </w:rPr>
        <w:t xml:space="preserve"> тыс.</w:t>
      </w:r>
      <w:r w:rsidR="004943CF">
        <w:rPr>
          <w:rFonts w:ascii="Times New Roman" w:hAnsi="Times New Roman"/>
          <w:sz w:val="28"/>
          <w:szCs w:val="28"/>
        </w:rPr>
        <w:t xml:space="preserve"> </w:t>
      </w:r>
      <w:r w:rsidRPr="00501E7E">
        <w:rPr>
          <w:rFonts w:ascii="Times New Roman" w:hAnsi="Times New Roman"/>
          <w:sz w:val="28"/>
          <w:szCs w:val="28"/>
        </w:rPr>
        <w:t>руб.</w:t>
      </w:r>
      <w:r w:rsidR="001B2232">
        <w:rPr>
          <w:rFonts w:ascii="Times New Roman" w:hAnsi="Times New Roman"/>
          <w:sz w:val="28"/>
          <w:szCs w:val="28"/>
        </w:rPr>
        <w:t xml:space="preserve"> ежегодно</w:t>
      </w:r>
      <w:r w:rsidR="00F15DF8">
        <w:rPr>
          <w:rFonts w:ascii="Times New Roman" w:hAnsi="Times New Roman"/>
          <w:sz w:val="28"/>
          <w:szCs w:val="28"/>
        </w:rPr>
        <w:t>.</w:t>
      </w:r>
    </w:p>
    <w:p w:rsidR="00596D58" w:rsidRDefault="007E47C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Р</w:t>
      </w:r>
      <w:r w:rsidR="00596D58" w:rsidRPr="00665512">
        <w:rPr>
          <w:rFonts w:ascii="Times New Roman" w:hAnsi="Times New Roman"/>
          <w:sz w:val="28"/>
          <w:szCs w:val="28"/>
        </w:rPr>
        <w:t>асходы на обслуживание муниципального долга не превышают устано</w:t>
      </w:r>
      <w:r w:rsidR="00596D58" w:rsidRPr="00665512">
        <w:rPr>
          <w:rFonts w:ascii="Times New Roman" w:hAnsi="Times New Roman"/>
          <w:sz w:val="28"/>
          <w:szCs w:val="28"/>
        </w:rPr>
        <w:t>в</w:t>
      </w:r>
      <w:r w:rsidR="00596D58" w:rsidRPr="00665512">
        <w:rPr>
          <w:rFonts w:ascii="Times New Roman" w:hAnsi="Times New Roman"/>
          <w:sz w:val="28"/>
          <w:szCs w:val="28"/>
        </w:rPr>
        <w:t>ленного ст.</w:t>
      </w:r>
      <w:r w:rsidR="0089438F">
        <w:rPr>
          <w:rFonts w:ascii="Times New Roman" w:hAnsi="Times New Roman"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sz w:val="28"/>
          <w:szCs w:val="28"/>
        </w:rPr>
        <w:t>111 Б</w:t>
      </w:r>
      <w:r w:rsidR="00382383">
        <w:rPr>
          <w:rFonts w:ascii="Times New Roman" w:hAnsi="Times New Roman"/>
          <w:sz w:val="28"/>
          <w:szCs w:val="28"/>
        </w:rPr>
        <w:t>юджетного кодекса</w:t>
      </w:r>
      <w:r w:rsidR="00596D58" w:rsidRPr="00665512">
        <w:rPr>
          <w:rFonts w:ascii="Times New Roman" w:hAnsi="Times New Roman"/>
          <w:sz w:val="28"/>
          <w:szCs w:val="28"/>
        </w:rPr>
        <w:t xml:space="preserve"> </w:t>
      </w:r>
      <w:r w:rsidR="0089438F">
        <w:rPr>
          <w:rFonts w:ascii="Times New Roman" w:hAnsi="Times New Roman"/>
          <w:sz w:val="28"/>
          <w:szCs w:val="28"/>
        </w:rPr>
        <w:t>РФ</w:t>
      </w:r>
      <w:r w:rsidR="00596D58" w:rsidRPr="00665512">
        <w:rPr>
          <w:rFonts w:ascii="Times New Roman" w:hAnsi="Times New Roman"/>
          <w:sz w:val="28"/>
          <w:szCs w:val="28"/>
        </w:rPr>
        <w:t xml:space="preserve"> предельного объ</w:t>
      </w:r>
      <w:r w:rsidR="00596D58" w:rsidRPr="00665512">
        <w:rPr>
          <w:rFonts w:ascii="Times New Roman" w:hAnsi="Times New Roman"/>
          <w:sz w:val="28"/>
          <w:szCs w:val="28"/>
        </w:rPr>
        <w:t>е</w:t>
      </w:r>
      <w:r w:rsidR="00596D58" w:rsidRPr="00665512">
        <w:rPr>
          <w:rFonts w:ascii="Times New Roman" w:hAnsi="Times New Roman"/>
          <w:sz w:val="28"/>
          <w:szCs w:val="28"/>
        </w:rPr>
        <w:t>ма расходов.</w:t>
      </w:r>
    </w:p>
    <w:p w:rsidR="001B2232" w:rsidRPr="00665512" w:rsidRDefault="001B2232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данному разделу предусмотрены в рамках муниципальной программы «</w:t>
      </w:r>
      <w:r w:rsidR="00A95FAC">
        <w:rPr>
          <w:rFonts w:ascii="Times New Roman" w:hAnsi="Times New Roman"/>
          <w:sz w:val="28"/>
          <w:szCs w:val="28"/>
        </w:rPr>
        <w:t>Управление муниципальными финансами и регулирование ме</w:t>
      </w:r>
      <w:r w:rsidR="00A95FAC">
        <w:rPr>
          <w:rFonts w:ascii="Times New Roman" w:hAnsi="Times New Roman"/>
          <w:sz w:val="28"/>
          <w:szCs w:val="28"/>
        </w:rPr>
        <w:t>ж</w:t>
      </w:r>
      <w:r w:rsidR="00A95FAC">
        <w:rPr>
          <w:rFonts w:ascii="Times New Roman" w:hAnsi="Times New Roman"/>
          <w:sz w:val="28"/>
          <w:szCs w:val="28"/>
        </w:rPr>
        <w:t>бюджетных отношений».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3F3" w:rsidRPr="00665512" w:rsidRDefault="004C13F3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6AE5" w:rsidRDefault="00596D5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«Межбюджетные трансферты»</w:t>
      </w:r>
      <w:r w:rsidR="00ED31D5" w:rsidRPr="00665512">
        <w:rPr>
          <w:rFonts w:ascii="Times New Roman" w:hAnsi="Times New Roman"/>
          <w:sz w:val="28"/>
          <w:szCs w:val="28"/>
        </w:rPr>
        <w:t xml:space="preserve">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запл</w:t>
      </w:r>
      <w:r w:rsidRPr="00665512">
        <w:rPr>
          <w:rFonts w:ascii="Times New Roman" w:hAnsi="Times New Roman"/>
          <w:sz w:val="28"/>
          <w:szCs w:val="28"/>
        </w:rPr>
        <w:t>а</w:t>
      </w:r>
      <w:r w:rsidRPr="00665512">
        <w:rPr>
          <w:rFonts w:ascii="Times New Roman" w:hAnsi="Times New Roman"/>
          <w:sz w:val="28"/>
          <w:szCs w:val="28"/>
        </w:rPr>
        <w:t xml:space="preserve">нированы в размере </w:t>
      </w:r>
      <w:r w:rsidR="00A95FAC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F15DF8">
        <w:rPr>
          <w:rFonts w:ascii="Times New Roman" w:hAnsi="Times New Roman"/>
          <w:b/>
          <w:bCs/>
          <w:i/>
          <w:iCs/>
          <w:sz w:val="28"/>
          <w:szCs w:val="28"/>
        </w:rPr>
        <w:t>2 864,2</w:t>
      </w:r>
      <w:r w:rsidR="00ED31D5" w:rsidRPr="00665512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тыс.</w:t>
      </w:r>
      <w:r w:rsidR="00841DA6" w:rsidRPr="006655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5512">
        <w:rPr>
          <w:rFonts w:ascii="Times New Roman" w:hAnsi="Times New Roman"/>
          <w:b/>
          <w:bCs/>
          <w:i/>
          <w:iCs/>
          <w:sz w:val="28"/>
          <w:szCs w:val="28"/>
        </w:rPr>
        <w:t>руб.</w:t>
      </w:r>
      <w:r w:rsidRPr="00665512">
        <w:rPr>
          <w:rFonts w:ascii="Times New Roman" w:hAnsi="Times New Roman"/>
          <w:sz w:val="28"/>
          <w:szCs w:val="28"/>
        </w:rPr>
        <w:t xml:space="preserve">, что </w:t>
      </w:r>
      <w:r w:rsidR="002E722E">
        <w:rPr>
          <w:rFonts w:ascii="Times New Roman" w:hAnsi="Times New Roman"/>
          <w:sz w:val="28"/>
          <w:szCs w:val="28"/>
        </w:rPr>
        <w:t>ниж</w:t>
      </w:r>
      <w:r w:rsidR="008A6AE5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 уровня расходов утвержде</w:t>
      </w:r>
      <w:r w:rsidRPr="00665512">
        <w:rPr>
          <w:rFonts w:ascii="Times New Roman" w:hAnsi="Times New Roman"/>
          <w:sz w:val="28"/>
          <w:szCs w:val="28"/>
        </w:rPr>
        <w:t>н</w:t>
      </w:r>
      <w:r w:rsidRPr="00665512">
        <w:rPr>
          <w:rFonts w:ascii="Times New Roman" w:hAnsi="Times New Roman"/>
          <w:sz w:val="28"/>
          <w:szCs w:val="28"/>
        </w:rPr>
        <w:t xml:space="preserve">ных </w:t>
      </w:r>
      <w:r w:rsidR="00ED31D5" w:rsidRPr="00665512">
        <w:rPr>
          <w:rFonts w:ascii="Times New Roman" w:hAnsi="Times New Roman"/>
          <w:sz w:val="28"/>
          <w:szCs w:val="28"/>
        </w:rPr>
        <w:t xml:space="preserve">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0B1375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2</w:t>
      </w:r>
      <w:r w:rsidRPr="00665512">
        <w:rPr>
          <w:rFonts w:ascii="Times New Roman" w:hAnsi="Times New Roman"/>
          <w:sz w:val="28"/>
          <w:szCs w:val="28"/>
        </w:rPr>
        <w:t xml:space="preserve"> год на </w:t>
      </w:r>
      <w:r w:rsidR="00F15DF8">
        <w:rPr>
          <w:rFonts w:ascii="Times New Roman" w:hAnsi="Times New Roman"/>
          <w:sz w:val="28"/>
          <w:szCs w:val="28"/>
        </w:rPr>
        <w:t>341,8</w:t>
      </w:r>
      <w:r w:rsidR="006B2995" w:rsidRPr="00665512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>тыс.</w:t>
      </w:r>
      <w:r w:rsidR="00841DA6" w:rsidRPr="00665512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 или на </w:t>
      </w:r>
      <w:r w:rsidR="00AA2E30">
        <w:rPr>
          <w:rFonts w:ascii="Times New Roman" w:hAnsi="Times New Roman"/>
          <w:sz w:val="28"/>
          <w:szCs w:val="28"/>
        </w:rPr>
        <w:t>0</w:t>
      </w:r>
      <w:r w:rsidR="002E722E">
        <w:rPr>
          <w:rFonts w:ascii="Times New Roman" w:hAnsi="Times New Roman"/>
          <w:sz w:val="28"/>
          <w:szCs w:val="28"/>
        </w:rPr>
        <w:t>,</w:t>
      </w:r>
      <w:r w:rsidR="00F15DF8">
        <w:rPr>
          <w:rFonts w:ascii="Times New Roman" w:hAnsi="Times New Roman"/>
          <w:sz w:val="28"/>
          <w:szCs w:val="28"/>
        </w:rPr>
        <w:t>8</w:t>
      </w:r>
      <w:r w:rsidRPr="00665512">
        <w:rPr>
          <w:rFonts w:ascii="Times New Roman" w:hAnsi="Times New Roman"/>
          <w:sz w:val="28"/>
          <w:szCs w:val="28"/>
        </w:rPr>
        <w:t xml:space="preserve">%. </w:t>
      </w:r>
    </w:p>
    <w:p w:rsidR="008A6AE5" w:rsidRPr="00665512" w:rsidRDefault="008A6AE5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</w:t>
      </w:r>
      <w:r w:rsidR="00483BA7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расходы по разделу «Межбюджетные трансферты»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рованы в сумме </w:t>
      </w:r>
      <w:r w:rsidR="00AA2E30">
        <w:rPr>
          <w:rFonts w:ascii="Times New Roman" w:hAnsi="Times New Roman"/>
          <w:sz w:val="28"/>
          <w:szCs w:val="28"/>
        </w:rPr>
        <w:t>2</w:t>
      </w:r>
      <w:r w:rsidR="00F15DF8">
        <w:rPr>
          <w:rFonts w:ascii="Times New Roman" w:hAnsi="Times New Roman"/>
          <w:sz w:val="28"/>
          <w:szCs w:val="28"/>
        </w:rPr>
        <w:t>7 586,1</w:t>
      </w:r>
      <w:r>
        <w:rPr>
          <w:rFonts w:ascii="Times New Roman" w:hAnsi="Times New Roman"/>
          <w:sz w:val="28"/>
          <w:szCs w:val="28"/>
        </w:rPr>
        <w:t xml:space="preserve"> тыс. руб., что на </w:t>
      </w:r>
      <w:r w:rsidR="00F15DF8">
        <w:rPr>
          <w:rFonts w:ascii="Times New Roman" w:hAnsi="Times New Roman"/>
          <w:sz w:val="28"/>
          <w:szCs w:val="28"/>
        </w:rPr>
        <w:t>15 278,1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F15DF8">
        <w:rPr>
          <w:rFonts w:ascii="Times New Roman" w:hAnsi="Times New Roman"/>
          <w:sz w:val="28"/>
          <w:szCs w:val="28"/>
        </w:rPr>
        <w:t>35</w:t>
      </w:r>
      <w:r w:rsidR="007958B8">
        <w:rPr>
          <w:rFonts w:ascii="Times New Roman" w:hAnsi="Times New Roman"/>
          <w:sz w:val="28"/>
          <w:szCs w:val="28"/>
        </w:rPr>
        <w:t>,</w:t>
      </w:r>
      <w:r w:rsidR="00AA2E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 ниже уровня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в 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расходы запланированы в сумме </w:t>
      </w:r>
      <w:r w:rsidR="00F15DF8">
        <w:rPr>
          <w:rFonts w:ascii="Times New Roman" w:hAnsi="Times New Roman"/>
          <w:sz w:val="28"/>
          <w:szCs w:val="28"/>
        </w:rPr>
        <w:t>27874,1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2E722E">
        <w:rPr>
          <w:rFonts w:ascii="Times New Roman" w:hAnsi="Times New Roman"/>
          <w:sz w:val="28"/>
          <w:szCs w:val="28"/>
        </w:rPr>
        <w:t>р</w:t>
      </w:r>
      <w:r w:rsidR="002E67E5">
        <w:rPr>
          <w:rFonts w:ascii="Times New Roman" w:hAnsi="Times New Roman"/>
          <w:sz w:val="28"/>
          <w:szCs w:val="28"/>
        </w:rPr>
        <w:t xml:space="preserve">уб., что на </w:t>
      </w:r>
      <w:r w:rsidR="00AA2E30">
        <w:rPr>
          <w:rFonts w:ascii="Times New Roman" w:hAnsi="Times New Roman"/>
          <w:sz w:val="28"/>
          <w:szCs w:val="28"/>
        </w:rPr>
        <w:t>2</w:t>
      </w:r>
      <w:r w:rsidR="00F15DF8">
        <w:rPr>
          <w:rFonts w:ascii="Times New Roman" w:hAnsi="Times New Roman"/>
          <w:sz w:val="28"/>
          <w:szCs w:val="28"/>
        </w:rPr>
        <w:t>88</w:t>
      </w:r>
      <w:r w:rsidR="002E67E5">
        <w:rPr>
          <w:rFonts w:ascii="Times New Roman" w:hAnsi="Times New Roman"/>
          <w:sz w:val="28"/>
          <w:szCs w:val="28"/>
        </w:rPr>
        <w:t xml:space="preserve"> тыс. руб. или </w:t>
      </w:r>
      <w:r w:rsidR="00F15DF8">
        <w:rPr>
          <w:rFonts w:ascii="Times New Roman" w:hAnsi="Times New Roman"/>
          <w:sz w:val="28"/>
          <w:szCs w:val="28"/>
        </w:rPr>
        <w:t>1,</w:t>
      </w:r>
      <w:r w:rsidR="002E722E">
        <w:rPr>
          <w:rFonts w:ascii="Times New Roman" w:hAnsi="Times New Roman"/>
          <w:sz w:val="28"/>
          <w:szCs w:val="28"/>
        </w:rPr>
        <w:t>0</w:t>
      </w:r>
      <w:r w:rsidR="002E67E5">
        <w:rPr>
          <w:rFonts w:ascii="Times New Roman" w:hAnsi="Times New Roman"/>
          <w:sz w:val="28"/>
          <w:szCs w:val="28"/>
        </w:rPr>
        <w:t xml:space="preserve">% </w:t>
      </w:r>
      <w:r w:rsidR="002E722E">
        <w:rPr>
          <w:rFonts w:ascii="Times New Roman" w:hAnsi="Times New Roman"/>
          <w:sz w:val="28"/>
          <w:szCs w:val="28"/>
        </w:rPr>
        <w:t>бол</w:t>
      </w:r>
      <w:r w:rsidR="002E67E5">
        <w:rPr>
          <w:rFonts w:ascii="Times New Roman" w:hAnsi="Times New Roman"/>
          <w:sz w:val="28"/>
          <w:szCs w:val="28"/>
        </w:rPr>
        <w:t xml:space="preserve">ьше показателя </w:t>
      </w:r>
      <w:r w:rsidR="005D1DEC">
        <w:rPr>
          <w:rFonts w:ascii="Times New Roman" w:hAnsi="Times New Roman"/>
          <w:sz w:val="28"/>
          <w:szCs w:val="28"/>
        </w:rPr>
        <w:t>20</w:t>
      </w:r>
      <w:r w:rsidR="00483BA7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="002E67E5">
        <w:rPr>
          <w:rFonts w:ascii="Times New Roman" w:hAnsi="Times New Roman"/>
          <w:sz w:val="28"/>
          <w:szCs w:val="28"/>
        </w:rPr>
        <w:t xml:space="preserve"> года.</w:t>
      </w:r>
    </w:p>
    <w:p w:rsidR="002D7DFA" w:rsidRDefault="00AA2E30" w:rsidP="002E67E5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Дотации</w:t>
      </w:r>
      <w:r w:rsidR="002E67E5" w:rsidRPr="00665512">
        <w:rPr>
          <w:rFonts w:ascii="Times New Roman" w:hAnsi="Times New Roman"/>
          <w:sz w:val="28"/>
          <w:szCs w:val="28"/>
        </w:rPr>
        <w:t xml:space="preserve"> бюджетам поселений на </w:t>
      </w:r>
      <w:r>
        <w:rPr>
          <w:rFonts w:ascii="Times New Roman" w:hAnsi="Times New Roman"/>
          <w:sz w:val="28"/>
          <w:szCs w:val="28"/>
        </w:rPr>
        <w:t>выравнивание бюджетной</w:t>
      </w:r>
      <w:r w:rsidR="002E67E5" w:rsidRPr="00665512">
        <w:rPr>
          <w:rFonts w:ascii="Times New Roman" w:hAnsi="Times New Roman"/>
          <w:sz w:val="28"/>
          <w:szCs w:val="28"/>
        </w:rPr>
        <w:t xml:space="preserve"> обесп</w:t>
      </w:r>
      <w:r w:rsidR="002E67E5" w:rsidRPr="00665512">
        <w:rPr>
          <w:rFonts w:ascii="Times New Roman" w:hAnsi="Times New Roman"/>
          <w:sz w:val="28"/>
          <w:szCs w:val="28"/>
        </w:rPr>
        <w:t>е</w:t>
      </w:r>
      <w:r w:rsidR="002E67E5" w:rsidRPr="00665512"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муниципальных образований</w:t>
      </w:r>
      <w:r w:rsidR="002E67E5" w:rsidRPr="00665512">
        <w:rPr>
          <w:rFonts w:ascii="Times New Roman" w:hAnsi="Times New Roman"/>
          <w:sz w:val="28"/>
          <w:szCs w:val="28"/>
        </w:rPr>
        <w:t xml:space="preserve"> в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="002E67E5" w:rsidRPr="00665512">
        <w:rPr>
          <w:rFonts w:ascii="Times New Roman" w:hAnsi="Times New Roman"/>
          <w:sz w:val="28"/>
          <w:szCs w:val="28"/>
        </w:rPr>
        <w:t xml:space="preserve"> году запланирован</w:t>
      </w:r>
      <w:r>
        <w:rPr>
          <w:rFonts w:ascii="Times New Roman" w:hAnsi="Times New Roman"/>
          <w:sz w:val="28"/>
          <w:szCs w:val="28"/>
        </w:rPr>
        <w:t>ы</w:t>
      </w:r>
      <w:r w:rsidR="002E67E5" w:rsidRPr="00665512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72</w:t>
      </w:r>
      <w:r w:rsidR="00F15DF8">
        <w:rPr>
          <w:rFonts w:ascii="Times New Roman" w:hAnsi="Times New Roman"/>
          <w:sz w:val="28"/>
          <w:szCs w:val="28"/>
        </w:rPr>
        <w:t>63,</w:t>
      </w:r>
      <w:r>
        <w:rPr>
          <w:rFonts w:ascii="Times New Roman" w:hAnsi="Times New Roman"/>
          <w:sz w:val="28"/>
          <w:szCs w:val="28"/>
        </w:rPr>
        <w:t>4</w:t>
      </w:r>
      <w:r w:rsidR="002E67E5" w:rsidRPr="00665512">
        <w:rPr>
          <w:rFonts w:ascii="Times New Roman" w:hAnsi="Times New Roman"/>
          <w:sz w:val="28"/>
          <w:szCs w:val="28"/>
        </w:rPr>
        <w:t xml:space="preserve"> тыс. руб., что на</w:t>
      </w:r>
      <w:r w:rsidR="00F15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15DF8">
        <w:rPr>
          <w:rFonts w:ascii="Times New Roman" w:hAnsi="Times New Roman"/>
          <w:sz w:val="28"/>
          <w:szCs w:val="28"/>
        </w:rPr>
        <w:t>3,2</w:t>
      </w:r>
      <w:r w:rsidR="002E67E5" w:rsidRPr="00665512">
        <w:rPr>
          <w:rFonts w:ascii="Times New Roman" w:hAnsi="Times New Roman"/>
          <w:sz w:val="28"/>
          <w:szCs w:val="28"/>
        </w:rPr>
        <w:t xml:space="preserve"> тыс.</w:t>
      </w:r>
      <w:r w:rsidR="002E67E5">
        <w:rPr>
          <w:rFonts w:ascii="Times New Roman" w:hAnsi="Times New Roman"/>
          <w:sz w:val="28"/>
          <w:szCs w:val="28"/>
        </w:rPr>
        <w:t xml:space="preserve"> </w:t>
      </w:r>
      <w:r w:rsidR="002E67E5" w:rsidRPr="00665512">
        <w:rPr>
          <w:rFonts w:ascii="Times New Roman" w:hAnsi="Times New Roman"/>
          <w:sz w:val="28"/>
          <w:szCs w:val="28"/>
        </w:rPr>
        <w:t xml:space="preserve">руб.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15DF8">
        <w:rPr>
          <w:rFonts w:ascii="Times New Roman" w:hAnsi="Times New Roman"/>
          <w:sz w:val="28"/>
          <w:szCs w:val="28"/>
        </w:rPr>
        <w:t>0,3%</w:t>
      </w:r>
      <w:r w:rsidR="002E67E5" w:rsidRPr="00665512">
        <w:rPr>
          <w:rFonts w:ascii="Times New Roman" w:hAnsi="Times New Roman"/>
          <w:sz w:val="28"/>
          <w:szCs w:val="28"/>
        </w:rPr>
        <w:t xml:space="preserve"> </w:t>
      </w:r>
      <w:r w:rsidR="0003719F">
        <w:rPr>
          <w:rFonts w:ascii="Times New Roman" w:hAnsi="Times New Roman"/>
          <w:sz w:val="28"/>
          <w:szCs w:val="28"/>
        </w:rPr>
        <w:t>выше</w:t>
      </w:r>
      <w:r w:rsidR="002E722E">
        <w:rPr>
          <w:rFonts w:ascii="Times New Roman" w:hAnsi="Times New Roman"/>
          <w:sz w:val="28"/>
          <w:szCs w:val="28"/>
        </w:rPr>
        <w:t xml:space="preserve"> </w:t>
      </w:r>
      <w:r w:rsidR="002E67E5" w:rsidRPr="00665512">
        <w:rPr>
          <w:rFonts w:ascii="Times New Roman" w:hAnsi="Times New Roman"/>
          <w:sz w:val="28"/>
          <w:szCs w:val="28"/>
        </w:rPr>
        <w:t xml:space="preserve">уровня </w:t>
      </w:r>
      <w:r w:rsidR="005D1DEC">
        <w:rPr>
          <w:rFonts w:ascii="Times New Roman" w:hAnsi="Times New Roman"/>
          <w:sz w:val="28"/>
          <w:szCs w:val="28"/>
        </w:rPr>
        <w:t>20</w:t>
      </w:r>
      <w:r w:rsidR="000B1375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2</w:t>
      </w:r>
      <w:r w:rsidR="002E67E5" w:rsidRPr="00665512">
        <w:rPr>
          <w:rFonts w:ascii="Times New Roman" w:hAnsi="Times New Roman"/>
          <w:sz w:val="28"/>
          <w:szCs w:val="28"/>
        </w:rPr>
        <w:t xml:space="preserve"> года.</w:t>
      </w:r>
      <w:r w:rsidR="002E67E5">
        <w:rPr>
          <w:rFonts w:ascii="Times New Roman" w:hAnsi="Times New Roman"/>
          <w:sz w:val="28"/>
          <w:szCs w:val="28"/>
        </w:rPr>
        <w:t xml:space="preserve"> В план</w:t>
      </w:r>
      <w:r w:rsidR="002E67E5">
        <w:rPr>
          <w:rFonts w:ascii="Times New Roman" w:hAnsi="Times New Roman"/>
          <w:sz w:val="28"/>
          <w:szCs w:val="28"/>
        </w:rPr>
        <w:t>о</w:t>
      </w:r>
      <w:r w:rsidR="002E67E5">
        <w:rPr>
          <w:rFonts w:ascii="Times New Roman" w:hAnsi="Times New Roman"/>
          <w:sz w:val="28"/>
          <w:szCs w:val="28"/>
        </w:rPr>
        <w:t xml:space="preserve">вом периоде </w:t>
      </w:r>
      <w:r w:rsidR="005D1DEC">
        <w:rPr>
          <w:rFonts w:ascii="Times New Roman" w:hAnsi="Times New Roman"/>
          <w:sz w:val="28"/>
          <w:szCs w:val="28"/>
        </w:rPr>
        <w:t>20</w:t>
      </w:r>
      <w:r w:rsidR="00483BA7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="002E67E5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 w:rsidR="002E67E5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дотация на выравнивание </w:t>
      </w:r>
      <w:r w:rsidR="002E67E5" w:rsidRPr="0066551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</w:t>
      </w:r>
      <w:r w:rsidR="002E67E5" w:rsidRPr="0066551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обеспече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</w:t>
      </w:r>
      <w:r w:rsidR="002E67E5" w:rsidRPr="00665512">
        <w:rPr>
          <w:rFonts w:ascii="Times New Roman" w:hAnsi="Times New Roman"/>
          <w:sz w:val="28"/>
          <w:szCs w:val="28"/>
        </w:rPr>
        <w:t xml:space="preserve"> поселений </w:t>
      </w:r>
      <w:r w:rsidR="002E67E5">
        <w:rPr>
          <w:rFonts w:ascii="Times New Roman" w:hAnsi="Times New Roman"/>
          <w:sz w:val="28"/>
          <w:szCs w:val="28"/>
        </w:rPr>
        <w:t>запланирован</w:t>
      </w:r>
      <w:r>
        <w:rPr>
          <w:rFonts w:ascii="Times New Roman" w:hAnsi="Times New Roman"/>
          <w:sz w:val="28"/>
          <w:szCs w:val="28"/>
        </w:rPr>
        <w:t>а</w:t>
      </w:r>
      <w:r w:rsidR="002E67E5">
        <w:rPr>
          <w:rFonts w:ascii="Times New Roman" w:hAnsi="Times New Roman"/>
          <w:sz w:val="28"/>
          <w:szCs w:val="28"/>
        </w:rPr>
        <w:t xml:space="preserve"> </w:t>
      </w:r>
      <w:r w:rsidR="0003719F">
        <w:rPr>
          <w:rFonts w:ascii="Times New Roman" w:hAnsi="Times New Roman"/>
          <w:sz w:val="28"/>
          <w:szCs w:val="28"/>
        </w:rPr>
        <w:t>в размер</w:t>
      </w:r>
      <w:r w:rsidR="008073F4">
        <w:rPr>
          <w:rFonts w:ascii="Times New Roman" w:hAnsi="Times New Roman"/>
          <w:sz w:val="28"/>
          <w:szCs w:val="28"/>
        </w:rPr>
        <w:t>е</w:t>
      </w:r>
      <w:r w:rsidR="005C3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</w:t>
      </w:r>
      <w:r w:rsidR="00F15D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5C3AA0">
        <w:rPr>
          <w:rFonts w:ascii="Times New Roman" w:hAnsi="Times New Roman"/>
          <w:sz w:val="28"/>
          <w:szCs w:val="28"/>
        </w:rPr>
        <w:t xml:space="preserve"> тыс. руб. и </w:t>
      </w:r>
      <w:r>
        <w:rPr>
          <w:rFonts w:ascii="Times New Roman" w:hAnsi="Times New Roman"/>
          <w:sz w:val="28"/>
          <w:szCs w:val="28"/>
        </w:rPr>
        <w:t>63</w:t>
      </w:r>
      <w:r w:rsidR="00F15DF8">
        <w:rPr>
          <w:rFonts w:ascii="Times New Roman" w:hAnsi="Times New Roman"/>
          <w:sz w:val="28"/>
          <w:szCs w:val="28"/>
        </w:rPr>
        <w:t>76</w:t>
      </w:r>
      <w:r w:rsidR="005C3AA0">
        <w:rPr>
          <w:rFonts w:ascii="Times New Roman" w:hAnsi="Times New Roman"/>
          <w:sz w:val="28"/>
          <w:szCs w:val="28"/>
        </w:rPr>
        <w:t xml:space="preserve"> тыс. руб. соответс</w:t>
      </w:r>
      <w:r w:rsidR="005C3AA0">
        <w:rPr>
          <w:rFonts w:ascii="Times New Roman" w:hAnsi="Times New Roman"/>
          <w:sz w:val="28"/>
          <w:szCs w:val="28"/>
        </w:rPr>
        <w:t>т</w:t>
      </w:r>
      <w:r w:rsidR="005C3AA0">
        <w:rPr>
          <w:rFonts w:ascii="Times New Roman" w:hAnsi="Times New Roman"/>
          <w:sz w:val="28"/>
          <w:szCs w:val="28"/>
        </w:rPr>
        <w:t>венно</w:t>
      </w:r>
      <w:r w:rsidR="008073F4">
        <w:rPr>
          <w:rFonts w:ascii="Times New Roman" w:hAnsi="Times New Roman"/>
          <w:sz w:val="28"/>
          <w:szCs w:val="28"/>
        </w:rPr>
        <w:t>.</w:t>
      </w:r>
      <w:r w:rsidR="0003719F">
        <w:rPr>
          <w:rFonts w:ascii="Times New Roman" w:hAnsi="Times New Roman"/>
          <w:sz w:val="28"/>
          <w:szCs w:val="28"/>
        </w:rPr>
        <w:t xml:space="preserve"> </w:t>
      </w:r>
    </w:p>
    <w:p w:rsidR="00435DE3" w:rsidRDefault="00933CBE" w:rsidP="002E67E5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556F6" w:rsidRDefault="007556F6" w:rsidP="007556F6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75F7C">
        <w:rPr>
          <w:rFonts w:ascii="Times New Roman" w:hAnsi="Times New Roman"/>
          <w:sz w:val="28"/>
          <w:szCs w:val="28"/>
        </w:rPr>
        <w:t>В соответствии со статьей 184.2 Бюджетного Кодекса РФ в составе док</w:t>
      </w:r>
      <w:r w:rsidRPr="00D75F7C">
        <w:rPr>
          <w:rFonts w:ascii="Times New Roman" w:hAnsi="Times New Roman"/>
          <w:sz w:val="28"/>
          <w:szCs w:val="28"/>
        </w:rPr>
        <w:t>у</w:t>
      </w:r>
      <w:r w:rsidRPr="00D75F7C">
        <w:rPr>
          <w:rFonts w:ascii="Times New Roman" w:hAnsi="Times New Roman"/>
          <w:sz w:val="28"/>
          <w:szCs w:val="28"/>
        </w:rPr>
        <w:t>ментов к проекту о</w:t>
      </w:r>
      <w:r>
        <w:rPr>
          <w:rFonts w:ascii="Times New Roman" w:hAnsi="Times New Roman"/>
          <w:sz w:val="28"/>
          <w:szCs w:val="28"/>
        </w:rPr>
        <w:t xml:space="preserve"> районном</w:t>
      </w:r>
      <w:r w:rsidRPr="00D75F7C">
        <w:rPr>
          <w:rFonts w:ascii="Times New Roman" w:hAnsi="Times New Roman"/>
          <w:sz w:val="28"/>
          <w:szCs w:val="28"/>
        </w:rPr>
        <w:t xml:space="preserve"> бюджете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D7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паспорта</w:t>
      </w:r>
      <w:r w:rsidRPr="00D7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C3A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Pr="00D75F7C">
        <w:rPr>
          <w:rFonts w:ascii="Times New Roman" w:hAnsi="Times New Roman"/>
          <w:sz w:val="28"/>
          <w:szCs w:val="28"/>
        </w:rPr>
        <w:t xml:space="preserve"> программ.</w:t>
      </w:r>
    </w:p>
    <w:p w:rsidR="008E4823" w:rsidRDefault="008E4823" w:rsidP="00665512">
      <w:pPr>
        <w:autoSpaceDE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5512">
        <w:rPr>
          <w:rFonts w:ascii="Times New Roman" w:hAnsi="Times New Roman"/>
          <w:bCs/>
          <w:sz w:val="28"/>
          <w:szCs w:val="28"/>
        </w:rPr>
        <w:t xml:space="preserve">Проект районного бюджета </w:t>
      </w:r>
      <w:r w:rsidR="00D75F7C">
        <w:rPr>
          <w:rFonts w:ascii="Times New Roman" w:hAnsi="Times New Roman"/>
          <w:bCs/>
          <w:sz w:val="28"/>
          <w:szCs w:val="28"/>
        </w:rPr>
        <w:t xml:space="preserve">на </w:t>
      </w:r>
      <w:r w:rsidR="005D1DEC">
        <w:rPr>
          <w:rFonts w:ascii="Times New Roman" w:hAnsi="Times New Roman"/>
          <w:bCs/>
          <w:sz w:val="28"/>
          <w:szCs w:val="28"/>
        </w:rPr>
        <w:t>20</w:t>
      </w:r>
      <w:r w:rsidR="006921E1">
        <w:rPr>
          <w:rFonts w:ascii="Times New Roman" w:hAnsi="Times New Roman"/>
          <w:bCs/>
          <w:sz w:val="28"/>
          <w:szCs w:val="28"/>
        </w:rPr>
        <w:t>2</w:t>
      </w:r>
      <w:r w:rsidR="004151FB">
        <w:rPr>
          <w:rFonts w:ascii="Times New Roman" w:hAnsi="Times New Roman"/>
          <w:bCs/>
          <w:sz w:val="28"/>
          <w:szCs w:val="28"/>
        </w:rPr>
        <w:t>3</w:t>
      </w:r>
      <w:r w:rsidR="00D75F7C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5D1DEC">
        <w:rPr>
          <w:rFonts w:ascii="Times New Roman" w:hAnsi="Times New Roman"/>
          <w:bCs/>
          <w:sz w:val="28"/>
          <w:szCs w:val="28"/>
        </w:rPr>
        <w:t>20</w:t>
      </w:r>
      <w:r w:rsidR="00483BA7">
        <w:rPr>
          <w:rFonts w:ascii="Times New Roman" w:hAnsi="Times New Roman"/>
          <w:bCs/>
          <w:sz w:val="28"/>
          <w:szCs w:val="28"/>
        </w:rPr>
        <w:t>2</w:t>
      </w:r>
      <w:r w:rsidR="004151FB">
        <w:rPr>
          <w:rFonts w:ascii="Times New Roman" w:hAnsi="Times New Roman"/>
          <w:bCs/>
          <w:sz w:val="28"/>
          <w:szCs w:val="28"/>
        </w:rPr>
        <w:t>4</w:t>
      </w:r>
      <w:r w:rsidR="00D75F7C">
        <w:rPr>
          <w:rFonts w:ascii="Times New Roman" w:hAnsi="Times New Roman"/>
          <w:bCs/>
          <w:sz w:val="28"/>
          <w:szCs w:val="28"/>
        </w:rPr>
        <w:t>-</w:t>
      </w:r>
      <w:r w:rsidR="005D1DEC">
        <w:rPr>
          <w:rFonts w:ascii="Times New Roman" w:hAnsi="Times New Roman"/>
          <w:bCs/>
          <w:sz w:val="28"/>
          <w:szCs w:val="28"/>
        </w:rPr>
        <w:t>202</w:t>
      </w:r>
      <w:r w:rsidR="004151FB">
        <w:rPr>
          <w:rFonts w:ascii="Times New Roman" w:hAnsi="Times New Roman"/>
          <w:bCs/>
          <w:sz w:val="28"/>
          <w:szCs w:val="28"/>
        </w:rPr>
        <w:t>5</w:t>
      </w:r>
      <w:r w:rsidR="00D75F7C">
        <w:rPr>
          <w:rFonts w:ascii="Times New Roman" w:hAnsi="Times New Roman"/>
          <w:bCs/>
          <w:sz w:val="28"/>
          <w:szCs w:val="28"/>
        </w:rPr>
        <w:t xml:space="preserve"> г</w:t>
      </w:r>
      <w:r w:rsidR="00D75F7C">
        <w:rPr>
          <w:rFonts w:ascii="Times New Roman" w:hAnsi="Times New Roman"/>
          <w:bCs/>
          <w:sz w:val="28"/>
          <w:szCs w:val="28"/>
        </w:rPr>
        <w:t>о</w:t>
      </w:r>
      <w:r w:rsidR="00D75F7C">
        <w:rPr>
          <w:rFonts w:ascii="Times New Roman" w:hAnsi="Times New Roman"/>
          <w:bCs/>
          <w:sz w:val="28"/>
          <w:szCs w:val="28"/>
        </w:rPr>
        <w:t xml:space="preserve">дов </w:t>
      </w:r>
      <w:r w:rsidRPr="00665512">
        <w:rPr>
          <w:rFonts w:ascii="Times New Roman" w:hAnsi="Times New Roman"/>
          <w:bCs/>
          <w:sz w:val="28"/>
          <w:szCs w:val="28"/>
        </w:rPr>
        <w:t xml:space="preserve">сформирован в программной структуре расходов </w:t>
      </w:r>
      <w:r w:rsidR="00D75F7C">
        <w:rPr>
          <w:rFonts w:ascii="Times New Roman" w:hAnsi="Times New Roman"/>
          <w:bCs/>
          <w:sz w:val="28"/>
          <w:szCs w:val="28"/>
        </w:rPr>
        <w:t>на основании</w:t>
      </w:r>
      <w:r w:rsidRPr="00665512">
        <w:rPr>
          <w:rFonts w:ascii="Times New Roman" w:hAnsi="Times New Roman"/>
          <w:bCs/>
          <w:sz w:val="28"/>
          <w:szCs w:val="28"/>
        </w:rPr>
        <w:t xml:space="preserve"> 1</w:t>
      </w:r>
      <w:r w:rsidR="006F6FBB">
        <w:rPr>
          <w:rFonts w:ascii="Times New Roman" w:hAnsi="Times New Roman"/>
          <w:bCs/>
          <w:sz w:val="28"/>
          <w:szCs w:val="28"/>
        </w:rPr>
        <w:t>6</w:t>
      </w:r>
      <w:r w:rsidRPr="00665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512">
        <w:rPr>
          <w:rFonts w:ascii="Times New Roman" w:hAnsi="Times New Roman"/>
          <w:bCs/>
          <w:sz w:val="28"/>
          <w:szCs w:val="28"/>
        </w:rPr>
        <w:t>муниц</w:t>
      </w:r>
      <w:r w:rsidRPr="00665512">
        <w:rPr>
          <w:rFonts w:ascii="Times New Roman" w:hAnsi="Times New Roman"/>
          <w:bCs/>
          <w:sz w:val="28"/>
          <w:szCs w:val="28"/>
        </w:rPr>
        <w:t>и</w:t>
      </w:r>
      <w:r w:rsidRPr="00665512">
        <w:rPr>
          <w:rFonts w:ascii="Times New Roman" w:hAnsi="Times New Roman"/>
          <w:bCs/>
          <w:sz w:val="28"/>
          <w:szCs w:val="28"/>
        </w:rPr>
        <w:t>пальны</w:t>
      </w:r>
      <w:r w:rsidR="00D75F7C">
        <w:rPr>
          <w:rFonts w:ascii="Times New Roman" w:hAnsi="Times New Roman"/>
          <w:bCs/>
          <w:sz w:val="28"/>
          <w:szCs w:val="28"/>
        </w:rPr>
        <w:t>х</w:t>
      </w:r>
      <w:r w:rsidRPr="00665512">
        <w:rPr>
          <w:rFonts w:ascii="Times New Roman" w:hAnsi="Times New Roman"/>
          <w:bCs/>
          <w:sz w:val="28"/>
          <w:szCs w:val="28"/>
        </w:rPr>
        <w:t xml:space="preserve"> программ (далее – программы), предусмотренны</w:t>
      </w:r>
      <w:r w:rsidR="00D75F7C">
        <w:rPr>
          <w:rFonts w:ascii="Times New Roman" w:hAnsi="Times New Roman"/>
          <w:bCs/>
          <w:sz w:val="28"/>
          <w:szCs w:val="28"/>
        </w:rPr>
        <w:t>х</w:t>
      </w:r>
      <w:r w:rsidRPr="00665512">
        <w:rPr>
          <w:rFonts w:ascii="Times New Roman" w:hAnsi="Times New Roman"/>
          <w:bCs/>
          <w:sz w:val="28"/>
          <w:szCs w:val="28"/>
        </w:rPr>
        <w:t xml:space="preserve"> перечнем, утве</w:t>
      </w:r>
      <w:r w:rsidRPr="00665512">
        <w:rPr>
          <w:rFonts w:ascii="Times New Roman" w:hAnsi="Times New Roman"/>
          <w:bCs/>
          <w:sz w:val="28"/>
          <w:szCs w:val="28"/>
        </w:rPr>
        <w:t>р</w:t>
      </w:r>
      <w:r w:rsidRPr="00665512">
        <w:rPr>
          <w:rFonts w:ascii="Times New Roman" w:hAnsi="Times New Roman"/>
          <w:bCs/>
          <w:sz w:val="28"/>
          <w:szCs w:val="28"/>
        </w:rPr>
        <w:t xml:space="preserve">жденным постановлением администрации Куменского района от </w:t>
      </w:r>
      <w:r w:rsidR="004151FB">
        <w:rPr>
          <w:rFonts w:ascii="Times New Roman" w:hAnsi="Times New Roman"/>
          <w:bCs/>
          <w:sz w:val="28"/>
          <w:szCs w:val="28"/>
        </w:rPr>
        <w:t>1</w:t>
      </w:r>
      <w:r w:rsidR="004344DD">
        <w:rPr>
          <w:rFonts w:ascii="Times New Roman" w:hAnsi="Times New Roman"/>
          <w:bCs/>
          <w:sz w:val="28"/>
          <w:szCs w:val="28"/>
        </w:rPr>
        <w:t>4.0</w:t>
      </w:r>
      <w:r w:rsidR="00483BA7">
        <w:rPr>
          <w:rFonts w:ascii="Times New Roman" w:hAnsi="Times New Roman"/>
          <w:bCs/>
          <w:sz w:val="28"/>
          <w:szCs w:val="28"/>
        </w:rPr>
        <w:t>7</w:t>
      </w:r>
      <w:r w:rsidR="004344DD">
        <w:rPr>
          <w:rFonts w:ascii="Times New Roman" w:hAnsi="Times New Roman"/>
          <w:bCs/>
          <w:sz w:val="28"/>
          <w:szCs w:val="28"/>
        </w:rPr>
        <w:t>.</w:t>
      </w:r>
      <w:r w:rsidR="005D1DEC">
        <w:rPr>
          <w:rFonts w:ascii="Times New Roman" w:hAnsi="Times New Roman"/>
          <w:bCs/>
          <w:sz w:val="28"/>
          <w:szCs w:val="28"/>
        </w:rPr>
        <w:t>20</w:t>
      </w:r>
      <w:r w:rsidR="004151FB">
        <w:rPr>
          <w:rFonts w:ascii="Times New Roman" w:hAnsi="Times New Roman"/>
          <w:bCs/>
          <w:sz w:val="28"/>
          <w:szCs w:val="28"/>
        </w:rPr>
        <w:t>22</w:t>
      </w:r>
      <w:r w:rsidRPr="00665512">
        <w:rPr>
          <w:rFonts w:ascii="Times New Roman" w:hAnsi="Times New Roman"/>
          <w:bCs/>
          <w:sz w:val="28"/>
          <w:szCs w:val="28"/>
        </w:rPr>
        <w:t xml:space="preserve"> г. № </w:t>
      </w:r>
      <w:r w:rsidR="00483BA7">
        <w:rPr>
          <w:rFonts w:ascii="Times New Roman" w:hAnsi="Times New Roman"/>
          <w:bCs/>
          <w:sz w:val="28"/>
          <w:szCs w:val="28"/>
        </w:rPr>
        <w:t>3</w:t>
      </w:r>
      <w:r w:rsidR="004151FB">
        <w:rPr>
          <w:rFonts w:ascii="Times New Roman" w:hAnsi="Times New Roman"/>
          <w:bCs/>
          <w:sz w:val="28"/>
          <w:szCs w:val="28"/>
        </w:rPr>
        <w:t>2</w:t>
      </w:r>
      <w:r w:rsidR="00483BA7">
        <w:rPr>
          <w:rFonts w:ascii="Times New Roman" w:hAnsi="Times New Roman"/>
          <w:bCs/>
          <w:sz w:val="28"/>
          <w:szCs w:val="28"/>
        </w:rPr>
        <w:t>0</w:t>
      </w:r>
      <w:r w:rsidR="00665512">
        <w:rPr>
          <w:rFonts w:ascii="Times New Roman" w:hAnsi="Times New Roman"/>
          <w:bCs/>
          <w:sz w:val="28"/>
          <w:szCs w:val="28"/>
        </w:rPr>
        <w:t xml:space="preserve"> </w:t>
      </w:r>
      <w:r w:rsidR="00665512" w:rsidRPr="00665512">
        <w:rPr>
          <w:rFonts w:ascii="Times New Roman" w:hAnsi="Times New Roman"/>
          <w:bCs/>
          <w:sz w:val="28"/>
          <w:szCs w:val="28"/>
        </w:rPr>
        <w:t>«Об утверждении перечня муниципальных пр</w:t>
      </w:r>
      <w:r w:rsidR="00665512" w:rsidRPr="00665512">
        <w:rPr>
          <w:rFonts w:ascii="Times New Roman" w:hAnsi="Times New Roman"/>
          <w:bCs/>
          <w:sz w:val="28"/>
          <w:szCs w:val="28"/>
        </w:rPr>
        <w:t>о</w:t>
      </w:r>
      <w:r w:rsidR="00665512" w:rsidRPr="00665512">
        <w:rPr>
          <w:rFonts w:ascii="Times New Roman" w:hAnsi="Times New Roman"/>
          <w:bCs/>
          <w:sz w:val="28"/>
          <w:szCs w:val="28"/>
        </w:rPr>
        <w:t>грамм»</w:t>
      </w:r>
      <w:r w:rsidRPr="00665512">
        <w:rPr>
          <w:rFonts w:ascii="Times New Roman" w:hAnsi="Times New Roman"/>
          <w:bCs/>
          <w:sz w:val="28"/>
          <w:szCs w:val="28"/>
        </w:rPr>
        <w:t xml:space="preserve">. </w:t>
      </w:r>
    </w:p>
    <w:p w:rsidR="008E4823" w:rsidRPr="00665512" w:rsidRDefault="008E4823" w:rsidP="008A4168">
      <w:pPr>
        <w:pStyle w:val="Default"/>
        <w:ind w:firstLine="538"/>
        <w:jc w:val="both"/>
        <w:rPr>
          <w:color w:val="auto"/>
          <w:sz w:val="28"/>
          <w:szCs w:val="28"/>
        </w:rPr>
      </w:pPr>
      <w:r w:rsidRPr="00665512">
        <w:rPr>
          <w:color w:val="auto"/>
          <w:sz w:val="28"/>
          <w:szCs w:val="28"/>
        </w:rPr>
        <w:t xml:space="preserve">Расходы на реализацию программ на </w:t>
      </w:r>
      <w:r w:rsidR="005D1DEC">
        <w:rPr>
          <w:color w:val="auto"/>
          <w:sz w:val="28"/>
          <w:szCs w:val="28"/>
        </w:rPr>
        <w:t>20</w:t>
      </w:r>
      <w:r w:rsidR="006921E1">
        <w:rPr>
          <w:color w:val="auto"/>
          <w:sz w:val="28"/>
          <w:szCs w:val="28"/>
        </w:rPr>
        <w:t>2</w:t>
      </w:r>
      <w:r w:rsidR="004151FB">
        <w:rPr>
          <w:color w:val="auto"/>
          <w:sz w:val="28"/>
          <w:szCs w:val="28"/>
        </w:rPr>
        <w:t>3</w:t>
      </w:r>
      <w:r w:rsidRPr="00665512">
        <w:rPr>
          <w:color w:val="auto"/>
          <w:sz w:val="28"/>
          <w:szCs w:val="28"/>
        </w:rPr>
        <w:t xml:space="preserve"> год планируются в объеме </w:t>
      </w:r>
      <w:r w:rsidR="002D7DFA">
        <w:rPr>
          <w:color w:val="auto"/>
          <w:sz w:val="28"/>
          <w:szCs w:val="28"/>
        </w:rPr>
        <w:t>65</w:t>
      </w:r>
      <w:r w:rsidR="00501BB7">
        <w:rPr>
          <w:color w:val="auto"/>
          <w:sz w:val="28"/>
          <w:szCs w:val="28"/>
        </w:rPr>
        <w:t>4 </w:t>
      </w:r>
      <w:r w:rsidR="002D7DFA">
        <w:rPr>
          <w:color w:val="auto"/>
          <w:sz w:val="28"/>
          <w:szCs w:val="28"/>
        </w:rPr>
        <w:t>629</w:t>
      </w:r>
      <w:r w:rsidR="00501BB7">
        <w:rPr>
          <w:color w:val="auto"/>
          <w:sz w:val="28"/>
          <w:szCs w:val="28"/>
        </w:rPr>
        <w:t>,</w:t>
      </w:r>
      <w:r w:rsidR="002D7DFA">
        <w:rPr>
          <w:color w:val="auto"/>
          <w:sz w:val="28"/>
          <w:szCs w:val="28"/>
        </w:rPr>
        <w:t>9</w:t>
      </w:r>
      <w:r w:rsidR="000A5082">
        <w:rPr>
          <w:color w:val="auto"/>
          <w:sz w:val="28"/>
          <w:szCs w:val="28"/>
        </w:rPr>
        <w:t xml:space="preserve"> тыс. руб., что составляет 99,</w:t>
      </w:r>
      <w:r w:rsidR="002D7DFA">
        <w:rPr>
          <w:color w:val="auto"/>
          <w:sz w:val="28"/>
          <w:szCs w:val="28"/>
        </w:rPr>
        <w:t>9</w:t>
      </w:r>
      <w:r w:rsidRPr="00665512">
        <w:rPr>
          <w:color w:val="auto"/>
          <w:sz w:val="28"/>
          <w:szCs w:val="28"/>
        </w:rPr>
        <w:t>% от общего объема расходов районн</w:t>
      </w:r>
      <w:r w:rsidRPr="00665512">
        <w:rPr>
          <w:color w:val="auto"/>
          <w:sz w:val="28"/>
          <w:szCs w:val="28"/>
        </w:rPr>
        <w:t>о</w:t>
      </w:r>
      <w:r w:rsidRPr="00665512">
        <w:rPr>
          <w:color w:val="auto"/>
          <w:sz w:val="28"/>
          <w:szCs w:val="28"/>
        </w:rPr>
        <w:t>го бюдж</w:t>
      </w:r>
      <w:r w:rsidRPr="00665512">
        <w:rPr>
          <w:color w:val="auto"/>
          <w:sz w:val="28"/>
          <w:szCs w:val="28"/>
        </w:rPr>
        <w:t>е</w:t>
      </w:r>
      <w:r w:rsidRPr="00665512">
        <w:rPr>
          <w:color w:val="auto"/>
          <w:sz w:val="28"/>
          <w:szCs w:val="28"/>
        </w:rPr>
        <w:t xml:space="preserve">та. </w:t>
      </w:r>
    </w:p>
    <w:p w:rsidR="008E4823" w:rsidRPr="00665512" w:rsidRDefault="008E4823" w:rsidP="008A416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Анализ </w:t>
      </w:r>
      <w:r w:rsidR="008C7622">
        <w:rPr>
          <w:rFonts w:ascii="Times New Roman" w:hAnsi="Times New Roman"/>
          <w:sz w:val="28"/>
          <w:szCs w:val="28"/>
        </w:rPr>
        <w:t xml:space="preserve">паспортов </w:t>
      </w:r>
      <w:r w:rsidRPr="00665512">
        <w:rPr>
          <w:rFonts w:ascii="Times New Roman" w:hAnsi="Times New Roman"/>
          <w:sz w:val="28"/>
          <w:szCs w:val="28"/>
        </w:rPr>
        <w:t xml:space="preserve">программ </w:t>
      </w:r>
      <w:r w:rsidR="009D26AF">
        <w:rPr>
          <w:rFonts w:ascii="Times New Roman" w:hAnsi="Times New Roman"/>
          <w:sz w:val="28"/>
          <w:szCs w:val="28"/>
        </w:rPr>
        <w:t>и</w:t>
      </w:r>
      <w:r w:rsidRPr="00665512">
        <w:rPr>
          <w:rFonts w:ascii="Times New Roman" w:hAnsi="Times New Roman"/>
          <w:sz w:val="28"/>
          <w:szCs w:val="28"/>
        </w:rPr>
        <w:t xml:space="preserve"> проект</w:t>
      </w:r>
      <w:r w:rsidR="009D26AF">
        <w:rPr>
          <w:rFonts w:ascii="Times New Roman" w:hAnsi="Times New Roman"/>
          <w:sz w:val="28"/>
          <w:szCs w:val="28"/>
        </w:rPr>
        <w:t>а</w:t>
      </w:r>
      <w:r w:rsidRPr="00665512">
        <w:rPr>
          <w:rFonts w:ascii="Times New Roman" w:hAnsi="Times New Roman"/>
          <w:sz w:val="28"/>
          <w:szCs w:val="28"/>
        </w:rPr>
        <w:t xml:space="preserve"> районного бюджета показ</w:t>
      </w:r>
      <w:r w:rsidR="005C7B8C">
        <w:rPr>
          <w:rFonts w:ascii="Times New Roman" w:hAnsi="Times New Roman"/>
          <w:sz w:val="28"/>
          <w:szCs w:val="28"/>
        </w:rPr>
        <w:t>ал</w:t>
      </w:r>
      <w:r w:rsidRPr="00665512">
        <w:rPr>
          <w:rFonts w:ascii="Times New Roman" w:hAnsi="Times New Roman"/>
          <w:sz w:val="28"/>
          <w:szCs w:val="28"/>
        </w:rPr>
        <w:t>, что в проекте бюджета имеются отклонения объемов бюджетных ассигнований по сравнению с объемами, утвержденны</w:t>
      </w:r>
      <w:r w:rsidR="00FA699C">
        <w:rPr>
          <w:rFonts w:ascii="Times New Roman" w:hAnsi="Times New Roman"/>
          <w:sz w:val="28"/>
          <w:szCs w:val="28"/>
        </w:rPr>
        <w:t>ми</w:t>
      </w:r>
      <w:r w:rsidRPr="00665512">
        <w:rPr>
          <w:rFonts w:ascii="Times New Roman" w:hAnsi="Times New Roman"/>
          <w:sz w:val="28"/>
          <w:szCs w:val="28"/>
        </w:rPr>
        <w:t xml:space="preserve"> програ</w:t>
      </w:r>
      <w:r w:rsidRPr="00665512">
        <w:rPr>
          <w:rFonts w:ascii="Times New Roman" w:hAnsi="Times New Roman"/>
          <w:sz w:val="28"/>
          <w:szCs w:val="28"/>
        </w:rPr>
        <w:t>м</w:t>
      </w:r>
      <w:r w:rsidRPr="00665512">
        <w:rPr>
          <w:rFonts w:ascii="Times New Roman" w:hAnsi="Times New Roman"/>
          <w:sz w:val="28"/>
          <w:szCs w:val="28"/>
        </w:rPr>
        <w:t>мами.</w:t>
      </w:r>
    </w:p>
    <w:p w:rsidR="008C7622" w:rsidRDefault="001F3FB0" w:rsidP="008C7622">
      <w:pPr>
        <w:tabs>
          <w:tab w:val="left" w:pos="0"/>
        </w:tabs>
        <w:ind w:firstLine="513"/>
        <w:jc w:val="both"/>
        <w:rPr>
          <w:rFonts w:ascii="Times New Roman" w:hAnsi="Times New Roman"/>
          <w:b/>
          <w:bCs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В соответствии с </w:t>
      </w:r>
      <w:r w:rsidR="00D711D0">
        <w:rPr>
          <w:rFonts w:ascii="Times New Roman" w:hAnsi="Times New Roman"/>
          <w:sz w:val="28"/>
          <w:szCs w:val="28"/>
        </w:rPr>
        <w:t>пунктом 4 статьи 31 Положения о бюджетном процессе в Куменском муниципальном районе Кировской области, утвержденным реш</w:t>
      </w:r>
      <w:r w:rsidR="00D711D0">
        <w:rPr>
          <w:rFonts w:ascii="Times New Roman" w:hAnsi="Times New Roman"/>
          <w:sz w:val="28"/>
          <w:szCs w:val="28"/>
        </w:rPr>
        <w:t>е</w:t>
      </w:r>
      <w:r w:rsidR="00D711D0">
        <w:rPr>
          <w:rFonts w:ascii="Times New Roman" w:hAnsi="Times New Roman"/>
          <w:sz w:val="28"/>
          <w:szCs w:val="28"/>
        </w:rPr>
        <w:t xml:space="preserve">нием Куменской районной Думы № 27/242 от 29.04.2014, </w:t>
      </w:r>
      <w:r w:rsidRPr="00665512">
        <w:rPr>
          <w:rFonts w:ascii="Times New Roman" w:hAnsi="Times New Roman"/>
          <w:sz w:val="28"/>
          <w:szCs w:val="28"/>
        </w:rPr>
        <w:t>постановлением а</w:t>
      </w:r>
      <w:r w:rsidRPr="00665512">
        <w:rPr>
          <w:rFonts w:ascii="Times New Roman" w:hAnsi="Times New Roman"/>
          <w:sz w:val="28"/>
          <w:szCs w:val="28"/>
        </w:rPr>
        <w:t>д</w:t>
      </w:r>
      <w:r w:rsidRPr="00665512">
        <w:rPr>
          <w:rFonts w:ascii="Times New Roman" w:hAnsi="Times New Roman"/>
          <w:sz w:val="28"/>
          <w:szCs w:val="28"/>
        </w:rPr>
        <w:t xml:space="preserve">министрации Куменского района от 26.08.2013 </w:t>
      </w:r>
      <w:r w:rsidR="00B534DF" w:rsidRPr="00665512">
        <w:rPr>
          <w:rFonts w:ascii="Times New Roman" w:hAnsi="Times New Roman"/>
          <w:sz w:val="28"/>
          <w:szCs w:val="28"/>
        </w:rPr>
        <w:t xml:space="preserve">№  692 </w:t>
      </w:r>
      <w:r w:rsidRPr="00665512">
        <w:rPr>
          <w:rFonts w:ascii="Times New Roman" w:hAnsi="Times New Roman"/>
          <w:sz w:val="28"/>
          <w:szCs w:val="28"/>
        </w:rPr>
        <w:t>предусмотренные пр</w:t>
      </w:r>
      <w:r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 xml:space="preserve">граммы потребуют доработки после принятия районного бюджета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Pr="00665512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 xml:space="preserve"> годов в части корректировки объемов их финанс</w:t>
      </w:r>
      <w:r w:rsidRPr="00665512">
        <w:rPr>
          <w:rFonts w:ascii="Times New Roman" w:hAnsi="Times New Roman"/>
          <w:sz w:val="28"/>
          <w:szCs w:val="28"/>
        </w:rPr>
        <w:t>и</w:t>
      </w:r>
      <w:r w:rsidRPr="00665512">
        <w:rPr>
          <w:rFonts w:ascii="Times New Roman" w:hAnsi="Times New Roman"/>
          <w:sz w:val="28"/>
          <w:szCs w:val="28"/>
        </w:rPr>
        <w:t>рования, а также показателей эффективности</w:t>
      </w:r>
      <w:r w:rsidR="00FA699C">
        <w:rPr>
          <w:rFonts w:ascii="Times New Roman" w:hAnsi="Times New Roman"/>
          <w:sz w:val="28"/>
          <w:szCs w:val="28"/>
        </w:rPr>
        <w:t xml:space="preserve"> реализ</w:t>
      </w:r>
      <w:r w:rsidR="00FA699C">
        <w:rPr>
          <w:rFonts w:ascii="Times New Roman" w:hAnsi="Times New Roman"/>
          <w:sz w:val="28"/>
          <w:szCs w:val="28"/>
        </w:rPr>
        <w:t>а</w:t>
      </w:r>
      <w:r w:rsidR="00FA699C">
        <w:rPr>
          <w:rFonts w:ascii="Times New Roman" w:hAnsi="Times New Roman"/>
          <w:sz w:val="28"/>
          <w:szCs w:val="28"/>
        </w:rPr>
        <w:t>ции</w:t>
      </w:r>
      <w:r w:rsidRPr="00665512">
        <w:rPr>
          <w:rFonts w:ascii="Times New Roman" w:hAnsi="Times New Roman"/>
          <w:sz w:val="28"/>
          <w:szCs w:val="28"/>
        </w:rPr>
        <w:t>.</w:t>
      </w:r>
    </w:p>
    <w:p w:rsidR="00E117A9" w:rsidRPr="00263BE4" w:rsidRDefault="00E117A9" w:rsidP="008E4823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D58" w:rsidRPr="00665512" w:rsidRDefault="00596D58">
      <w:pPr>
        <w:tabs>
          <w:tab w:val="left" w:pos="1080"/>
        </w:tabs>
        <w:ind w:firstLine="51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512">
        <w:rPr>
          <w:rFonts w:ascii="Times New Roman" w:hAnsi="Times New Roman"/>
          <w:b/>
          <w:bCs/>
          <w:sz w:val="28"/>
          <w:szCs w:val="28"/>
        </w:rPr>
        <w:t>Анализ муниципального долга</w:t>
      </w:r>
    </w:p>
    <w:p w:rsidR="00596D58" w:rsidRPr="00665512" w:rsidRDefault="00596D58" w:rsidP="001E52B5">
      <w:pPr>
        <w:tabs>
          <w:tab w:val="left" w:pos="1080"/>
        </w:tabs>
        <w:ind w:firstLine="5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E07" w:rsidRPr="00665512" w:rsidRDefault="00460119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Расходы бюджета </w:t>
      </w:r>
      <w:r w:rsidR="00965822" w:rsidRPr="006655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C048E" w:rsidRPr="00665512">
        <w:rPr>
          <w:rFonts w:ascii="Times New Roman" w:hAnsi="Times New Roman"/>
          <w:sz w:val="28"/>
          <w:szCs w:val="28"/>
        </w:rPr>
        <w:t>Куменск</w:t>
      </w:r>
      <w:r w:rsidR="00965822" w:rsidRPr="00665512">
        <w:rPr>
          <w:rFonts w:ascii="Times New Roman" w:hAnsi="Times New Roman"/>
          <w:sz w:val="28"/>
          <w:szCs w:val="28"/>
        </w:rPr>
        <w:t>ий</w:t>
      </w:r>
      <w:r w:rsidRPr="00665512">
        <w:rPr>
          <w:rFonts w:ascii="Times New Roman" w:hAnsi="Times New Roman"/>
          <w:sz w:val="28"/>
          <w:szCs w:val="28"/>
        </w:rPr>
        <w:t xml:space="preserve"> район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652A8E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Pr="00665512">
        <w:rPr>
          <w:rFonts w:ascii="Times New Roman" w:hAnsi="Times New Roman"/>
          <w:sz w:val="28"/>
          <w:szCs w:val="28"/>
        </w:rPr>
        <w:t xml:space="preserve"> и 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 xml:space="preserve"> годов не обеспечиваются плановыми д</w:t>
      </w:r>
      <w:r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>ходами, в результате дефицит район</w:t>
      </w:r>
      <w:r w:rsidR="00741683" w:rsidRPr="00665512">
        <w:rPr>
          <w:rFonts w:ascii="Times New Roman" w:hAnsi="Times New Roman"/>
          <w:sz w:val="28"/>
          <w:szCs w:val="28"/>
        </w:rPr>
        <w:t>ного</w:t>
      </w:r>
      <w:r w:rsidRPr="00665512">
        <w:rPr>
          <w:rFonts w:ascii="Times New Roman" w:hAnsi="Times New Roman"/>
          <w:sz w:val="28"/>
          <w:szCs w:val="28"/>
        </w:rPr>
        <w:t xml:space="preserve"> </w:t>
      </w:r>
      <w:r w:rsidR="00741683" w:rsidRPr="00665512">
        <w:rPr>
          <w:rFonts w:ascii="Times New Roman" w:hAnsi="Times New Roman"/>
          <w:sz w:val="28"/>
          <w:szCs w:val="28"/>
        </w:rPr>
        <w:t xml:space="preserve">бюджета </w:t>
      </w:r>
      <w:r w:rsidRPr="00665512">
        <w:rPr>
          <w:rFonts w:ascii="Times New Roman" w:hAnsi="Times New Roman"/>
          <w:sz w:val="28"/>
          <w:szCs w:val="28"/>
        </w:rPr>
        <w:t xml:space="preserve">сложился: в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году в об</w:t>
      </w:r>
      <w:r w:rsidRPr="00665512">
        <w:rPr>
          <w:rFonts w:ascii="Times New Roman" w:hAnsi="Times New Roman"/>
          <w:sz w:val="28"/>
          <w:szCs w:val="28"/>
        </w:rPr>
        <w:t>ъ</w:t>
      </w:r>
      <w:r w:rsidRPr="00665512">
        <w:rPr>
          <w:rFonts w:ascii="Times New Roman" w:hAnsi="Times New Roman"/>
          <w:sz w:val="28"/>
          <w:szCs w:val="28"/>
        </w:rPr>
        <w:t xml:space="preserve">еме </w:t>
      </w:r>
      <w:r w:rsidR="002D7DFA">
        <w:rPr>
          <w:rFonts w:ascii="Times New Roman" w:hAnsi="Times New Roman"/>
          <w:sz w:val="28"/>
          <w:szCs w:val="28"/>
        </w:rPr>
        <w:t>10</w:t>
      </w:r>
      <w:r w:rsidR="00501BB7">
        <w:rPr>
          <w:rFonts w:ascii="Times New Roman" w:hAnsi="Times New Roman"/>
          <w:sz w:val="28"/>
          <w:szCs w:val="28"/>
        </w:rPr>
        <w:t>2</w:t>
      </w:r>
      <w:r w:rsidR="00FA006E">
        <w:rPr>
          <w:rFonts w:ascii="Times New Roman" w:hAnsi="Times New Roman"/>
          <w:sz w:val="28"/>
          <w:szCs w:val="28"/>
        </w:rPr>
        <w:t>00,0</w:t>
      </w:r>
      <w:r w:rsidRPr="00665512">
        <w:rPr>
          <w:rFonts w:ascii="Times New Roman" w:hAnsi="Times New Roman"/>
          <w:sz w:val="28"/>
          <w:szCs w:val="28"/>
        </w:rPr>
        <w:t xml:space="preserve"> тыс.</w:t>
      </w:r>
      <w:r w:rsidR="00F101B6" w:rsidRPr="00665512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 xml:space="preserve">руб., </w:t>
      </w:r>
      <w:r w:rsidR="006E6E07" w:rsidRPr="00665512">
        <w:rPr>
          <w:rFonts w:ascii="Times New Roman" w:hAnsi="Times New Roman"/>
          <w:sz w:val="28"/>
          <w:szCs w:val="28"/>
        </w:rPr>
        <w:t xml:space="preserve">что составляет </w:t>
      </w:r>
      <w:r w:rsidR="005B78EF">
        <w:rPr>
          <w:rFonts w:ascii="Times New Roman" w:hAnsi="Times New Roman"/>
          <w:sz w:val="28"/>
          <w:szCs w:val="28"/>
        </w:rPr>
        <w:t>7</w:t>
      </w:r>
      <w:r w:rsidR="00FA006E">
        <w:rPr>
          <w:rFonts w:ascii="Times New Roman" w:hAnsi="Times New Roman"/>
          <w:sz w:val="28"/>
          <w:szCs w:val="28"/>
        </w:rPr>
        <w:t>,</w:t>
      </w:r>
      <w:r w:rsidR="002D7DFA">
        <w:rPr>
          <w:rFonts w:ascii="Times New Roman" w:hAnsi="Times New Roman"/>
          <w:sz w:val="28"/>
          <w:szCs w:val="28"/>
        </w:rPr>
        <w:t>0</w:t>
      </w:r>
      <w:r w:rsidR="006E6E07" w:rsidRPr="00665512">
        <w:rPr>
          <w:rFonts w:ascii="Times New Roman" w:hAnsi="Times New Roman"/>
          <w:sz w:val="28"/>
          <w:szCs w:val="28"/>
        </w:rPr>
        <w:t xml:space="preserve">% от объема </w:t>
      </w:r>
      <w:r w:rsidR="005B78EF">
        <w:rPr>
          <w:rFonts w:ascii="Times New Roman" w:hAnsi="Times New Roman"/>
          <w:sz w:val="28"/>
          <w:szCs w:val="28"/>
        </w:rPr>
        <w:t>доходов</w:t>
      </w:r>
      <w:r w:rsidR="006E6E07" w:rsidRPr="00665512">
        <w:rPr>
          <w:rFonts w:ascii="Times New Roman" w:hAnsi="Times New Roman"/>
          <w:sz w:val="28"/>
          <w:szCs w:val="28"/>
        </w:rPr>
        <w:t xml:space="preserve"> бюджета</w:t>
      </w:r>
      <w:r w:rsidR="005B78EF">
        <w:rPr>
          <w:rFonts w:ascii="Times New Roman" w:hAnsi="Times New Roman"/>
          <w:sz w:val="28"/>
          <w:szCs w:val="28"/>
        </w:rPr>
        <w:t xml:space="preserve"> без уч</w:t>
      </w:r>
      <w:r w:rsidR="005B78EF">
        <w:rPr>
          <w:rFonts w:ascii="Times New Roman" w:hAnsi="Times New Roman"/>
          <w:sz w:val="28"/>
          <w:szCs w:val="28"/>
        </w:rPr>
        <w:t>е</w:t>
      </w:r>
      <w:r w:rsidR="005B78EF">
        <w:rPr>
          <w:rFonts w:ascii="Times New Roman" w:hAnsi="Times New Roman"/>
          <w:sz w:val="28"/>
          <w:szCs w:val="28"/>
        </w:rPr>
        <w:t>та безвозмездных поступлений</w:t>
      </w:r>
      <w:r w:rsidR="00EE125A" w:rsidRPr="00665512">
        <w:rPr>
          <w:rFonts w:ascii="Times New Roman" w:hAnsi="Times New Roman"/>
          <w:sz w:val="28"/>
          <w:szCs w:val="28"/>
        </w:rPr>
        <w:t xml:space="preserve">; 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="00EE125A" w:rsidRPr="00665512">
        <w:rPr>
          <w:rFonts w:ascii="Times New Roman" w:hAnsi="Times New Roman"/>
          <w:sz w:val="28"/>
          <w:szCs w:val="28"/>
        </w:rPr>
        <w:t xml:space="preserve"> году – </w:t>
      </w:r>
      <w:r w:rsidR="002D7DFA">
        <w:rPr>
          <w:rFonts w:ascii="Times New Roman" w:hAnsi="Times New Roman"/>
          <w:sz w:val="28"/>
          <w:szCs w:val="28"/>
        </w:rPr>
        <w:t>2</w:t>
      </w:r>
      <w:r w:rsidR="003D2198">
        <w:rPr>
          <w:rFonts w:ascii="Times New Roman" w:hAnsi="Times New Roman"/>
          <w:sz w:val="28"/>
          <w:szCs w:val="28"/>
        </w:rPr>
        <w:t>6</w:t>
      </w:r>
      <w:r w:rsidR="00FA006E">
        <w:rPr>
          <w:rFonts w:ascii="Times New Roman" w:hAnsi="Times New Roman"/>
          <w:sz w:val="28"/>
          <w:szCs w:val="28"/>
        </w:rPr>
        <w:t>00,0</w:t>
      </w:r>
      <w:r w:rsidR="00EE125A" w:rsidRPr="00665512">
        <w:rPr>
          <w:rFonts w:ascii="Times New Roman" w:hAnsi="Times New Roman"/>
          <w:sz w:val="28"/>
          <w:szCs w:val="28"/>
        </w:rPr>
        <w:t xml:space="preserve"> тыс.</w:t>
      </w:r>
      <w:r w:rsidR="00F101B6" w:rsidRPr="00665512">
        <w:rPr>
          <w:rFonts w:ascii="Times New Roman" w:hAnsi="Times New Roman"/>
          <w:sz w:val="28"/>
          <w:szCs w:val="28"/>
        </w:rPr>
        <w:t xml:space="preserve"> </w:t>
      </w:r>
      <w:r w:rsidR="00EE125A" w:rsidRPr="00665512">
        <w:rPr>
          <w:rFonts w:ascii="Times New Roman" w:hAnsi="Times New Roman"/>
          <w:sz w:val="28"/>
          <w:szCs w:val="28"/>
        </w:rPr>
        <w:t xml:space="preserve">руб. или </w:t>
      </w:r>
      <w:r w:rsidR="002D7DFA">
        <w:rPr>
          <w:rFonts w:ascii="Times New Roman" w:hAnsi="Times New Roman"/>
          <w:sz w:val="28"/>
          <w:szCs w:val="28"/>
        </w:rPr>
        <w:t>1,8</w:t>
      </w:r>
      <w:r w:rsidR="00EE125A" w:rsidRPr="00665512">
        <w:rPr>
          <w:rFonts w:ascii="Times New Roman" w:hAnsi="Times New Roman"/>
          <w:sz w:val="28"/>
          <w:szCs w:val="28"/>
        </w:rPr>
        <w:t xml:space="preserve">%; 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 w:rsidR="00EE125A" w:rsidRPr="00665512">
        <w:rPr>
          <w:rFonts w:ascii="Times New Roman" w:hAnsi="Times New Roman"/>
          <w:sz w:val="28"/>
          <w:szCs w:val="28"/>
        </w:rPr>
        <w:t xml:space="preserve"> г</w:t>
      </w:r>
      <w:r w:rsidR="00EE125A" w:rsidRPr="00665512">
        <w:rPr>
          <w:rFonts w:ascii="Times New Roman" w:hAnsi="Times New Roman"/>
          <w:sz w:val="28"/>
          <w:szCs w:val="28"/>
        </w:rPr>
        <w:t>о</w:t>
      </w:r>
      <w:r w:rsidR="00EE125A" w:rsidRPr="00665512">
        <w:rPr>
          <w:rFonts w:ascii="Times New Roman" w:hAnsi="Times New Roman"/>
          <w:sz w:val="28"/>
          <w:szCs w:val="28"/>
        </w:rPr>
        <w:t xml:space="preserve">ду- </w:t>
      </w:r>
      <w:r w:rsidR="002D7DFA">
        <w:rPr>
          <w:rFonts w:ascii="Times New Roman" w:hAnsi="Times New Roman"/>
          <w:sz w:val="28"/>
          <w:szCs w:val="28"/>
        </w:rPr>
        <w:t>26</w:t>
      </w:r>
      <w:r w:rsidR="00263BE4">
        <w:rPr>
          <w:rFonts w:ascii="Times New Roman" w:hAnsi="Times New Roman"/>
          <w:sz w:val="28"/>
          <w:szCs w:val="28"/>
        </w:rPr>
        <w:t>00</w:t>
      </w:r>
      <w:r w:rsidR="00741683" w:rsidRPr="00665512">
        <w:rPr>
          <w:rFonts w:ascii="Times New Roman" w:hAnsi="Times New Roman"/>
          <w:sz w:val="28"/>
          <w:szCs w:val="28"/>
        </w:rPr>
        <w:t>,0</w:t>
      </w:r>
      <w:r w:rsidR="00EE125A" w:rsidRPr="00665512">
        <w:rPr>
          <w:rFonts w:ascii="Times New Roman" w:hAnsi="Times New Roman"/>
          <w:sz w:val="28"/>
          <w:szCs w:val="28"/>
        </w:rPr>
        <w:t xml:space="preserve"> тыс.</w:t>
      </w:r>
      <w:r w:rsidR="00F101B6" w:rsidRPr="00665512">
        <w:rPr>
          <w:rFonts w:ascii="Times New Roman" w:hAnsi="Times New Roman"/>
          <w:sz w:val="28"/>
          <w:szCs w:val="28"/>
        </w:rPr>
        <w:t xml:space="preserve"> </w:t>
      </w:r>
      <w:r w:rsidR="00EE125A" w:rsidRPr="00665512">
        <w:rPr>
          <w:rFonts w:ascii="Times New Roman" w:hAnsi="Times New Roman"/>
          <w:sz w:val="28"/>
          <w:szCs w:val="28"/>
        </w:rPr>
        <w:t>руб.</w:t>
      </w:r>
      <w:r w:rsidR="006E6E07" w:rsidRPr="00665512">
        <w:rPr>
          <w:rFonts w:ascii="Times New Roman" w:hAnsi="Times New Roman"/>
          <w:sz w:val="28"/>
          <w:szCs w:val="28"/>
        </w:rPr>
        <w:t xml:space="preserve"> </w:t>
      </w:r>
      <w:r w:rsidR="00EE125A" w:rsidRPr="00665512">
        <w:rPr>
          <w:rFonts w:ascii="Times New Roman" w:hAnsi="Times New Roman"/>
          <w:sz w:val="28"/>
          <w:szCs w:val="28"/>
        </w:rPr>
        <w:t xml:space="preserve">или </w:t>
      </w:r>
      <w:r w:rsidR="002D7DFA">
        <w:rPr>
          <w:rFonts w:ascii="Times New Roman" w:hAnsi="Times New Roman"/>
          <w:sz w:val="28"/>
          <w:szCs w:val="28"/>
        </w:rPr>
        <w:t>1,7</w:t>
      </w:r>
      <w:r w:rsidR="00EE125A" w:rsidRPr="00665512">
        <w:rPr>
          <w:rFonts w:ascii="Times New Roman" w:hAnsi="Times New Roman"/>
          <w:sz w:val="28"/>
          <w:szCs w:val="28"/>
        </w:rPr>
        <w:t>%.</w:t>
      </w:r>
    </w:p>
    <w:p w:rsidR="00FF43DA" w:rsidRDefault="00C620CD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Размер дефицита бюджета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="00FF43DA">
        <w:rPr>
          <w:rFonts w:ascii="Times New Roman" w:hAnsi="Times New Roman"/>
          <w:sz w:val="28"/>
          <w:szCs w:val="28"/>
        </w:rPr>
        <w:t xml:space="preserve"> </w:t>
      </w:r>
      <w:r w:rsidR="003D2198">
        <w:rPr>
          <w:rFonts w:ascii="Times New Roman" w:hAnsi="Times New Roman"/>
          <w:sz w:val="28"/>
          <w:szCs w:val="28"/>
        </w:rPr>
        <w:t xml:space="preserve">года и планового периода </w:t>
      </w:r>
      <w:r w:rsidR="00FF43DA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4</w:t>
      </w:r>
      <w:r w:rsidR="003D2198">
        <w:rPr>
          <w:rFonts w:ascii="Times New Roman" w:hAnsi="Times New Roman"/>
          <w:sz w:val="28"/>
          <w:szCs w:val="28"/>
        </w:rPr>
        <w:t xml:space="preserve"> и 202</w:t>
      </w:r>
      <w:r w:rsidR="004151FB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 xml:space="preserve"> г</w:t>
      </w:r>
      <w:r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>д</w:t>
      </w:r>
      <w:r w:rsidR="003D2198">
        <w:rPr>
          <w:rFonts w:ascii="Times New Roman" w:hAnsi="Times New Roman"/>
          <w:sz w:val="28"/>
          <w:szCs w:val="28"/>
        </w:rPr>
        <w:t xml:space="preserve">ов </w:t>
      </w:r>
      <w:r w:rsidR="002E48C4">
        <w:rPr>
          <w:rFonts w:ascii="Times New Roman" w:hAnsi="Times New Roman"/>
          <w:sz w:val="28"/>
          <w:szCs w:val="28"/>
        </w:rPr>
        <w:t>выш</w:t>
      </w:r>
      <w:r w:rsidR="00E0032A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 xml:space="preserve"> размер</w:t>
      </w:r>
      <w:r w:rsidR="00365D1B" w:rsidRPr="00665512">
        <w:rPr>
          <w:rFonts w:ascii="Times New Roman" w:hAnsi="Times New Roman"/>
          <w:sz w:val="28"/>
          <w:szCs w:val="28"/>
        </w:rPr>
        <w:t>а</w:t>
      </w:r>
      <w:r w:rsidRPr="00665512">
        <w:rPr>
          <w:rFonts w:ascii="Times New Roman" w:hAnsi="Times New Roman"/>
          <w:sz w:val="28"/>
          <w:szCs w:val="28"/>
        </w:rPr>
        <w:t xml:space="preserve"> дефицита утвер</w:t>
      </w:r>
      <w:r w:rsidR="00365D1B" w:rsidRPr="00665512">
        <w:rPr>
          <w:rFonts w:ascii="Times New Roman" w:hAnsi="Times New Roman"/>
          <w:sz w:val="28"/>
          <w:szCs w:val="28"/>
        </w:rPr>
        <w:t xml:space="preserve">жденного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0B1375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2</w:t>
      </w:r>
      <w:r w:rsidR="00365D1B" w:rsidRPr="00665512">
        <w:rPr>
          <w:rFonts w:ascii="Times New Roman" w:hAnsi="Times New Roman"/>
          <w:sz w:val="28"/>
          <w:szCs w:val="28"/>
        </w:rPr>
        <w:t xml:space="preserve"> год</w:t>
      </w:r>
      <w:r w:rsidR="001C5F76">
        <w:rPr>
          <w:rFonts w:ascii="Times New Roman" w:hAnsi="Times New Roman"/>
          <w:sz w:val="28"/>
          <w:szCs w:val="28"/>
        </w:rPr>
        <w:t>, но не превышает</w:t>
      </w:r>
      <w:r w:rsidR="00CB6478" w:rsidRPr="00665512">
        <w:rPr>
          <w:rFonts w:ascii="Times New Roman" w:hAnsi="Times New Roman"/>
          <w:sz w:val="28"/>
          <w:szCs w:val="28"/>
        </w:rPr>
        <w:t xml:space="preserve"> пр</w:t>
      </w:r>
      <w:r w:rsidR="00CB6478" w:rsidRPr="00665512">
        <w:rPr>
          <w:rFonts w:ascii="Times New Roman" w:hAnsi="Times New Roman"/>
          <w:sz w:val="28"/>
          <w:szCs w:val="28"/>
        </w:rPr>
        <w:t>е</w:t>
      </w:r>
      <w:r w:rsidR="00CB6478" w:rsidRPr="00665512">
        <w:rPr>
          <w:rFonts w:ascii="Times New Roman" w:hAnsi="Times New Roman"/>
          <w:sz w:val="28"/>
          <w:szCs w:val="28"/>
        </w:rPr>
        <w:t>дельно допустим</w:t>
      </w:r>
      <w:r w:rsidR="001C5F76">
        <w:rPr>
          <w:rFonts w:ascii="Times New Roman" w:hAnsi="Times New Roman"/>
          <w:sz w:val="28"/>
          <w:szCs w:val="28"/>
        </w:rPr>
        <w:t>ый</w:t>
      </w:r>
      <w:r w:rsidR="00CB6478" w:rsidRPr="00665512">
        <w:rPr>
          <w:rFonts w:ascii="Times New Roman" w:hAnsi="Times New Roman"/>
          <w:sz w:val="28"/>
          <w:szCs w:val="28"/>
        </w:rPr>
        <w:t xml:space="preserve"> разм</w:t>
      </w:r>
      <w:r w:rsidR="00CB6478" w:rsidRPr="00665512">
        <w:rPr>
          <w:rFonts w:ascii="Times New Roman" w:hAnsi="Times New Roman"/>
          <w:sz w:val="28"/>
          <w:szCs w:val="28"/>
        </w:rPr>
        <w:t>е</w:t>
      </w:r>
      <w:r w:rsidR="00CB6478" w:rsidRPr="00665512">
        <w:rPr>
          <w:rFonts w:ascii="Times New Roman" w:hAnsi="Times New Roman"/>
          <w:sz w:val="28"/>
          <w:szCs w:val="28"/>
        </w:rPr>
        <w:t>р</w:t>
      </w:r>
      <w:r w:rsidR="001C5F76">
        <w:rPr>
          <w:rFonts w:ascii="Times New Roman" w:hAnsi="Times New Roman"/>
          <w:sz w:val="28"/>
          <w:szCs w:val="28"/>
        </w:rPr>
        <w:t>.</w:t>
      </w:r>
      <w:r w:rsidR="00CB6478" w:rsidRPr="00665512">
        <w:rPr>
          <w:rFonts w:ascii="Times New Roman" w:hAnsi="Times New Roman"/>
          <w:sz w:val="28"/>
          <w:szCs w:val="28"/>
        </w:rPr>
        <w:t xml:space="preserve"> </w:t>
      </w:r>
    </w:p>
    <w:p w:rsidR="00596D58" w:rsidRPr="00665512" w:rsidRDefault="00596D58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План</w:t>
      </w:r>
      <w:r w:rsidRPr="00665512">
        <w:rPr>
          <w:rFonts w:ascii="Times New Roman" w:hAnsi="Times New Roman"/>
          <w:sz w:val="28"/>
          <w:szCs w:val="28"/>
        </w:rPr>
        <w:t>и</w:t>
      </w:r>
      <w:r w:rsidRPr="00665512">
        <w:rPr>
          <w:rFonts w:ascii="Times New Roman" w:hAnsi="Times New Roman"/>
          <w:sz w:val="28"/>
          <w:szCs w:val="28"/>
        </w:rPr>
        <w:t xml:space="preserve">руемый дефицит бюджета </w:t>
      </w:r>
      <w:r w:rsidR="00460119" w:rsidRPr="00665512">
        <w:rPr>
          <w:rFonts w:ascii="Times New Roman" w:hAnsi="Times New Roman"/>
          <w:sz w:val="28"/>
          <w:szCs w:val="28"/>
        </w:rPr>
        <w:t xml:space="preserve">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="00460119" w:rsidRPr="00665512">
        <w:rPr>
          <w:rFonts w:ascii="Times New Roman" w:hAnsi="Times New Roman"/>
          <w:sz w:val="28"/>
          <w:szCs w:val="28"/>
        </w:rPr>
        <w:t xml:space="preserve"> год </w:t>
      </w:r>
      <w:r w:rsidR="00230B4F" w:rsidRPr="00665512">
        <w:rPr>
          <w:rFonts w:ascii="Times New Roman" w:hAnsi="Times New Roman"/>
          <w:sz w:val="28"/>
          <w:szCs w:val="28"/>
        </w:rPr>
        <w:t xml:space="preserve">и плановый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="00230B4F" w:rsidRPr="00665512">
        <w:rPr>
          <w:rFonts w:ascii="Times New Roman" w:hAnsi="Times New Roman"/>
          <w:sz w:val="28"/>
          <w:szCs w:val="28"/>
        </w:rPr>
        <w:t>-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 w:rsidR="00926551" w:rsidRPr="00665512">
        <w:rPr>
          <w:rFonts w:ascii="Times New Roman" w:hAnsi="Times New Roman"/>
          <w:sz w:val="28"/>
          <w:szCs w:val="28"/>
        </w:rPr>
        <w:t xml:space="preserve"> годы </w:t>
      </w:r>
      <w:r w:rsidR="0073223F" w:rsidRPr="00665512">
        <w:rPr>
          <w:rFonts w:ascii="Times New Roman" w:hAnsi="Times New Roman"/>
          <w:sz w:val="28"/>
          <w:szCs w:val="28"/>
        </w:rPr>
        <w:t>со</w:t>
      </w:r>
      <w:r w:rsidR="00D60156" w:rsidRPr="00665512">
        <w:rPr>
          <w:rFonts w:ascii="Times New Roman" w:hAnsi="Times New Roman"/>
          <w:sz w:val="28"/>
          <w:szCs w:val="28"/>
        </w:rPr>
        <w:t>о</w:t>
      </w:r>
      <w:r w:rsidR="00D60156" w:rsidRPr="00665512">
        <w:rPr>
          <w:rFonts w:ascii="Times New Roman" w:hAnsi="Times New Roman"/>
          <w:sz w:val="28"/>
          <w:szCs w:val="28"/>
        </w:rPr>
        <w:t>т</w:t>
      </w:r>
      <w:r w:rsidR="00D60156" w:rsidRPr="00665512">
        <w:rPr>
          <w:rFonts w:ascii="Times New Roman" w:hAnsi="Times New Roman"/>
          <w:sz w:val="28"/>
          <w:szCs w:val="28"/>
        </w:rPr>
        <w:t xml:space="preserve">ветствует требованиям </w:t>
      </w:r>
      <w:r w:rsidR="00800DAF">
        <w:rPr>
          <w:rFonts w:ascii="Times New Roman" w:hAnsi="Times New Roman"/>
          <w:sz w:val="28"/>
          <w:szCs w:val="28"/>
        </w:rPr>
        <w:t xml:space="preserve">п. 3 ст. 92.1 </w:t>
      </w:r>
      <w:r w:rsidR="00D60156" w:rsidRPr="00665512">
        <w:rPr>
          <w:rFonts w:ascii="Times New Roman" w:hAnsi="Times New Roman"/>
          <w:sz w:val="28"/>
          <w:szCs w:val="28"/>
        </w:rPr>
        <w:t>Бюджетного Кодекса РФ</w:t>
      </w:r>
      <w:r w:rsidRPr="00665512">
        <w:rPr>
          <w:rFonts w:ascii="Times New Roman" w:hAnsi="Times New Roman"/>
          <w:sz w:val="28"/>
          <w:szCs w:val="28"/>
        </w:rPr>
        <w:t xml:space="preserve">. </w:t>
      </w:r>
    </w:p>
    <w:p w:rsidR="00596D58" w:rsidRPr="00665512" w:rsidRDefault="00596D58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596D58" w:rsidRPr="00665512" w:rsidRDefault="006763DC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>И</w:t>
      </w:r>
      <w:r w:rsidR="00596D58" w:rsidRPr="00665512">
        <w:rPr>
          <w:rFonts w:ascii="Times New Roman" w:hAnsi="Times New Roman"/>
          <w:sz w:val="28"/>
          <w:szCs w:val="28"/>
        </w:rPr>
        <w:t>сточник</w:t>
      </w:r>
      <w:r w:rsidRPr="00665512">
        <w:rPr>
          <w:rFonts w:ascii="Times New Roman" w:hAnsi="Times New Roman"/>
          <w:sz w:val="28"/>
          <w:szCs w:val="28"/>
        </w:rPr>
        <w:t>ами финансирования</w:t>
      </w:r>
      <w:r w:rsidR="00596D58" w:rsidRPr="00665512">
        <w:rPr>
          <w:rFonts w:ascii="Times New Roman" w:hAnsi="Times New Roman"/>
          <w:sz w:val="28"/>
          <w:szCs w:val="28"/>
        </w:rPr>
        <w:t xml:space="preserve"> дефицита </w:t>
      </w:r>
      <w:r w:rsidRPr="00665512">
        <w:rPr>
          <w:rFonts w:ascii="Times New Roman" w:hAnsi="Times New Roman"/>
          <w:sz w:val="28"/>
          <w:szCs w:val="28"/>
        </w:rPr>
        <w:t xml:space="preserve">бюджета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Pr="00665512">
        <w:rPr>
          <w:rFonts w:ascii="Times New Roman" w:hAnsi="Times New Roman"/>
          <w:sz w:val="28"/>
          <w:szCs w:val="28"/>
        </w:rPr>
        <w:t xml:space="preserve"> года планирую</w:t>
      </w:r>
      <w:r w:rsidRPr="00665512">
        <w:rPr>
          <w:rFonts w:ascii="Times New Roman" w:hAnsi="Times New Roman"/>
          <w:sz w:val="28"/>
          <w:szCs w:val="28"/>
        </w:rPr>
        <w:t>т</w:t>
      </w:r>
      <w:r w:rsidRPr="00665512">
        <w:rPr>
          <w:rFonts w:ascii="Times New Roman" w:hAnsi="Times New Roman"/>
          <w:sz w:val="28"/>
          <w:szCs w:val="28"/>
        </w:rPr>
        <w:t>ся</w:t>
      </w:r>
      <w:r w:rsidR="00596D58" w:rsidRPr="00665512">
        <w:rPr>
          <w:rFonts w:ascii="Times New Roman" w:hAnsi="Times New Roman"/>
          <w:sz w:val="28"/>
          <w:szCs w:val="28"/>
        </w:rPr>
        <w:t>:</w:t>
      </w:r>
    </w:p>
    <w:p w:rsidR="00596D58" w:rsidRPr="00665512" w:rsidRDefault="00D45530" w:rsidP="006763DC">
      <w:pPr>
        <w:numPr>
          <w:ilvl w:val="0"/>
          <w:numId w:val="4"/>
        </w:numPr>
        <w:tabs>
          <w:tab w:val="left" w:pos="26640"/>
          <w:tab w:val="left" w:pos="27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596D58" w:rsidRPr="00665512">
        <w:rPr>
          <w:rFonts w:ascii="Times New Roman" w:hAnsi="Times New Roman"/>
          <w:sz w:val="28"/>
          <w:szCs w:val="28"/>
        </w:rPr>
        <w:t xml:space="preserve">редиты кредитных организаций в сумме </w:t>
      </w:r>
      <w:r w:rsidR="00AA17B8">
        <w:rPr>
          <w:rFonts w:ascii="Times New Roman" w:hAnsi="Times New Roman"/>
          <w:sz w:val="28"/>
          <w:szCs w:val="28"/>
        </w:rPr>
        <w:t>5</w:t>
      </w:r>
      <w:r w:rsidR="001C2E42">
        <w:rPr>
          <w:rFonts w:ascii="Times New Roman" w:hAnsi="Times New Roman"/>
          <w:sz w:val="28"/>
          <w:szCs w:val="28"/>
        </w:rPr>
        <w:t>2</w:t>
      </w:r>
      <w:r w:rsidR="00963108">
        <w:rPr>
          <w:rFonts w:ascii="Times New Roman" w:hAnsi="Times New Roman"/>
          <w:sz w:val="28"/>
          <w:szCs w:val="28"/>
        </w:rPr>
        <w:t>00,0</w:t>
      </w:r>
      <w:r w:rsidR="00596D58" w:rsidRPr="00665512">
        <w:rPr>
          <w:rFonts w:ascii="Times New Roman" w:hAnsi="Times New Roman"/>
          <w:sz w:val="28"/>
          <w:szCs w:val="28"/>
        </w:rPr>
        <w:t xml:space="preserve"> тыс.</w:t>
      </w:r>
      <w:r w:rsidR="00544563">
        <w:rPr>
          <w:rFonts w:ascii="Times New Roman" w:hAnsi="Times New Roman"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sz w:val="28"/>
          <w:szCs w:val="28"/>
        </w:rPr>
        <w:t xml:space="preserve">руб.: </w:t>
      </w:r>
      <w:r w:rsidR="001C2E42">
        <w:rPr>
          <w:rFonts w:ascii="Times New Roman" w:hAnsi="Times New Roman"/>
          <w:sz w:val="28"/>
          <w:szCs w:val="28"/>
        </w:rPr>
        <w:t xml:space="preserve">планируется </w:t>
      </w:r>
      <w:r w:rsidR="00596D58" w:rsidRPr="00665512">
        <w:rPr>
          <w:rFonts w:ascii="Times New Roman" w:hAnsi="Times New Roman"/>
          <w:sz w:val="28"/>
          <w:szCs w:val="28"/>
        </w:rPr>
        <w:t>привлечени</w:t>
      </w:r>
      <w:r w:rsidR="001C2E42">
        <w:rPr>
          <w:rFonts w:ascii="Times New Roman" w:hAnsi="Times New Roman"/>
          <w:sz w:val="28"/>
          <w:szCs w:val="28"/>
        </w:rPr>
        <w:t>е</w:t>
      </w:r>
      <w:r w:rsidR="00596D58" w:rsidRPr="00665512">
        <w:rPr>
          <w:rFonts w:ascii="Times New Roman" w:hAnsi="Times New Roman"/>
          <w:sz w:val="28"/>
          <w:szCs w:val="28"/>
        </w:rPr>
        <w:t xml:space="preserve"> кредитов кредитных организаций в сумме </w:t>
      </w:r>
      <w:r w:rsidR="001C2E42">
        <w:rPr>
          <w:rFonts w:ascii="Times New Roman" w:hAnsi="Times New Roman"/>
          <w:sz w:val="28"/>
          <w:szCs w:val="28"/>
        </w:rPr>
        <w:t>5200</w:t>
      </w:r>
      <w:r w:rsidR="00651A7C" w:rsidRPr="00665512">
        <w:rPr>
          <w:rFonts w:ascii="Times New Roman" w:hAnsi="Times New Roman"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>,</w:t>
      </w:r>
      <w:r w:rsidR="00596D58" w:rsidRPr="00665512">
        <w:rPr>
          <w:rFonts w:ascii="Times New Roman" w:hAnsi="Times New Roman"/>
          <w:sz w:val="28"/>
          <w:szCs w:val="28"/>
        </w:rPr>
        <w:t xml:space="preserve"> п</w:t>
      </w:r>
      <w:r w:rsidR="00596D58" w:rsidRPr="00665512">
        <w:rPr>
          <w:rFonts w:ascii="Times New Roman" w:hAnsi="Times New Roman"/>
          <w:sz w:val="28"/>
          <w:szCs w:val="28"/>
        </w:rPr>
        <w:t>о</w:t>
      </w:r>
      <w:r w:rsidR="00596D58" w:rsidRPr="00665512">
        <w:rPr>
          <w:rFonts w:ascii="Times New Roman" w:hAnsi="Times New Roman"/>
          <w:sz w:val="28"/>
          <w:szCs w:val="28"/>
        </w:rPr>
        <w:t xml:space="preserve">гашение </w:t>
      </w:r>
      <w:r w:rsidR="001C2E42">
        <w:rPr>
          <w:rFonts w:ascii="Times New Roman" w:hAnsi="Times New Roman"/>
          <w:sz w:val="28"/>
          <w:szCs w:val="28"/>
        </w:rPr>
        <w:t xml:space="preserve"> в 2023 году не планируется.</w:t>
      </w:r>
      <w:r w:rsidR="00596D58" w:rsidRPr="00665512">
        <w:rPr>
          <w:rFonts w:ascii="Times New Roman" w:hAnsi="Times New Roman"/>
          <w:sz w:val="28"/>
          <w:szCs w:val="28"/>
        </w:rPr>
        <w:t xml:space="preserve"> </w:t>
      </w:r>
    </w:p>
    <w:p w:rsidR="00596D58" w:rsidRPr="00665512" w:rsidRDefault="00D45530" w:rsidP="006763DC">
      <w:pPr>
        <w:numPr>
          <w:ilvl w:val="0"/>
          <w:numId w:val="4"/>
        </w:numPr>
        <w:tabs>
          <w:tab w:val="left" w:pos="26640"/>
          <w:tab w:val="left" w:pos="2700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96D58" w:rsidRPr="00665512">
        <w:rPr>
          <w:rFonts w:ascii="Times New Roman" w:hAnsi="Times New Roman"/>
          <w:sz w:val="28"/>
          <w:szCs w:val="28"/>
        </w:rPr>
        <w:t xml:space="preserve">зменение остатков средств на счетах по учету средств бюджета </w:t>
      </w:r>
      <w:r w:rsidR="00FC048E" w:rsidRPr="00665512">
        <w:rPr>
          <w:rFonts w:ascii="Times New Roman" w:hAnsi="Times New Roman"/>
          <w:sz w:val="28"/>
          <w:szCs w:val="28"/>
        </w:rPr>
        <w:t>–</w:t>
      </w:r>
      <w:r w:rsidR="00596D58" w:rsidRPr="00665512">
        <w:rPr>
          <w:rFonts w:ascii="Times New Roman" w:hAnsi="Times New Roman"/>
          <w:sz w:val="28"/>
          <w:szCs w:val="28"/>
        </w:rPr>
        <w:t xml:space="preserve"> </w:t>
      </w:r>
      <w:r w:rsidR="001C2E42">
        <w:rPr>
          <w:rFonts w:ascii="Times New Roman" w:hAnsi="Times New Roman"/>
          <w:sz w:val="28"/>
          <w:szCs w:val="28"/>
        </w:rPr>
        <w:t>50</w:t>
      </w:r>
      <w:r w:rsidR="00FF21EE">
        <w:rPr>
          <w:rFonts w:ascii="Times New Roman" w:hAnsi="Times New Roman"/>
          <w:sz w:val="28"/>
          <w:szCs w:val="28"/>
        </w:rPr>
        <w:t>00,0</w:t>
      </w:r>
      <w:r w:rsidR="00596D58" w:rsidRPr="00665512">
        <w:rPr>
          <w:rFonts w:ascii="Times New Roman" w:hAnsi="Times New Roman"/>
          <w:sz w:val="28"/>
          <w:szCs w:val="28"/>
        </w:rPr>
        <w:t xml:space="preserve"> тыс.</w:t>
      </w:r>
      <w:r w:rsidR="000E6001" w:rsidRPr="00665512">
        <w:rPr>
          <w:rFonts w:ascii="Times New Roman" w:hAnsi="Times New Roman"/>
          <w:sz w:val="28"/>
          <w:szCs w:val="28"/>
        </w:rPr>
        <w:t xml:space="preserve"> </w:t>
      </w:r>
      <w:r w:rsidR="00596D58" w:rsidRPr="00665512">
        <w:rPr>
          <w:rFonts w:ascii="Times New Roman" w:hAnsi="Times New Roman"/>
          <w:sz w:val="28"/>
          <w:szCs w:val="28"/>
        </w:rPr>
        <w:t>руб.</w:t>
      </w:r>
    </w:p>
    <w:p w:rsidR="00651A7C" w:rsidRPr="00665512" w:rsidRDefault="00651A7C" w:rsidP="00651A7C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Источниками финансирования дефицита бюджета в 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Pr="00665512">
        <w:rPr>
          <w:rFonts w:ascii="Times New Roman" w:hAnsi="Times New Roman"/>
          <w:sz w:val="28"/>
          <w:szCs w:val="28"/>
        </w:rPr>
        <w:t xml:space="preserve"> году планирую</w:t>
      </w:r>
      <w:r w:rsidRPr="00665512">
        <w:rPr>
          <w:rFonts w:ascii="Times New Roman" w:hAnsi="Times New Roman"/>
          <w:sz w:val="28"/>
          <w:szCs w:val="28"/>
        </w:rPr>
        <w:t>т</w:t>
      </w:r>
      <w:r w:rsidRPr="00665512">
        <w:rPr>
          <w:rFonts w:ascii="Times New Roman" w:hAnsi="Times New Roman"/>
          <w:sz w:val="28"/>
          <w:szCs w:val="28"/>
        </w:rPr>
        <w:t>ся:</w:t>
      </w:r>
    </w:p>
    <w:p w:rsidR="00651A7C" w:rsidRPr="00665512" w:rsidRDefault="00D45530" w:rsidP="00651A7C">
      <w:pPr>
        <w:numPr>
          <w:ilvl w:val="0"/>
          <w:numId w:val="4"/>
        </w:numPr>
        <w:tabs>
          <w:tab w:val="left" w:pos="26640"/>
          <w:tab w:val="left" w:pos="27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51A7C" w:rsidRPr="00665512">
        <w:rPr>
          <w:rFonts w:ascii="Times New Roman" w:hAnsi="Times New Roman"/>
          <w:sz w:val="28"/>
          <w:szCs w:val="28"/>
        </w:rPr>
        <w:t xml:space="preserve">редиты кредитных организаций в сумме </w:t>
      </w:r>
      <w:r w:rsidR="005B78EF">
        <w:rPr>
          <w:rFonts w:ascii="Times New Roman" w:hAnsi="Times New Roman"/>
          <w:sz w:val="28"/>
          <w:szCs w:val="28"/>
        </w:rPr>
        <w:t>60</w:t>
      </w:r>
      <w:r w:rsidR="00A8344B">
        <w:rPr>
          <w:rFonts w:ascii="Times New Roman" w:hAnsi="Times New Roman"/>
          <w:sz w:val="28"/>
          <w:szCs w:val="28"/>
        </w:rPr>
        <w:t>0</w:t>
      </w:r>
      <w:r w:rsidR="005A3EA3">
        <w:rPr>
          <w:rFonts w:ascii="Times New Roman" w:hAnsi="Times New Roman"/>
          <w:sz w:val="28"/>
          <w:szCs w:val="28"/>
        </w:rPr>
        <w:t>,0</w:t>
      </w:r>
      <w:r w:rsidR="00651A7C" w:rsidRPr="00665512">
        <w:rPr>
          <w:rFonts w:ascii="Times New Roman" w:hAnsi="Times New Roman"/>
          <w:sz w:val="28"/>
          <w:szCs w:val="28"/>
        </w:rPr>
        <w:t xml:space="preserve"> тыс.</w:t>
      </w:r>
      <w:r w:rsidR="00544563">
        <w:rPr>
          <w:rFonts w:ascii="Times New Roman" w:hAnsi="Times New Roman"/>
          <w:sz w:val="28"/>
          <w:szCs w:val="28"/>
        </w:rPr>
        <w:t xml:space="preserve"> </w:t>
      </w:r>
      <w:r w:rsidR="00651A7C" w:rsidRPr="00665512">
        <w:rPr>
          <w:rFonts w:ascii="Times New Roman" w:hAnsi="Times New Roman"/>
          <w:sz w:val="28"/>
          <w:szCs w:val="28"/>
        </w:rPr>
        <w:t>руб.: при привлеч</w:t>
      </w:r>
      <w:r w:rsidR="00651A7C" w:rsidRPr="00665512">
        <w:rPr>
          <w:rFonts w:ascii="Times New Roman" w:hAnsi="Times New Roman"/>
          <w:sz w:val="28"/>
          <w:szCs w:val="28"/>
        </w:rPr>
        <w:t>е</w:t>
      </w:r>
      <w:r w:rsidR="00651A7C" w:rsidRPr="00665512">
        <w:rPr>
          <w:rFonts w:ascii="Times New Roman" w:hAnsi="Times New Roman"/>
          <w:sz w:val="28"/>
          <w:szCs w:val="28"/>
        </w:rPr>
        <w:t>нии кредитов кредитных организаций в сумме</w:t>
      </w:r>
      <w:r w:rsidR="00A8344B">
        <w:rPr>
          <w:rFonts w:ascii="Times New Roman" w:hAnsi="Times New Roman"/>
          <w:sz w:val="28"/>
          <w:szCs w:val="28"/>
        </w:rPr>
        <w:t xml:space="preserve"> </w:t>
      </w:r>
      <w:r w:rsidR="001C2E42">
        <w:rPr>
          <w:rFonts w:ascii="Times New Roman" w:hAnsi="Times New Roman"/>
          <w:sz w:val="28"/>
          <w:szCs w:val="28"/>
        </w:rPr>
        <w:t>320</w:t>
      </w:r>
      <w:r w:rsidR="005A3EA3">
        <w:rPr>
          <w:rFonts w:ascii="Times New Roman" w:hAnsi="Times New Roman"/>
          <w:sz w:val="28"/>
          <w:szCs w:val="28"/>
        </w:rPr>
        <w:t>0,0</w:t>
      </w:r>
      <w:r w:rsidR="00651A7C" w:rsidRPr="00665512">
        <w:rPr>
          <w:rFonts w:ascii="Times New Roman" w:hAnsi="Times New Roman"/>
          <w:sz w:val="28"/>
          <w:szCs w:val="28"/>
        </w:rPr>
        <w:t xml:space="preserve"> тыс.</w:t>
      </w:r>
      <w:r w:rsidR="00544563">
        <w:rPr>
          <w:rFonts w:ascii="Times New Roman" w:hAnsi="Times New Roman"/>
          <w:sz w:val="28"/>
          <w:szCs w:val="28"/>
        </w:rPr>
        <w:t xml:space="preserve"> </w:t>
      </w:r>
      <w:r w:rsidR="00651A7C" w:rsidRPr="00665512">
        <w:rPr>
          <w:rFonts w:ascii="Times New Roman" w:hAnsi="Times New Roman"/>
          <w:sz w:val="28"/>
          <w:szCs w:val="28"/>
        </w:rPr>
        <w:t xml:space="preserve">руб. </w:t>
      </w:r>
      <w:r w:rsidR="005338F6">
        <w:rPr>
          <w:rFonts w:ascii="Times New Roman" w:hAnsi="Times New Roman"/>
          <w:sz w:val="28"/>
          <w:szCs w:val="28"/>
        </w:rPr>
        <w:t xml:space="preserve">и </w:t>
      </w:r>
      <w:r w:rsidR="00651A7C" w:rsidRPr="00665512">
        <w:rPr>
          <w:rFonts w:ascii="Times New Roman" w:hAnsi="Times New Roman"/>
          <w:sz w:val="28"/>
          <w:szCs w:val="28"/>
        </w:rPr>
        <w:t>погаш</w:t>
      </w:r>
      <w:r w:rsidR="00651A7C" w:rsidRPr="00665512">
        <w:rPr>
          <w:rFonts w:ascii="Times New Roman" w:hAnsi="Times New Roman"/>
          <w:sz w:val="28"/>
          <w:szCs w:val="28"/>
        </w:rPr>
        <w:t>е</w:t>
      </w:r>
      <w:r w:rsidR="00651A7C" w:rsidRPr="00665512">
        <w:rPr>
          <w:rFonts w:ascii="Times New Roman" w:hAnsi="Times New Roman"/>
          <w:sz w:val="28"/>
          <w:szCs w:val="28"/>
        </w:rPr>
        <w:t xml:space="preserve">ние основной суммы долга </w:t>
      </w:r>
      <w:r w:rsidR="001C2E42">
        <w:rPr>
          <w:rFonts w:ascii="Times New Roman" w:hAnsi="Times New Roman"/>
          <w:sz w:val="28"/>
          <w:szCs w:val="28"/>
        </w:rPr>
        <w:t>26</w:t>
      </w:r>
      <w:r w:rsidR="005A3EA3">
        <w:rPr>
          <w:rFonts w:ascii="Times New Roman" w:hAnsi="Times New Roman"/>
          <w:sz w:val="28"/>
          <w:szCs w:val="28"/>
        </w:rPr>
        <w:t>00,0</w:t>
      </w:r>
      <w:r w:rsidR="00651A7C" w:rsidRPr="00665512">
        <w:rPr>
          <w:rFonts w:ascii="Times New Roman" w:hAnsi="Times New Roman"/>
          <w:sz w:val="28"/>
          <w:szCs w:val="28"/>
        </w:rPr>
        <w:t xml:space="preserve"> тыс.руб. </w:t>
      </w:r>
    </w:p>
    <w:p w:rsidR="00651A7C" w:rsidRPr="00665512" w:rsidRDefault="00D45530" w:rsidP="00651A7C">
      <w:pPr>
        <w:numPr>
          <w:ilvl w:val="0"/>
          <w:numId w:val="4"/>
        </w:numPr>
        <w:tabs>
          <w:tab w:val="left" w:pos="26640"/>
          <w:tab w:val="left" w:pos="2700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51A7C" w:rsidRPr="00665512">
        <w:rPr>
          <w:rFonts w:ascii="Times New Roman" w:hAnsi="Times New Roman"/>
          <w:sz w:val="28"/>
          <w:szCs w:val="28"/>
        </w:rPr>
        <w:t xml:space="preserve">зменение остатков средств на счетах по учету средств бюджета – </w:t>
      </w:r>
      <w:r w:rsidR="00A8344B">
        <w:rPr>
          <w:rFonts w:ascii="Times New Roman" w:hAnsi="Times New Roman"/>
          <w:sz w:val="28"/>
          <w:szCs w:val="28"/>
        </w:rPr>
        <w:t>2</w:t>
      </w:r>
      <w:r w:rsidR="001C2E42">
        <w:rPr>
          <w:rFonts w:ascii="Times New Roman" w:hAnsi="Times New Roman"/>
          <w:sz w:val="28"/>
          <w:szCs w:val="28"/>
        </w:rPr>
        <w:t>0</w:t>
      </w:r>
      <w:r w:rsidR="00A8344B">
        <w:rPr>
          <w:rFonts w:ascii="Times New Roman" w:hAnsi="Times New Roman"/>
          <w:sz w:val="28"/>
          <w:szCs w:val="28"/>
        </w:rPr>
        <w:t>0</w:t>
      </w:r>
      <w:r w:rsidR="005A3EA3">
        <w:rPr>
          <w:rFonts w:ascii="Times New Roman" w:hAnsi="Times New Roman"/>
          <w:sz w:val="28"/>
          <w:szCs w:val="28"/>
        </w:rPr>
        <w:t>0</w:t>
      </w:r>
      <w:r w:rsidR="00FF21EE">
        <w:rPr>
          <w:rFonts w:ascii="Times New Roman" w:hAnsi="Times New Roman"/>
          <w:sz w:val="28"/>
          <w:szCs w:val="28"/>
        </w:rPr>
        <w:t>,0</w:t>
      </w:r>
      <w:r w:rsidR="00651A7C" w:rsidRPr="00665512">
        <w:rPr>
          <w:rFonts w:ascii="Times New Roman" w:hAnsi="Times New Roman"/>
          <w:sz w:val="28"/>
          <w:szCs w:val="28"/>
        </w:rPr>
        <w:t xml:space="preserve"> тыс. руб.</w:t>
      </w:r>
    </w:p>
    <w:p w:rsidR="00651A7C" w:rsidRPr="00665512" w:rsidRDefault="00651A7C" w:rsidP="00651A7C">
      <w:pPr>
        <w:tabs>
          <w:tab w:val="left" w:pos="1080"/>
        </w:tabs>
        <w:ind w:firstLine="513"/>
        <w:jc w:val="both"/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Источниками финансирования дефицита бюджета в 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5</w:t>
      </w:r>
      <w:r w:rsidRPr="00665512">
        <w:rPr>
          <w:rFonts w:ascii="Times New Roman" w:hAnsi="Times New Roman"/>
          <w:sz w:val="28"/>
          <w:szCs w:val="28"/>
        </w:rPr>
        <w:t xml:space="preserve"> году планирую</w:t>
      </w:r>
      <w:r w:rsidRPr="00665512">
        <w:rPr>
          <w:rFonts w:ascii="Times New Roman" w:hAnsi="Times New Roman"/>
          <w:sz w:val="28"/>
          <w:szCs w:val="28"/>
        </w:rPr>
        <w:t>т</w:t>
      </w:r>
      <w:r w:rsidRPr="00665512">
        <w:rPr>
          <w:rFonts w:ascii="Times New Roman" w:hAnsi="Times New Roman"/>
          <w:sz w:val="28"/>
          <w:szCs w:val="28"/>
        </w:rPr>
        <w:t>ся:</w:t>
      </w:r>
    </w:p>
    <w:p w:rsidR="00651A7C" w:rsidRPr="00665512" w:rsidRDefault="005338F6" w:rsidP="00651A7C">
      <w:pPr>
        <w:numPr>
          <w:ilvl w:val="0"/>
          <w:numId w:val="4"/>
        </w:numPr>
        <w:tabs>
          <w:tab w:val="left" w:pos="26640"/>
          <w:tab w:val="left" w:pos="27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51A7C" w:rsidRPr="00665512">
        <w:rPr>
          <w:rFonts w:ascii="Times New Roman" w:hAnsi="Times New Roman"/>
          <w:sz w:val="28"/>
          <w:szCs w:val="28"/>
        </w:rPr>
        <w:t xml:space="preserve">редиты кредитных организаций в сумме </w:t>
      </w:r>
      <w:r w:rsidR="005B78EF">
        <w:rPr>
          <w:rFonts w:ascii="Times New Roman" w:hAnsi="Times New Roman"/>
          <w:sz w:val="28"/>
          <w:szCs w:val="28"/>
        </w:rPr>
        <w:t>6</w:t>
      </w:r>
      <w:r w:rsidR="00FF21EE">
        <w:rPr>
          <w:rFonts w:ascii="Times New Roman" w:hAnsi="Times New Roman"/>
          <w:sz w:val="28"/>
          <w:szCs w:val="28"/>
        </w:rPr>
        <w:t>00</w:t>
      </w:r>
      <w:r w:rsidR="00651A7C" w:rsidRPr="00665512">
        <w:rPr>
          <w:rFonts w:ascii="Times New Roman" w:hAnsi="Times New Roman"/>
          <w:sz w:val="28"/>
          <w:szCs w:val="28"/>
        </w:rPr>
        <w:t xml:space="preserve"> тыс.руб.: привлечени</w:t>
      </w:r>
      <w:r w:rsidR="00AD15FC">
        <w:rPr>
          <w:rFonts w:ascii="Times New Roman" w:hAnsi="Times New Roman"/>
          <w:sz w:val="28"/>
          <w:szCs w:val="28"/>
        </w:rPr>
        <w:t>е</w:t>
      </w:r>
      <w:r w:rsidR="00651A7C" w:rsidRPr="00665512">
        <w:rPr>
          <w:rFonts w:ascii="Times New Roman" w:hAnsi="Times New Roman"/>
          <w:sz w:val="28"/>
          <w:szCs w:val="28"/>
        </w:rPr>
        <w:t xml:space="preserve"> кр</w:t>
      </w:r>
      <w:r w:rsidR="00651A7C" w:rsidRPr="00665512">
        <w:rPr>
          <w:rFonts w:ascii="Times New Roman" w:hAnsi="Times New Roman"/>
          <w:sz w:val="28"/>
          <w:szCs w:val="28"/>
        </w:rPr>
        <w:t>е</w:t>
      </w:r>
      <w:r w:rsidR="00651A7C" w:rsidRPr="00665512">
        <w:rPr>
          <w:rFonts w:ascii="Times New Roman" w:hAnsi="Times New Roman"/>
          <w:sz w:val="28"/>
          <w:szCs w:val="28"/>
        </w:rPr>
        <w:t xml:space="preserve">дитов кредитных организаций в сумме </w:t>
      </w:r>
      <w:r w:rsidR="001C2E42">
        <w:rPr>
          <w:rFonts w:ascii="Times New Roman" w:hAnsi="Times New Roman"/>
          <w:sz w:val="28"/>
          <w:szCs w:val="28"/>
        </w:rPr>
        <w:t>48</w:t>
      </w:r>
      <w:r w:rsidR="0016485B">
        <w:rPr>
          <w:rFonts w:ascii="Times New Roman" w:hAnsi="Times New Roman"/>
          <w:sz w:val="28"/>
          <w:szCs w:val="28"/>
        </w:rPr>
        <w:t>00</w:t>
      </w:r>
      <w:r w:rsidR="00651A7C" w:rsidRPr="00665512">
        <w:rPr>
          <w:rFonts w:ascii="Times New Roman" w:hAnsi="Times New Roman"/>
          <w:sz w:val="28"/>
          <w:szCs w:val="28"/>
        </w:rPr>
        <w:t xml:space="preserve"> тыс.руб. </w:t>
      </w:r>
      <w:r>
        <w:rPr>
          <w:rFonts w:ascii="Times New Roman" w:hAnsi="Times New Roman"/>
          <w:sz w:val="28"/>
          <w:szCs w:val="28"/>
        </w:rPr>
        <w:t>и</w:t>
      </w:r>
      <w:r w:rsidR="00651A7C" w:rsidRPr="00665512">
        <w:rPr>
          <w:rFonts w:ascii="Times New Roman" w:hAnsi="Times New Roman"/>
          <w:sz w:val="28"/>
          <w:szCs w:val="28"/>
        </w:rPr>
        <w:t xml:space="preserve"> погашение осно</w:t>
      </w:r>
      <w:r w:rsidR="00651A7C" w:rsidRPr="00665512">
        <w:rPr>
          <w:rFonts w:ascii="Times New Roman" w:hAnsi="Times New Roman"/>
          <w:sz w:val="28"/>
          <w:szCs w:val="28"/>
        </w:rPr>
        <w:t>в</w:t>
      </w:r>
      <w:r w:rsidR="00651A7C" w:rsidRPr="00665512">
        <w:rPr>
          <w:rFonts w:ascii="Times New Roman" w:hAnsi="Times New Roman"/>
          <w:sz w:val="28"/>
          <w:szCs w:val="28"/>
        </w:rPr>
        <w:t xml:space="preserve">ной суммы долга </w:t>
      </w:r>
      <w:r w:rsidR="001C2E42">
        <w:rPr>
          <w:rFonts w:ascii="Times New Roman" w:hAnsi="Times New Roman"/>
          <w:sz w:val="28"/>
          <w:szCs w:val="28"/>
        </w:rPr>
        <w:t>42</w:t>
      </w:r>
      <w:r w:rsidR="005B78EF">
        <w:rPr>
          <w:rFonts w:ascii="Times New Roman" w:hAnsi="Times New Roman"/>
          <w:sz w:val="28"/>
          <w:szCs w:val="28"/>
        </w:rPr>
        <w:t>0</w:t>
      </w:r>
      <w:r w:rsidR="0016485B">
        <w:rPr>
          <w:rFonts w:ascii="Times New Roman" w:hAnsi="Times New Roman"/>
          <w:sz w:val="28"/>
          <w:szCs w:val="28"/>
        </w:rPr>
        <w:t>0</w:t>
      </w:r>
      <w:r w:rsidR="00651A7C" w:rsidRPr="00665512">
        <w:rPr>
          <w:rFonts w:ascii="Times New Roman" w:hAnsi="Times New Roman"/>
          <w:sz w:val="28"/>
          <w:szCs w:val="28"/>
        </w:rPr>
        <w:t xml:space="preserve"> тыс.руб. </w:t>
      </w:r>
    </w:p>
    <w:p w:rsidR="00651A7C" w:rsidRPr="0048664C" w:rsidRDefault="005338F6" w:rsidP="00651A7C">
      <w:pPr>
        <w:numPr>
          <w:ilvl w:val="0"/>
          <w:numId w:val="4"/>
        </w:numPr>
        <w:tabs>
          <w:tab w:val="left" w:pos="26640"/>
          <w:tab w:val="left" w:pos="27000"/>
        </w:tabs>
        <w:jc w:val="both"/>
        <w:rPr>
          <w:sz w:val="28"/>
          <w:szCs w:val="28"/>
        </w:rPr>
      </w:pPr>
      <w:r w:rsidRPr="0048664C">
        <w:rPr>
          <w:rFonts w:ascii="Times New Roman" w:hAnsi="Times New Roman"/>
          <w:sz w:val="28"/>
          <w:szCs w:val="28"/>
        </w:rPr>
        <w:t>и</w:t>
      </w:r>
      <w:r w:rsidR="00651A7C" w:rsidRPr="0048664C">
        <w:rPr>
          <w:rFonts w:ascii="Times New Roman" w:hAnsi="Times New Roman"/>
          <w:sz w:val="28"/>
          <w:szCs w:val="28"/>
        </w:rPr>
        <w:t xml:space="preserve">зменение остатков средств на счетах по учету средств бюджета – </w:t>
      </w:r>
      <w:r w:rsidR="00544563">
        <w:rPr>
          <w:rFonts w:ascii="Times New Roman" w:hAnsi="Times New Roman"/>
          <w:sz w:val="28"/>
          <w:szCs w:val="28"/>
        </w:rPr>
        <w:t>2</w:t>
      </w:r>
      <w:r w:rsidR="001C2E42">
        <w:rPr>
          <w:rFonts w:ascii="Times New Roman" w:hAnsi="Times New Roman"/>
          <w:sz w:val="28"/>
          <w:szCs w:val="28"/>
        </w:rPr>
        <w:t>0</w:t>
      </w:r>
      <w:r w:rsidR="00544563">
        <w:rPr>
          <w:rFonts w:ascii="Times New Roman" w:hAnsi="Times New Roman"/>
          <w:sz w:val="28"/>
          <w:szCs w:val="28"/>
        </w:rPr>
        <w:t>00</w:t>
      </w:r>
      <w:r w:rsidR="00651A7C" w:rsidRPr="0048664C">
        <w:rPr>
          <w:rFonts w:ascii="Times New Roman" w:hAnsi="Times New Roman"/>
          <w:sz w:val="28"/>
          <w:szCs w:val="28"/>
        </w:rPr>
        <w:t>,0 тыс. руб.</w:t>
      </w:r>
    </w:p>
    <w:p w:rsidR="005613AC" w:rsidRDefault="00903E04" w:rsidP="00DB4D1C">
      <w:pPr>
        <w:tabs>
          <w:tab w:val="left" w:pos="26640"/>
          <w:tab w:val="left" w:pos="270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>Таким образом</w:t>
      </w:r>
      <w:r w:rsidR="00BE0B62" w:rsidRPr="00DB4D1C">
        <w:rPr>
          <w:rFonts w:ascii="Times New Roman" w:hAnsi="Times New Roman"/>
          <w:sz w:val="28"/>
          <w:szCs w:val="28"/>
        </w:rPr>
        <w:t xml:space="preserve">, источником финансирования дефицита </w:t>
      </w:r>
      <w:r w:rsidR="00651A7C" w:rsidRPr="00DB4D1C">
        <w:rPr>
          <w:rFonts w:ascii="Times New Roman" w:hAnsi="Times New Roman"/>
          <w:sz w:val="28"/>
          <w:szCs w:val="28"/>
        </w:rPr>
        <w:t xml:space="preserve">районного </w:t>
      </w:r>
      <w:r w:rsidR="00BE0B62" w:rsidRPr="00DB4D1C">
        <w:rPr>
          <w:rFonts w:ascii="Times New Roman" w:hAnsi="Times New Roman"/>
          <w:sz w:val="28"/>
          <w:szCs w:val="28"/>
        </w:rPr>
        <w:t>бюдж</w:t>
      </w:r>
      <w:r w:rsidR="00BE0B62" w:rsidRPr="00DB4D1C">
        <w:rPr>
          <w:rFonts w:ascii="Times New Roman" w:hAnsi="Times New Roman"/>
          <w:sz w:val="28"/>
          <w:szCs w:val="28"/>
        </w:rPr>
        <w:t>е</w:t>
      </w:r>
      <w:r w:rsidR="00BE0B62" w:rsidRPr="00DB4D1C">
        <w:rPr>
          <w:rFonts w:ascii="Times New Roman" w:hAnsi="Times New Roman"/>
          <w:sz w:val="28"/>
          <w:szCs w:val="28"/>
        </w:rPr>
        <w:t xml:space="preserve">та </w:t>
      </w:r>
      <w:r w:rsidR="00651A7C" w:rsidRPr="00DB4D1C">
        <w:rPr>
          <w:rFonts w:ascii="Times New Roman" w:hAnsi="Times New Roman"/>
          <w:sz w:val="28"/>
          <w:szCs w:val="28"/>
        </w:rPr>
        <w:t xml:space="preserve">в 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3</w:t>
      </w:r>
      <w:r w:rsidR="00651A7C" w:rsidRPr="00DB4D1C">
        <w:rPr>
          <w:rFonts w:ascii="Times New Roman" w:hAnsi="Times New Roman"/>
          <w:sz w:val="28"/>
          <w:szCs w:val="28"/>
        </w:rPr>
        <w:t xml:space="preserve"> году</w:t>
      </w:r>
      <w:r w:rsidR="0048664C">
        <w:rPr>
          <w:rFonts w:ascii="Times New Roman" w:hAnsi="Times New Roman"/>
          <w:sz w:val="28"/>
          <w:szCs w:val="28"/>
        </w:rPr>
        <w:t xml:space="preserve"> и плановом периоде 202</w:t>
      </w:r>
      <w:r w:rsidR="004151FB">
        <w:rPr>
          <w:rFonts w:ascii="Times New Roman" w:hAnsi="Times New Roman"/>
          <w:sz w:val="28"/>
          <w:szCs w:val="28"/>
        </w:rPr>
        <w:t>4</w:t>
      </w:r>
      <w:r w:rsidR="0048664C">
        <w:rPr>
          <w:rFonts w:ascii="Times New Roman" w:hAnsi="Times New Roman"/>
          <w:sz w:val="28"/>
          <w:szCs w:val="28"/>
        </w:rPr>
        <w:t>-202</w:t>
      </w:r>
      <w:r w:rsidR="004151FB">
        <w:rPr>
          <w:rFonts w:ascii="Times New Roman" w:hAnsi="Times New Roman"/>
          <w:sz w:val="28"/>
          <w:szCs w:val="28"/>
        </w:rPr>
        <w:t>5</w:t>
      </w:r>
      <w:r w:rsidR="0048664C">
        <w:rPr>
          <w:rFonts w:ascii="Times New Roman" w:hAnsi="Times New Roman"/>
          <w:sz w:val="28"/>
          <w:szCs w:val="28"/>
        </w:rPr>
        <w:t xml:space="preserve"> годов </w:t>
      </w:r>
      <w:r w:rsidR="00B96E36" w:rsidRPr="00DB4D1C">
        <w:rPr>
          <w:rFonts w:ascii="Times New Roman" w:hAnsi="Times New Roman"/>
          <w:sz w:val="28"/>
          <w:szCs w:val="28"/>
        </w:rPr>
        <w:t xml:space="preserve">являются </w:t>
      </w:r>
      <w:r w:rsidR="001C2E42">
        <w:rPr>
          <w:rFonts w:ascii="Times New Roman" w:hAnsi="Times New Roman"/>
          <w:sz w:val="28"/>
          <w:szCs w:val="28"/>
        </w:rPr>
        <w:t>остатки средств на счетах</w:t>
      </w:r>
      <w:r w:rsidR="00685852">
        <w:rPr>
          <w:rFonts w:ascii="Times New Roman" w:hAnsi="Times New Roman"/>
          <w:sz w:val="28"/>
          <w:szCs w:val="28"/>
        </w:rPr>
        <w:t xml:space="preserve"> и кредиты кредитных организаций, что соответствует статье </w:t>
      </w:r>
      <w:r w:rsidR="00AC5287">
        <w:rPr>
          <w:rFonts w:ascii="Times New Roman" w:hAnsi="Times New Roman"/>
          <w:sz w:val="28"/>
          <w:szCs w:val="28"/>
        </w:rPr>
        <w:t>100</w:t>
      </w:r>
      <w:r w:rsidR="00685852"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5613AC">
        <w:rPr>
          <w:rFonts w:ascii="Times New Roman" w:hAnsi="Times New Roman"/>
          <w:sz w:val="28"/>
          <w:szCs w:val="28"/>
        </w:rPr>
        <w:t>.</w:t>
      </w:r>
    </w:p>
    <w:p w:rsidR="00903E04" w:rsidRPr="00DB4D1C" w:rsidRDefault="00903E04" w:rsidP="00DB4D1C">
      <w:pPr>
        <w:tabs>
          <w:tab w:val="left" w:pos="26640"/>
          <w:tab w:val="left" w:pos="270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ab/>
      </w:r>
    </w:p>
    <w:p w:rsidR="00981319" w:rsidRPr="00DB4D1C" w:rsidRDefault="00FA7512" w:rsidP="00DB4D1C">
      <w:pPr>
        <w:tabs>
          <w:tab w:val="left" w:pos="20880"/>
          <w:tab w:val="left" w:pos="212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B4D1C">
        <w:rPr>
          <w:rFonts w:ascii="Times New Roman" w:hAnsi="Times New Roman"/>
          <w:sz w:val="28"/>
          <w:szCs w:val="28"/>
        </w:rPr>
        <w:t xml:space="preserve">Прослеживается тенденция </w:t>
      </w:r>
      <w:r w:rsidR="00385A8D" w:rsidRPr="00DB4D1C">
        <w:rPr>
          <w:rFonts w:ascii="Times New Roman" w:hAnsi="Times New Roman"/>
          <w:sz w:val="28"/>
          <w:szCs w:val="28"/>
        </w:rPr>
        <w:t>увеличения</w:t>
      </w:r>
      <w:r w:rsidRPr="00DB4D1C">
        <w:rPr>
          <w:rFonts w:ascii="Times New Roman" w:hAnsi="Times New Roman"/>
          <w:sz w:val="28"/>
          <w:szCs w:val="28"/>
        </w:rPr>
        <w:t xml:space="preserve"> </w:t>
      </w:r>
      <w:r w:rsidR="00544563">
        <w:rPr>
          <w:rFonts w:ascii="Times New Roman" w:hAnsi="Times New Roman"/>
          <w:sz w:val="28"/>
          <w:szCs w:val="28"/>
        </w:rPr>
        <w:t xml:space="preserve">верхнего предела </w:t>
      </w:r>
      <w:r w:rsidRPr="00DB4D1C">
        <w:rPr>
          <w:rFonts w:ascii="Times New Roman" w:hAnsi="Times New Roman"/>
          <w:sz w:val="28"/>
          <w:szCs w:val="28"/>
        </w:rPr>
        <w:t xml:space="preserve">муниципального </w:t>
      </w:r>
      <w:r w:rsidR="002E1E6B">
        <w:rPr>
          <w:rFonts w:ascii="Times New Roman" w:hAnsi="Times New Roman"/>
          <w:sz w:val="28"/>
          <w:szCs w:val="28"/>
        </w:rPr>
        <w:t xml:space="preserve">внутреннего </w:t>
      </w:r>
      <w:r w:rsidRPr="00DB4D1C">
        <w:rPr>
          <w:rFonts w:ascii="Times New Roman" w:hAnsi="Times New Roman"/>
          <w:sz w:val="28"/>
          <w:szCs w:val="28"/>
        </w:rPr>
        <w:t xml:space="preserve">долга. </w:t>
      </w:r>
      <w:r w:rsidR="00544563">
        <w:rPr>
          <w:rFonts w:ascii="Times New Roman" w:hAnsi="Times New Roman"/>
          <w:sz w:val="28"/>
          <w:szCs w:val="28"/>
        </w:rPr>
        <w:t>Верхний п</w:t>
      </w:r>
      <w:r w:rsidR="00596D58" w:rsidRPr="00DB4D1C">
        <w:rPr>
          <w:rFonts w:ascii="Times New Roman" w:hAnsi="Times New Roman"/>
          <w:sz w:val="28"/>
          <w:szCs w:val="28"/>
        </w:rPr>
        <w:t>редел муниципал</w:t>
      </w:r>
      <w:r w:rsidR="006763DC" w:rsidRPr="00DB4D1C">
        <w:rPr>
          <w:rFonts w:ascii="Times New Roman" w:hAnsi="Times New Roman"/>
          <w:sz w:val="28"/>
          <w:szCs w:val="28"/>
        </w:rPr>
        <w:t>ьного</w:t>
      </w:r>
      <w:r w:rsidR="002E1E6B">
        <w:rPr>
          <w:rFonts w:ascii="Times New Roman" w:hAnsi="Times New Roman"/>
          <w:sz w:val="28"/>
          <w:szCs w:val="28"/>
        </w:rPr>
        <w:t xml:space="preserve"> внутреннего</w:t>
      </w:r>
      <w:r w:rsidR="006763DC" w:rsidRPr="00DB4D1C">
        <w:rPr>
          <w:rFonts w:ascii="Times New Roman" w:hAnsi="Times New Roman"/>
          <w:sz w:val="28"/>
          <w:szCs w:val="28"/>
        </w:rPr>
        <w:t xml:space="preserve"> долга </w:t>
      </w:r>
      <w:r w:rsidRPr="00DB4D1C">
        <w:rPr>
          <w:rFonts w:ascii="Times New Roman" w:hAnsi="Times New Roman"/>
          <w:sz w:val="28"/>
          <w:szCs w:val="28"/>
        </w:rPr>
        <w:t xml:space="preserve">на </w:t>
      </w:r>
      <w:r w:rsidR="00544563">
        <w:rPr>
          <w:rFonts w:ascii="Times New Roman" w:hAnsi="Times New Roman"/>
          <w:sz w:val="28"/>
          <w:szCs w:val="28"/>
        </w:rPr>
        <w:t>01.01.</w:t>
      </w:r>
      <w:r w:rsidR="005D1DEC">
        <w:rPr>
          <w:rFonts w:ascii="Times New Roman" w:hAnsi="Times New Roman"/>
          <w:sz w:val="28"/>
          <w:szCs w:val="28"/>
        </w:rPr>
        <w:t>20</w:t>
      </w:r>
      <w:r w:rsidR="006921E1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4</w:t>
      </w:r>
      <w:r w:rsidRPr="00DB4D1C">
        <w:rPr>
          <w:rFonts w:ascii="Times New Roman" w:hAnsi="Times New Roman"/>
          <w:sz w:val="28"/>
          <w:szCs w:val="28"/>
        </w:rPr>
        <w:t xml:space="preserve"> год</w:t>
      </w:r>
      <w:r w:rsidR="00544563">
        <w:rPr>
          <w:rFonts w:ascii="Times New Roman" w:hAnsi="Times New Roman"/>
          <w:sz w:val="28"/>
          <w:szCs w:val="28"/>
        </w:rPr>
        <w:t>а</w:t>
      </w:r>
      <w:r w:rsidRPr="00DB4D1C">
        <w:rPr>
          <w:rFonts w:ascii="Times New Roman" w:hAnsi="Times New Roman"/>
          <w:sz w:val="28"/>
          <w:szCs w:val="28"/>
        </w:rPr>
        <w:t xml:space="preserve"> </w:t>
      </w:r>
      <w:r w:rsidR="006763DC" w:rsidRPr="00DB4D1C">
        <w:rPr>
          <w:rFonts w:ascii="Times New Roman" w:hAnsi="Times New Roman"/>
          <w:sz w:val="28"/>
          <w:szCs w:val="28"/>
        </w:rPr>
        <w:t xml:space="preserve">предусмотрен </w:t>
      </w:r>
      <w:r w:rsidR="00596D58" w:rsidRPr="00DB4D1C">
        <w:rPr>
          <w:rFonts w:ascii="Times New Roman" w:hAnsi="Times New Roman"/>
          <w:sz w:val="28"/>
          <w:szCs w:val="28"/>
        </w:rPr>
        <w:t xml:space="preserve">в сумме </w:t>
      </w:r>
      <w:r w:rsidR="001C2E42">
        <w:rPr>
          <w:rFonts w:ascii="Times New Roman" w:hAnsi="Times New Roman"/>
          <w:sz w:val="28"/>
          <w:szCs w:val="28"/>
        </w:rPr>
        <w:t>52</w:t>
      </w:r>
      <w:r w:rsidR="00E92C2A">
        <w:rPr>
          <w:rFonts w:ascii="Times New Roman" w:hAnsi="Times New Roman"/>
          <w:sz w:val="28"/>
          <w:szCs w:val="28"/>
        </w:rPr>
        <w:t xml:space="preserve">00,0 </w:t>
      </w:r>
      <w:r w:rsidR="00596D58" w:rsidRPr="00DB4D1C">
        <w:rPr>
          <w:rFonts w:ascii="Times New Roman" w:hAnsi="Times New Roman"/>
          <w:sz w:val="28"/>
          <w:szCs w:val="28"/>
        </w:rPr>
        <w:t xml:space="preserve"> тыс.</w:t>
      </w:r>
      <w:r w:rsidR="000E6001" w:rsidRPr="00DB4D1C">
        <w:rPr>
          <w:rFonts w:ascii="Times New Roman" w:hAnsi="Times New Roman"/>
          <w:sz w:val="28"/>
          <w:szCs w:val="28"/>
        </w:rPr>
        <w:t xml:space="preserve"> </w:t>
      </w:r>
      <w:r w:rsidR="00596D58" w:rsidRPr="00DB4D1C">
        <w:rPr>
          <w:rFonts w:ascii="Times New Roman" w:hAnsi="Times New Roman"/>
          <w:sz w:val="28"/>
          <w:szCs w:val="28"/>
        </w:rPr>
        <w:t>руб</w:t>
      </w:r>
      <w:r w:rsidR="000E6001" w:rsidRPr="00DB4D1C">
        <w:rPr>
          <w:rFonts w:ascii="Times New Roman" w:hAnsi="Times New Roman"/>
          <w:sz w:val="28"/>
          <w:szCs w:val="28"/>
        </w:rPr>
        <w:t>.</w:t>
      </w:r>
      <w:r w:rsidR="00596D58" w:rsidRPr="00DB4D1C">
        <w:rPr>
          <w:rFonts w:ascii="Times New Roman" w:hAnsi="Times New Roman"/>
          <w:sz w:val="28"/>
          <w:szCs w:val="28"/>
        </w:rPr>
        <w:t>,</w:t>
      </w:r>
      <w:r w:rsidR="009C1B2E" w:rsidRPr="00DB4D1C">
        <w:rPr>
          <w:rFonts w:ascii="Times New Roman" w:hAnsi="Times New Roman"/>
          <w:sz w:val="28"/>
          <w:szCs w:val="28"/>
        </w:rPr>
        <w:t xml:space="preserve"> </w:t>
      </w:r>
      <w:r w:rsidRPr="00DB4D1C">
        <w:rPr>
          <w:rFonts w:ascii="Times New Roman" w:hAnsi="Times New Roman"/>
          <w:sz w:val="28"/>
          <w:szCs w:val="28"/>
        </w:rPr>
        <w:t>на</w:t>
      </w:r>
      <w:r w:rsidR="00544563">
        <w:rPr>
          <w:rFonts w:ascii="Times New Roman" w:hAnsi="Times New Roman"/>
          <w:sz w:val="28"/>
          <w:szCs w:val="28"/>
        </w:rPr>
        <w:t xml:space="preserve"> 01.01.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4151FB">
        <w:rPr>
          <w:rFonts w:ascii="Times New Roman" w:hAnsi="Times New Roman"/>
          <w:sz w:val="28"/>
          <w:szCs w:val="28"/>
        </w:rPr>
        <w:t>5</w:t>
      </w:r>
      <w:r w:rsidR="009C1B2E" w:rsidRPr="00DB4D1C">
        <w:rPr>
          <w:rFonts w:ascii="Times New Roman" w:hAnsi="Times New Roman"/>
          <w:sz w:val="28"/>
          <w:szCs w:val="28"/>
        </w:rPr>
        <w:t xml:space="preserve"> год</w:t>
      </w:r>
      <w:r w:rsidR="00544563">
        <w:rPr>
          <w:rFonts w:ascii="Times New Roman" w:hAnsi="Times New Roman"/>
          <w:sz w:val="28"/>
          <w:szCs w:val="28"/>
        </w:rPr>
        <w:t>а</w:t>
      </w:r>
      <w:r w:rsidRPr="00DB4D1C">
        <w:rPr>
          <w:rFonts w:ascii="Times New Roman" w:hAnsi="Times New Roman"/>
          <w:sz w:val="28"/>
          <w:szCs w:val="28"/>
        </w:rPr>
        <w:t xml:space="preserve"> в сумме </w:t>
      </w:r>
      <w:r w:rsidR="001C2E42">
        <w:rPr>
          <w:rFonts w:ascii="Times New Roman" w:hAnsi="Times New Roman"/>
          <w:sz w:val="28"/>
          <w:szCs w:val="28"/>
        </w:rPr>
        <w:t>58</w:t>
      </w:r>
      <w:r w:rsidR="005B78EF">
        <w:rPr>
          <w:rFonts w:ascii="Times New Roman" w:hAnsi="Times New Roman"/>
          <w:sz w:val="28"/>
          <w:szCs w:val="28"/>
        </w:rPr>
        <w:t>0</w:t>
      </w:r>
      <w:r w:rsidR="00834BE8" w:rsidRPr="00DB4D1C">
        <w:rPr>
          <w:rFonts w:ascii="Times New Roman" w:hAnsi="Times New Roman"/>
          <w:sz w:val="28"/>
          <w:szCs w:val="28"/>
        </w:rPr>
        <w:t>0,0</w:t>
      </w:r>
      <w:r w:rsidR="009C1B2E" w:rsidRPr="00DB4D1C">
        <w:rPr>
          <w:rFonts w:ascii="Times New Roman" w:hAnsi="Times New Roman"/>
          <w:sz w:val="28"/>
          <w:szCs w:val="28"/>
        </w:rPr>
        <w:t xml:space="preserve"> тыс.</w:t>
      </w:r>
      <w:r w:rsidR="000E6001" w:rsidRPr="00DB4D1C">
        <w:rPr>
          <w:rFonts w:ascii="Times New Roman" w:hAnsi="Times New Roman"/>
          <w:sz w:val="28"/>
          <w:szCs w:val="28"/>
        </w:rPr>
        <w:t xml:space="preserve"> </w:t>
      </w:r>
      <w:r w:rsidR="009C1B2E" w:rsidRPr="00DB4D1C">
        <w:rPr>
          <w:rFonts w:ascii="Times New Roman" w:hAnsi="Times New Roman"/>
          <w:sz w:val="28"/>
          <w:szCs w:val="28"/>
        </w:rPr>
        <w:t xml:space="preserve">руб., </w:t>
      </w:r>
      <w:r w:rsidRPr="00DB4D1C">
        <w:rPr>
          <w:rFonts w:ascii="Times New Roman" w:hAnsi="Times New Roman"/>
          <w:sz w:val="28"/>
          <w:szCs w:val="28"/>
        </w:rPr>
        <w:t xml:space="preserve">на </w:t>
      </w:r>
      <w:r w:rsidR="00544563">
        <w:rPr>
          <w:rFonts w:ascii="Times New Roman" w:hAnsi="Times New Roman"/>
          <w:sz w:val="28"/>
          <w:szCs w:val="28"/>
        </w:rPr>
        <w:t>01.01.</w:t>
      </w:r>
      <w:r w:rsidR="005D1DEC">
        <w:rPr>
          <w:rFonts w:ascii="Times New Roman" w:hAnsi="Times New Roman"/>
          <w:sz w:val="28"/>
          <w:szCs w:val="28"/>
        </w:rPr>
        <w:t>202</w:t>
      </w:r>
      <w:r w:rsidR="004151FB">
        <w:rPr>
          <w:rFonts w:ascii="Times New Roman" w:hAnsi="Times New Roman"/>
          <w:sz w:val="28"/>
          <w:szCs w:val="28"/>
        </w:rPr>
        <w:t>6</w:t>
      </w:r>
      <w:r w:rsidR="009C1B2E" w:rsidRPr="00DB4D1C">
        <w:rPr>
          <w:rFonts w:ascii="Times New Roman" w:hAnsi="Times New Roman"/>
          <w:sz w:val="28"/>
          <w:szCs w:val="28"/>
        </w:rPr>
        <w:t xml:space="preserve"> год</w:t>
      </w:r>
      <w:r w:rsidR="00544563">
        <w:rPr>
          <w:rFonts w:ascii="Times New Roman" w:hAnsi="Times New Roman"/>
          <w:sz w:val="28"/>
          <w:szCs w:val="28"/>
        </w:rPr>
        <w:t>а</w:t>
      </w:r>
      <w:r w:rsidR="009C1B2E" w:rsidRPr="00DB4D1C">
        <w:rPr>
          <w:rFonts w:ascii="Times New Roman" w:hAnsi="Times New Roman"/>
          <w:sz w:val="28"/>
          <w:szCs w:val="28"/>
        </w:rPr>
        <w:t xml:space="preserve"> </w:t>
      </w:r>
      <w:r w:rsidRPr="00DB4D1C">
        <w:rPr>
          <w:rFonts w:ascii="Times New Roman" w:hAnsi="Times New Roman"/>
          <w:sz w:val="28"/>
          <w:szCs w:val="28"/>
        </w:rPr>
        <w:t>в су</w:t>
      </w:r>
      <w:r w:rsidRPr="00DB4D1C">
        <w:rPr>
          <w:rFonts w:ascii="Times New Roman" w:hAnsi="Times New Roman"/>
          <w:sz w:val="28"/>
          <w:szCs w:val="28"/>
        </w:rPr>
        <w:t>м</w:t>
      </w:r>
      <w:r w:rsidRPr="00DB4D1C">
        <w:rPr>
          <w:rFonts w:ascii="Times New Roman" w:hAnsi="Times New Roman"/>
          <w:sz w:val="28"/>
          <w:szCs w:val="28"/>
        </w:rPr>
        <w:t xml:space="preserve">ме </w:t>
      </w:r>
      <w:r w:rsidR="001C2E42">
        <w:rPr>
          <w:rFonts w:ascii="Times New Roman" w:hAnsi="Times New Roman"/>
          <w:sz w:val="28"/>
          <w:szCs w:val="28"/>
        </w:rPr>
        <w:t>64</w:t>
      </w:r>
      <w:r w:rsidR="00834BE8" w:rsidRPr="00DB4D1C">
        <w:rPr>
          <w:rFonts w:ascii="Times New Roman" w:hAnsi="Times New Roman"/>
          <w:sz w:val="28"/>
          <w:szCs w:val="28"/>
        </w:rPr>
        <w:t>00</w:t>
      </w:r>
      <w:r w:rsidR="00DE0ACE" w:rsidRPr="00DB4D1C">
        <w:rPr>
          <w:rFonts w:ascii="Times New Roman" w:hAnsi="Times New Roman"/>
          <w:sz w:val="28"/>
          <w:szCs w:val="28"/>
        </w:rPr>
        <w:t>,0</w:t>
      </w:r>
      <w:r w:rsidR="009C1B2E" w:rsidRPr="00DB4D1C">
        <w:rPr>
          <w:rFonts w:ascii="Times New Roman" w:hAnsi="Times New Roman"/>
          <w:sz w:val="28"/>
          <w:szCs w:val="28"/>
        </w:rPr>
        <w:t xml:space="preserve"> тыс.</w:t>
      </w:r>
      <w:r w:rsidR="000E6001" w:rsidRPr="00DB4D1C">
        <w:rPr>
          <w:rFonts w:ascii="Times New Roman" w:hAnsi="Times New Roman"/>
          <w:sz w:val="28"/>
          <w:szCs w:val="28"/>
        </w:rPr>
        <w:t xml:space="preserve"> </w:t>
      </w:r>
      <w:r w:rsidR="009C1B2E" w:rsidRPr="00DB4D1C">
        <w:rPr>
          <w:rFonts w:ascii="Times New Roman" w:hAnsi="Times New Roman"/>
          <w:sz w:val="28"/>
          <w:szCs w:val="28"/>
        </w:rPr>
        <w:t>руб.</w:t>
      </w:r>
      <w:r w:rsidR="00660409" w:rsidRPr="00DB4D1C">
        <w:rPr>
          <w:rFonts w:ascii="Times New Roman" w:hAnsi="Times New Roman"/>
          <w:sz w:val="28"/>
          <w:szCs w:val="28"/>
        </w:rPr>
        <w:t xml:space="preserve"> </w:t>
      </w:r>
    </w:p>
    <w:p w:rsidR="00380626" w:rsidRPr="00850259" w:rsidRDefault="001E3021">
      <w:pPr>
        <w:tabs>
          <w:tab w:val="left" w:pos="20880"/>
          <w:tab w:val="left" w:pos="21240"/>
        </w:tabs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0626">
        <w:rPr>
          <w:rFonts w:ascii="Times New Roman" w:hAnsi="Times New Roman"/>
          <w:sz w:val="28"/>
          <w:szCs w:val="28"/>
        </w:rPr>
        <w:t>Верхний предел муниципального внутреннего долга не превышает объем муниципального долга, установленный пунктом 5 статьи 107 Бюджетного к</w:t>
      </w:r>
      <w:r w:rsidR="00380626">
        <w:rPr>
          <w:rFonts w:ascii="Times New Roman" w:hAnsi="Times New Roman"/>
          <w:sz w:val="28"/>
          <w:szCs w:val="28"/>
        </w:rPr>
        <w:t>о</w:t>
      </w:r>
      <w:r w:rsidR="00380626">
        <w:rPr>
          <w:rFonts w:ascii="Times New Roman" w:hAnsi="Times New Roman"/>
          <w:sz w:val="28"/>
          <w:szCs w:val="28"/>
        </w:rPr>
        <w:t xml:space="preserve">декса РФ. </w:t>
      </w:r>
    </w:p>
    <w:p w:rsidR="00665512" w:rsidRPr="00850259" w:rsidRDefault="00665512" w:rsidP="00665512">
      <w:pPr>
        <w:tabs>
          <w:tab w:val="left" w:pos="20880"/>
          <w:tab w:val="left" w:pos="21240"/>
        </w:tabs>
        <w:ind w:firstLine="538"/>
        <w:jc w:val="both"/>
        <w:rPr>
          <w:rFonts w:ascii="Times New Roman" w:hAnsi="Times New Roman"/>
          <w:sz w:val="28"/>
          <w:szCs w:val="28"/>
        </w:rPr>
      </w:pPr>
      <w:r w:rsidRPr="00850259">
        <w:rPr>
          <w:rFonts w:ascii="Times New Roman" w:hAnsi="Times New Roman"/>
          <w:sz w:val="28"/>
          <w:szCs w:val="28"/>
        </w:rPr>
        <w:t xml:space="preserve">В </w:t>
      </w:r>
      <w:r w:rsidR="005D1DEC" w:rsidRPr="00850259">
        <w:rPr>
          <w:rFonts w:ascii="Times New Roman" w:hAnsi="Times New Roman"/>
          <w:sz w:val="28"/>
          <w:szCs w:val="28"/>
        </w:rPr>
        <w:t>20</w:t>
      </w:r>
      <w:r w:rsidR="0091002D">
        <w:rPr>
          <w:rFonts w:ascii="Times New Roman" w:hAnsi="Times New Roman"/>
          <w:sz w:val="28"/>
          <w:szCs w:val="28"/>
        </w:rPr>
        <w:t>2</w:t>
      </w:r>
      <w:r w:rsidR="00AA49E4">
        <w:rPr>
          <w:rFonts w:ascii="Times New Roman" w:hAnsi="Times New Roman"/>
          <w:sz w:val="28"/>
          <w:szCs w:val="28"/>
        </w:rPr>
        <w:t>3</w:t>
      </w:r>
      <w:r w:rsidRPr="00850259">
        <w:rPr>
          <w:rFonts w:ascii="Times New Roman" w:hAnsi="Times New Roman"/>
          <w:sz w:val="28"/>
          <w:szCs w:val="28"/>
        </w:rPr>
        <w:t xml:space="preserve"> году и в плановом периоде </w:t>
      </w:r>
      <w:r w:rsidR="005D1DEC" w:rsidRPr="00850259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AA49E4">
        <w:rPr>
          <w:rFonts w:ascii="Times New Roman" w:hAnsi="Times New Roman"/>
          <w:sz w:val="28"/>
          <w:szCs w:val="28"/>
        </w:rPr>
        <w:t>4</w:t>
      </w:r>
      <w:r w:rsidRPr="00850259">
        <w:rPr>
          <w:rFonts w:ascii="Times New Roman" w:hAnsi="Times New Roman"/>
          <w:sz w:val="28"/>
          <w:szCs w:val="28"/>
        </w:rPr>
        <w:t xml:space="preserve"> </w:t>
      </w:r>
      <w:r w:rsidR="00973B5E" w:rsidRPr="00850259">
        <w:rPr>
          <w:rFonts w:ascii="Times New Roman" w:hAnsi="Times New Roman"/>
          <w:sz w:val="28"/>
          <w:szCs w:val="28"/>
        </w:rPr>
        <w:t xml:space="preserve">- </w:t>
      </w:r>
      <w:r w:rsidR="005D1DEC" w:rsidRPr="00850259">
        <w:rPr>
          <w:rFonts w:ascii="Times New Roman" w:hAnsi="Times New Roman"/>
          <w:sz w:val="28"/>
          <w:szCs w:val="28"/>
        </w:rPr>
        <w:t>202</w:t>
      </w:r>
      <w:r w:rsidR="00AA49E4">
        <w:rPr>
          <w:rFonts w:ascii="Times New Roman" w:hAnsi="Times New Roman"/>
          <w:sz w:val="28"/>
          <w:szCs w:val="28"/>
        </w:rPr>
        <w:t>5</w:t>
      </w:r>
      <w:r w:rsidRPr="00850259">
        <w:rPr>
          <w:rFonts w:ascii="Times New Roman" w:hAnsi="Times New Roman"/>
          <w:sz w:val="28"/>
          <w:szCs w:val="28"/>
        </w:rPr>
        <w:t xml:space="preserve"> годов сохранена умере</w:t>
      </w:r>
      <w:r w:rsidRPr="00850259">
        <w:rPr>
          <w:rFonts w:ascii="Times New Roman" w:hAnsi="Times New Roman"/>
          <w:sz w:val="28"/>
          <w:szCs w:val="28"/>
        </w:rPr>
        <w:t>н</w:t>
      </w:r>
      <w:r w:rsidRPr="00850259">
        <w:rPr>
          <w:rFonts w:ascii="Times New Roman" w:hAnsi="Times New Roman"/>
          <w:sz w:val="28"/>
          <w:szCs w:val="28"/>
        </w:rPr>
        <w:t>ная долговая политика. В связи со значительным уровнем долговой нагрузки бю</w:t>
      </w:r>
      <w:r w:rsidRPr="00850259">
        <w:rPr>
          <w:rFonts w:ascii="Times New Roman" w:hAnsi="Times New Roman"/>
          <w:sz w:val="28"/>
          <w:szCs w:val="28"/>
        </w:rPr>
        <w:t>д</w:t>
      </w:r>
      <w:r w:rsidRPr="00850259">
        <w:rPr>
          <w:rFonts w:ascii="Times New Roman" w:hAnsi="Times New Roman"/>
          <w:sz w:val="28"/>
          <w:szCs w:val="28"/>
        </w:rPr>
        <w:t xml:space="preserve">жета в </w:t>
      </w:r>
      <w:r w:rsidR="005D1DEC" w:rsidRPr="00850259">
        <w:rPr>
          <w:rFonts w:ascii="Times New Roman" w:hAnsi="Times New Roman"/>
          <w:sz w:val="28"/>
          <w:szCs w:val="28"/>
        </w:rPr>
        <w:t>20</w:t>
      </w:r>
      <w:r w:rsidR="0091002D">
        <w:rPr>
          <w:rFonts w:ascii="Times New Roman" w:hAnsi="Times New Roman"/>
          <w:sz w:val="28"/>
          <w:szCs w:val="28"/>
        </w:rPr>
        <w:t>2</w:t>
      </w:r>
      <w:r w:rsidR="00AA49E4">
        <w:rPr>
          <w:rFonts w:ascii="Times New Roman" w:hAnsi="Times New Roman"/>
          <w:sz w:val="28"/>
          <w:szCs w:val="28"/>
        </w:rPr>
        <w:t>3</w:t>
      </w:r>
      <w:r w:rsidRPr="00850259">
        <w:rPr>
          <w:rFonts w:ascii="Times New Roman" w:hAnsi="Times New Roman"/>
          <w:sz w:val="28"/>
          <w:szCs w:val="28"/>
        </w:rPr>
        <w:t>-</w:t>
      </w:r>
      <w:r w:rsidR="005D1DEC" w:rsidRPr="00850259">
        <w:rPr>
          <w:rFonts w:ascii="Times New Roman" w:hAnsi="Times New Roman"/>
          <w:sz w:val="28"/>
          <w:szCs w:val="28"/>
        </w:rPr>
        <w:t>202</w:t>
      </w:r>
      <w:r w:rsidR="00AA49E4">
        <w:rPr>
          <w:rFonts w:ascii="Times New Roman" w:hAnsi="Times New Roman"/>
          <w:sz w:val="28"/>
          <w:szCs w:val="28"/>
        </w:rPr>
        <w:t>5</w:t>
      </w:r>
      <w:r w:rsidRPr="00850259">
        <w:rPr>
          <w:rFonts w:ascii="Times New Roman" w:hAnsi="Times New Roman"/>
          <w:sz w:val="28"/>
          <w:szCs w:val="28"/>
        </w:rPr>
        <w:t xml:space="preserve"> годах муниципальные гарантии </w:t>
      </w:r>
      <w:r w:rsidR="00E54703">
        <w:rPr>
          <w:rFonts w:ascii="Times New Roman" w:hAnsi="Times New Roman"/>
          <w:sz w:val="28"/>
          <w:szCs w:val="28"/>
        </w:rPr>
        <w:t>и бюджетные кредиты бю</w:t>
      </w:r>
      <w:r w:rsidR="00E54703">
        <w:rPr>
          <w:rFonts w:ascii="Times New Roman" w:hAnsi="Times New Roman"/>
          <w:sz w:val="28"/>
          <w:szCs w:val="28"/>
        </w:rPr>
        <w:t>д</w:t>
      </w:r>
      <w:r w:rsidR="00E54703">
        <w:rPr>
          <w:rFonts w:ascii="Times New Roman" w:hAnsi="Times New Roman"/>
          <w:sz w:val="28"/>
          <w:szCs w:val="28"/>
        </w:rPr>
        <w:t xml:space="preserve">жетам городских и сельских поселений </w:t>
      </w:r>
      <w:r w:rsidRPr="00850259">
        <w:rPr>
          <w:rFonts w:ascii="Times New Roman" w:hAnsi="Times New Roman"/>
          <w:sz w:val="28"/>
          <w:szCs w:val="28"/>
        </w:rPr>
        <w:t>предоставляться не б</w:t>
      </w:r>
      <w:r w:rsidRPr="00850259">
        <w:rPr>
          <w:rFonts w:ascii="Times New Roman" w:hAnsi="Times New Roman"/>
          <w:sz w:val="28"/>
          <w:szCs w:val="28"/>
        </w:rPr>
        <w:t>у</w:t>
      </w:r>
      <w:r w:rsidRPr="00850259">
        <w:rPr>
          <w:rFonts w:ascii="Times New Roman" w:hAnsi="Times New Roman"/>
          <w:sz w:val="28"/>
          <w:szCs w:val="28"/>
        </w:rPr>
        <w:t>дут.</w:t>
      </w:r>
    </w:p>
    <w:p w:rsidR="00D210B2" w:rsidRPr="00850259" w:rsidRDefault="00D210B2" w:rsidP="00806277">
      <w:pPr>
        <w:tabs>
          <w:tab w:val="left" w:pos="26640"/>
          <w:tab w:val="left" w:pos="270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122" w:rsidRPr="00806277" w:rsidRDefault="008208D8" w:rsidP="00806277">
      <w:pPr>
        <w:tabs>
          <w:tab w:val="left" w:pos="26640"/>
          <w:tab w:val="left" w:pos="2700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6277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764122" w:rsidRPr="00806277" w:rsidRDefault="00764122" w:rsidP="00764122">
      <w:pPr>
        <w:tabs>
          <w:tab w:val="left" w:pos="20880"/>
          <w:tab w:val="left" w:pos="21240"/>
        </w:tabs>
        <w:ind w:firstLine="538"/>
        <w:jc w:val="both"/>
        <w:rPr>
          <w:rFonts w:ascii="Times New Roman" w:hAnsi="Times New Roman"/>
          <w:sz w:val="28"/>
          <w:szCs w:val="28"/>
        </w:rPr>
      </w:pPr>
    </w:p>
    <w:p w:rsidR="00764122" w:rsidRPr="00372FE6" w:rsidRDefault="00764122" w:rsidP="00764122">
      <w:pPr>
        <w:tabs>
          <w:tab w:val="left" w:pos="20880"/>
          <w:tab w:val="left" w:pos="21240"/>
        </w:tabs>
        <w:ind w:firstLine="538"/>
        <w:jc w:val="both"/>
        <w:rPr>
          <w:rFonts w:ascii="Times New Roman" w:hAnsi="Times New Roman"/>
          <w:sz w:val="28"/>
          <w:szCs w:val="28"/>
        </w:rPr>
      </w:pPr>
      <w:r w:rsidRPr="00806277">
        <w:rPr>
          <w:rFonts w:ascii="Times New Roman" w:hAnsi="Times New Roman"/>
          <w:sz w:val="28"/>
          <w:szCs w:val="28"/>
        </w:rPr>
        <w:t xml:space="preserve">1. Основные параметры проекта решения Куменской районной Думы «О бюджете Куменского района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1002D">
        <w:rPr>
          <w:rFonts w:ascii="Times New Roman" w:hAnsi="Times New Roman"/>
          <w:sz w:val="28"/>
          <w:szCs w:val="28"/>
        </w:rPr>
        <w:t>2</w:t>
      </w:r>
      <w:r w:rsidR="00AA49E4">
        <w:rPr>
          <w:rFonts w:ascii="Times New Roman" w:hAnsi="Times New Roman"/>
          <w:sz w:val="28"/>
          <w:szCs w:val="28"/>
        </w:rPr>
        <w:t>3</w:t>
      </w:r>
      <w:r w:rsidRPr="00806277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AA49E4">
        <w:rPr>
          <w:rFonts w:ascii="Times New Roman" w:hAnsi="Times New Roman"/>
          <w:sz w:val="28"/>
          <w:szCs w:val="28"/>
        </w:rPr>
        <w:t>4</w:t>
      </w:r>
      <w:r w:rsidRPr="00806277">
        <w:rPr>
          <w:rFonts w:ascii="Times New Roman" w:hAnsi="Times New Roman"/>
          <w:sz w:val="28"/>
          <w:szCs w:val="28"/>
        </w:rPr>
        <w:t xml:space="preserve"> и </w:t>
      </w:r>
      <w:r w:rsidR="005D1DEC">
        <w:rPr>
          <w:rFonts w:ascii="Times New Roman" w:hAnsi="Times New Roman"/>
          <w:sz w:val="28"/>
          <w:szCs w:val="28"/>
        </w:rPr>
        <w:t>202</w:t>
      </w:r>
      <w:r w:rsidR="00AA49E4">
        <w:rPr>
          <w:rFonts w:ascii="Times New Roman" w:hAnsi="Times New Roman"/>
          <w:sz w:val="28"/>
          <w:szCs w:val="28"/>
        </w:rPr>
        <w:t>5</w:t>
      </w:r>
      <w:r w:rsidRPr="00806277">
        <w:rPr>
          <w:rFonts w:ascii="Times New Roman" w:hAnsi="Times New Roman"/>
          <w:sz w:val="28"/>
          <w:szCs w:val="28"/>
        </w:rPr>
        <w:t xml:space="preserve"> г</w:t>
      </w:r>
      <w:r w:rsidRPr="00806277">
        <w:rPr>
          <w:rFonts w:ascii="Times New Roman" w:hAnsi="Times New Roman"/>
          <w:sz w:val="28"/>
          <w:szCs w:val="28"/>
        </w:rPr>
        <w:t>о</w:t>
      </w:r>
      <w:r w:rsidRPr="00806277">
        <w:rPr>
          <w:rFonts w:ascii="Times New Roman" w:hAnsi="Times New Roman"/>
          <w:sz w:val="28"/>
          <w:szCs w:val="28"/>
        </w:rPr>
        <w:t xml:space="preserve">дов» </w:t>
      </w:r>
      <w:r w:rsidRPr="00372FE6">
        <w:rPr>
          <w:rFonts w:ascii="Times New Roman" w:hAnsi="Times New Roman"/>
          <w:sz w:val="28"/>
          <w:szCs w:val="28"/>
        </w:rPr>
        <w:t xml:space="preserve">соответствуют </w:t>
      </w:r>
      <w:r w:rsidR="00372FE6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принципам сбалансированности бюджета (ст.33 БК РФ) и общего (совокупного) покрытия расходов бюджетов (ст.35 БК РФ). 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В проекте </w:t>
      </w:r>
      <w:r w:rsidR="00372FE6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решения 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соблюдены ограничения, установленные БК РФ, по размеру дефицита бюджета (ст. 92.1 БК РФ), объему </w:t>
      </w:r>
      <w:r w:rsidR="00A322EE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муниципаль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ного долга (ст. 107 БК РФ), пр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е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дельному объему заимствований (ст. 106 БК РФ), по расходам на обслуж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и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вание </w:t>
      </w:r>
      <w:r w:rsidR="00AC5287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муниципальн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ого долга (ст. 107 БК РФ), по </w:t>
      </w:r>
      <w:r w:rsidR="00AC5287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структуре муниципального долга 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lastRenderedPageBreak/>
        <w:t>(ст.</w:t>
      </w:r>
      <w:r w:rsidR="00AC5287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100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 БК РФ), по размеру резервного фонда (ст. 81 БК РФ), по о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б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щему объему условно утвержденных расходов (ст.184.1 БК РФ), по объему бюджетных а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с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сигнований, направляемых на исполнение публичных нормативных обяз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а</w:t>
      </w:r>
      <w:r w:rsidR="00DF4D13" w:rsidRPr="00372FE6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>тельств (п. 3 ст. 184.1 БК РФ).</w:t>
      </w:r>
    </w:p>
    <w:p w:rsidR="000F0884" w:rsidRPr="00665512" w:rsidRDefault="00590890" w:rsidP="000F08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0236">
        <w:rPr>
          <w:rFonts w:ascii="Times New Roman" w:hAnsi="Times New Roman"/>
          <w:sz w:val="28"/>
          <w:szCs w:val="28"/>
        </w:rPr>
        <w:t xml:space="preserve">. </w:t>
      </w:r>
      <w:r w:rsidR="000F0884">
        <w:rPr>
          <w:rFonts w:ascii="Times New Roman" w:hAnsi="Times New Roman"/>
          <w:sz w:val="28"/>
          <w:szCs w:val="28"/>
        </w:rPr>
        <w:t>Положения пункта 2 статьи 33 Положения о бюджетном процессе не приведены в соответствие с пунктом 3 статьи 184.1 Бюджетного Кодекса РФ (в редакции</w:t>
      </w:r>
      <w:r w:rsidR="000F0884" w:rsidRPr="00372F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884" w:rsidRPr="00994E91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hyperlink r:id="rId9" w:history="1">
        <w:r w:rsidR="000F0884" w:rsidRPr="00994E91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0F0884" w:rsidRPr="00994E91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="000F0884">
        <w:rPr>
          <w:rFonts w:ascii="Times New Roman" w:hAnsi="Times New Roman"/>
          <w:sz w:val="28"/>
          <w:szCs w:val="28"/>
          <w:lang w:eastAsia="ru-RU"/>
        </w:rPr>
        <w:t xml:space="preserve"> 01.07.2021 N 251-ФЗ)</w:t>
      </w:r>
      <w:r w:rsidR="000F0884">
        <w:rPr>
          <w:rFonts w:ascii="Times New Roman" w:hAnsi="Times New Roman"/>
          <w:sz w:val="28"/>
          <w:szCs w:val="28"/>
          <w:lang w:eastAsia="ru-RU"/>
        </w:rPr>
        <w:tab/>
      </w:r>
      <w:r w:rsidR="000F0884">
        <w:rPr>
          <w:rFonts w:ascii="Times New Roman" w:hAnsi="Times New Roman"/>
          <w:sz w:val="28"/>
          <w:szCs w:val="28"/>
        </w:rPr>
        <w:t xml:space="preserve"> в части утвержд</w:t>
      </w:r>
      <w:r w:rsidR="000F0884">
        <w:rPr>
          <w:rFonts w:ascii="Times New Roman" w:hAnsi="Times New Roman"/>
          <w:sz w:val="28"/>
          <w:szCs w:val="28"/>
        </w:rPr>
        <w:t>е</w:t>
      </w:r>
      <w:r w:rsidR="000F0884">
        <w:rPr>
          <w:rFonts w:ascii="Times New Roman" w:hAnsi="Times New Roman"/>
          <w:sz w:val="28"/>
          <w:szCs w:val="28"/>
        </w:rPr>
        <w:t>ния перечня главных администраторов доходов бюджета и главных админис</w:t>
      </w:r>
      <w:r w:rsidR="000F0884">
        <w:rPr>
          <w:rFonts w:ascii="Times New Roman" w:hAnsi="Times New Roman"/>
          <w:sz w:val="28"/>
          <w:szCs w:val="28"/>
        </w:rPr>
        <w:t>т</w:t>
      </w:r>
      <w:r w:rsidR="000F0884">
        <w:rPr>
          <w:rFonts w:ascii="Times New Roman" w:hAnsi="Times New Roman"/>
          <w:sz w:val="28"/>
          <w:szCs w:val="28"/>
        </w:rPr>
        <w:t>раторов источников финансирования дефицита бюджета, в то же время данные пере</w:t>
      </w:r>
      <w:r w:rsidR="000F0884">
        <w:rPr>
          <w:rFonts w:ascii="Times New Roman" w:hAnsi="Times New Roman"/>
          <w:sz w:val="28"/>
          <w:szCs w:val="28"/>
        </w:rPr>
        <w:t>ч</w:t>
      </w:r>
      <w:r w:rsidR="000F0884">
        <w:rPr>
          <w:rFonts w:ascii="Times New Roman" w:hAnsi="Times New Roman"/>
          <w:sz w:val="28"/>
          <w:szCs w:val="28"/>
        </w:rPr>
        <w:t xml:space="preserve">ни проектом решения не утверждаются. </w:t>
      </w:r>
    </w:p>
    <w:p w:rsidR="000F0884" w:rsidRDefault="000F0884" w:rsidP="000F08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В нарушение</w:t>
      </w:r>
      <w:r w:rsidRPr="00590F68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90F68">
        <w:rPr>
          <w:rFonts w:ascii="Times New Roman" w:hAnsi="Times New Roman"/>
          <w:sz w:val="28"/>
          <w:szCs w:val="28"/>
        </w:rPr>
        <w:t>184.2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Pr="00590F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одекса</w:t>
      </w:r>
      <w:r w:rsidRPr="00590F68">
        <w:rPr>
          <w:rFonts w:ascii="Times New Roman" w:hAnsi="Times New Roman"/>
          <w:sz w:val="28"/>
          <w:szCs w:val="28"/>
        </w:rPr>
        <w:t xml:space="preserve"> РФ, ст</w:t>
      </w:r>
      <w:r>
        <w:rPr>
          <w:rFonts w:ascii="Times New Roman" w:hAnsi="Times New Roman"/>
          <w:sz w:val="28"/>
          <w:szCs w:val="28"/>
        </w:rPr>
        <w:t>атьи 34</w:t>
      </w:r>
      <w:r w:rsidRPr="00590F68">
        <w:rPr>
          <w:rFonts w:ascii="Times New Roman" w:hAnsi="Times New Roman"/>
          <w:sz w:val="28"/>
          <w:szCs w:val="28"/>
        </w:rPr>
        <w:t xml:space="preserve"> Полож</w:t>
      </w:r>
      <w:r w:rsidRPr="00590F68">
        <w:rPr>
          <w:rFonts w:ascii="Times New Roman" w:hAnsi="Times New Roman"/>
          <w:sz w:val="28"/>
          <w:szCs w:val="28"/>
        </w:rPr>
        <w:t>е</w:t>
      </w:r>
      <w:r w:rsidRPr="00590F68">
        <w:rPr>
          <w:rFonts w:ascii="Times New Roman" w:hAnsi="Times New Roman"/>
          <w:sz w:val="28"/>
          <w:szCs w:val="28"/>
        </w:rPr>
        <w:t>ния о бюджетном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проектом решения районной Думы о районном бюджете на очередной финансовый год и плановый период не представлен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естр исто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ников доходов бюджета.</w:t>
      </w:r>
    </w:p>
    <w:p w:rsidR="000F0884" w:rsidRDefault="000F0884" w:rsidP="000F08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В нарушение пункта 2 статьи 30 Положения о бюджетном процессе 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новременно с прогнозом социально-экономического развития Куменского ра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она не представлена пояснительная записка к нему с обоснованием параметров прогноза, в том числе их сопоставление с ранее утвержденными параме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рами, с указанием причин и факторов прогнозируемых измен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ний.</w:t>
      </w:r>
    </w:p>
    <w:p w:rsidR="00D70236" w:rsidRDefault="000F0884" w:rsidP="0059089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E1BDD">
        <w:rPr>
          <w:rFonts w:ascii="Times New Roman" w:hAnsi="Times New Roman"/>
          <w:sz w:val="28"/>
          <w:szCs w:val="28"/>
        </w:rPr>
        <w:t>В пояснительной записке к проекту решения Куменской районной Думы «</w:t>
      </w:r>
      <w:r w:rsidR="001E1BDD" w:rsidRPr="00F1627D">
        <w:rPr>
          <w:rFonts w:ascii="Times New Roman" w:hAnsi="Times New Roman"/>
          <w:sz w:val="28"/>
          <w:szCs w:val="28"/>
        </w:rPr>
        <w:t xml:space="preserve">О бюджете муниципального образования Куменский муниципальный район на 2023 год и плановый период 2024 и 2025 годов» </w:t>
      </w:r>
      <w:r w:rsidR="001E1BDD">
        <w:rPr>
          <w:rFonts w:ascii="Times New Roman" w:hAnsi="Times New Roman"/>
          <w:sz w:val="28"/>
          <w:szCs w:val="28"/>
        </w:rPr>
        <w:t>в нарушение пункта 1 ст</w:t>
      </w:r>
      <w:r w:rsidR="001E1BDD">
        <w:rPr>
          <w:rFonts w:ascii="Times New Roman" w:hAnsi="Times New Roman"/>
          <w:sz w:val="28"/>
          <w:szCs w:val="28"/>
        </w:rPr>
        <w:t>а</w:t>
      </w:r>
      <w:r w:rsidR="001E1BDD">
        <w:rPr>
          <w:rFonts w:ascii="Times New Roman" w:hAnsi="Times New Roman"/>
          <w:sz w:val="28"/>
          <w:szCs w:val="28"/>
        </w:rPr>
        <w:t xml:space="preserve">тьи 174.1 Бюджетного Кодекса РФ </w:t>
      </w:r>
      <w:r w:rsidR="001E1BDD" w:rsidRPr="00F1627D">
        <w:rPr>
          <w:rFonts w:ascii="Times New Roman" w:hAnsi="Times New Roman"/>
          <w:sz w:val="28"/>
          <w:szCs w:val="28"/>
        </w:rPr>
        <w:t>планируемые поступления собственных д</w:t>
      </w:r>
      <w:r w:rsidR="001E1BDD" w:rsidRPr="00F1627D">
        <w:rPr>
          <w:rFonts w:ascii="Times New Roman" w:hAnsi="Times New Roman"/>
          <w:sz w:val="28"/>
          <w:szCs w:val="28"/>
        </w:rPr>
        <w:t>о</w:t>
      </w:r>
      <w:r w:rsidR="001E1BDD" w:rsidRPr="00F1627D">
        <w:rPr>
          <w:rFonts w:ascii="Times New Roman" w:hAnsi="Times New Roman"/>
          <w:sz w:val="28"/>
          <w:szCs w:val="28"/>
        </w:rPr>
        <w:t xml:space="preserve">ходов не увязаны с показателями прогноза социально-экономического развития района. </w:t>
      </w:r>
      <w:r w:rsidRPr="000F0884">
        <w:rPr>
          <w:rFonts w:ascii="Times New Roman" w:hAnsi="Times New Roman"/>
          <w:sz w:val="28"/>
          <w:szCs w:val="28"/>
        </w:rPr>
        <w:t>Рост поступления налога на доходы физических лиц на 2023 год запл</w:t>
      </w:r>
      <w:r w:rsidRPr="000F0884">
        <w:rPr>
          <w:rFonts w:ascii="Times New Roman" w:hAnsi="Times New Roman"/>
          <w:sz w:val="28"/>
          <w:szCs w:val="28"/>
        </w:rPr>
        <w:t>а</w:t>
      </w:r>
      <w:r w:rsidRPr="000F0884">
        <w:rPr>
          <w:rFonts w:ascii="Times New Roman" w:hAnsi="Times New Roman"/>
          <w:sz w:val="28"/>
          <w:szCs w:val="28"/>
        </w:rPr>
        <w:t>нирован в размере 14,3% к ожидаемому исполнению за 2022 год, на 2024 год з</w:t>
      </w:r>
      <w:r w:rsidRPr="000F0884">
        <w:rPr>
          <w:rFonts w:ascii="Times New Roman" w:hAnsi="Times New Roman"/>
          <w:sz w:val="28"/>
          <w:szCs w:val="28"/>
        </w:rPr>
        <w:t>а</w:t>
      </w:r>
      <w:r w:rsidRPr="000F0884">
        <w:rPr>
          <w:rFonts w:ascii="Times New Roman" w:hAnsi="Times New Roman"/>
          <w:sz w:val="28"/>
          <w:szCs w:val="28"/>
        </w:rPr>
        <w:t>планирован рост на 1,3% к 2023 году, на 2025 год рост на 5,4% к 2024 году, то есть проценты роста налога не соответствуют показателям  прогноза социал</w:t>
      </w:r>
      <w:r w:rsidRPr="000F0884">
        <w:rPr>
          <w:rFonts w:ascii="Times New Roman" w:hAnsi="Times New Roman"/>
          <w:sz w:val="28"/>
          <w:szCs w:val="28"/>
        </w:rPr>
        <w:t>ь</w:t>
      </w:r>
      <w:r w:rsidRPr="000F0884">
        <w:rPr>
          <w:rFonts w:ascii="Times New Roman" w:hAnsi="Times New Roman"/>
          <w:sz w:val="28"/>
          <w:szCs w:val="28"/>
        </w:rPr>
        <w:t>но-экономического развития района по фонду оплаты труда и среднем</w:t>
      </w:r>
      <w:r w:rsidRPr="000F0884">
        <w:rPr>
          <w:rFonts w:ascii="Times New Roman" w:hAnsi="Times New Roman"/>
          <w:sz w:val="28"/>
          <w:szCs w:val="28"/>
        </w:rPr>
        <w:t>е</w:t>
      </w:r>
      <w:r w:rsidRPr="000F0884">
        <w:rPr>
          <w:rFonts w:ascii="Times New Roman" w:hAnsi="Times New Roman"/>
          <w:sz w:val="28"/>
          <w:szCs w:val="28"/>
        </w:rPr>
        <w:t>сячной начисленной заработной плате. В проекте Закона Кировской области "Об обл</w:t>
      </w:r>
      <w:r w:rsidRPr="000F0884">
        <w:rPr>
          <w:rFonts w:ascii="Times New Roman" w:hAnsi="Times New Roman"/>
          <w:sz w:val="28"/>
          <w:szCs w:val="28"/>
        </w:rPr>
        <w:t>а</w:t>
      </w:r>
      <w:r w:rsidRPr="000F0884">
        <w:rPr>
          <w:rFonts w:ascii="Times New Roman" w:hAnsi="Times New Roman"/>
          <w:sz w:val="28"/>
          <w:szCs w:val="28"/>
        </w:rPr>
        <w:t>стном бюджете на 2023 год и на плановый период 2024 и 2025 годов"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884">
        <w:rPr>
          <w:rFonts w:ascii="Times New Roman" w:hAnsi="Times New Roman"/>
          <w:sz w:val="28"/>
          <w:szCs w:val="28"/>
        </w:rPr>
        <w:t>рост п</w:t>
      </w:r>
      <w:r w:rsidRPr="000F0884">
        <w:rPr>
          <w:rFonts w:ascii="Times New Roman" w:hAnsi="Times New Roman"/>
          <w:sz w:val="28"/>
          <w:szCs w:val="28"/>
        </w:rPr>
        <w:t>о</w:t>
      </w:r>
      <w:r w:rsidRPr="000F0884">
        <w:rPr>
          <w:rFonts w:ascii="Times New Roman" w:hAnsi="Times New Roman"/>
          <w:sz w:val="28"/>
          <w:szCs w:val="28"/>
        </w:rPr>
        <w:t>ступления налога на доходы физических лиц запланирован в 2023 году к оценке 2022 года в размере 6%, в 2024 году 7,9% к 2023 году, в 2025 году 6,5% к 2024 году.</w:t>
      </w:r>
    </w:p>
    <w:p w:rsidR="00D70236" w:rsidRDefault="000F0884" w:rsidP="0059089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0236">
        <w:rPr>
          <w:rFonts w:ascii="Times New Roman" w:hAnsi="Times New Roman"/>
          <w:sz w:val="28"/>
          <w:szCs w:val="28"/>
        </w:rPr>
        <w:t>.</w:t>
      </w:r>
      <w:r w:rsidR="009316A8">
        <w:rPr>
          <w:rFonts w:ascii="Times New Roman" w:hAnsi="Times New Roman"/>
          <w:sz w:val="28"/>
          <w:szCs w:val="28"/>
        </w:rPr>
        <w:t xml:space="preserve"> </w:t>
      </w:r>
      <w:r w:rsidR="00D70236">
        <w:rPr>
          <w:rFonts w:ascii="Times New Roman" w:hAnsi="Times New Roman"/>
          <w:sz w:val="28"/>
          <w:szCs w:val="28"/>
        </w:rPr>
        <w:t xml:space="preserve">Предлагается уточнить перечень </w:t>
      </w:r>
      <w:r w:rsidR="009F4E85">
        <w:rPr>
          <w:rFonts w:ascii="Times New Roman" w:hAnsi="Times New Roman"/>
          <w:sz w:val="28"/>
          <w:szCs w:val="28"/>
        </w:rPr>
        <w:t>неналоговых доходов в</w:t>
      </w:r>
      <w:r w:rsidR="00D70236">
        <w:rPr>
          <w:rFonts w:ascii="Times New Roman" w:hAnsi="Times New Roman"/>
          <w:sz w:val="28"/>
          <w:szCs w:val="28"/>
        </w:rPr>
        <w:t xml:space="preserve"> приложениях №№2 и 3 к проекту решения.</w:t>
      </w:r>
    </w:p>
    <w:p w:rsidR="009316A8" w:rsidRDefault="000F0884" w:rsidP="009316A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0884">
        <w:rPr>
          <w:rFonts w:ascii="Times New Roman" w:hAnsi="Times New Roman"/>
          <w:sz w:val="28"/>
          <w:szCs w:val="28"/>
        </w:rPr>
        <w:t>.</w:t>
      </w:r>
      <w:r w:rsidR="009316A8" w:rsidRPr="009316A8">
        <w:rPr>
          <w:rFonts w:ascii="Times New Roman" w:hAnsi="Times New Roman"/>
          <w:sz w:val="28"/>
          <w:szCs w:val="28"/>
        </w:rPr>
        <w:t xml:space="preserve"> </w:t>
      </w:r>
      <w:r w:rsidR="009316A8">
        <w:rPr>
          <w:rFonts w:ascii="Times New Roman" w:hAnsi="Times New Roman"/>
          <w:sz w:val="28"/>
          <w:szCs w:val="28"/>
        </w:rPr>
        <w:t>Имеется риск</w:t>
      </w:r>
      <w:r w:rsidR="009316A8" w:rsidRPr="009316A8">
        <w:rPr>
          <w:rFonts w:ascii="Times New Roman" w:hAnsi="Times New Roman"/>
          <w:sz w:val="28"/>
          <w:szCs w:val="28"/>
        </w:rPr>
        <w:t xml:space="preserve"> </w:t>
      </w:r>
      <w:r w:rsidR="009316A8">
        <w:rPr>
          <w:rFonts w:ascii="Times New Roman" w:hAnsi="Times New Roman"/>
          <w:sz w:val="28"/>
          <w:szCs w:val="28"/>
        </w:rPr>
        <w:t xml:space="preserve">неэффективного использования бюджетных средств на проектно-изыскательские работы в сумме 2060,6 тыс. руб., в том числе 2040 тыс. руб. за счет субсидии из областного бюджета в связи с тем, что на 2024,2025 годы расходы по строительству здания </w:t>
      </w:r>
      <w:r w:rsidR="00311E99">
        <w:rPr>
          <w:rFonts w:ascii="Times New Roman" w:hAnsi="Times New Roman"/>
          <w:sz w:val="28"/>
          <w:szCs w:val="28"/>
        </w:rPr>
        <w:t>многофункционального це</w:t>
      </w:r>
      <w:r w:rsidR="00311E99">
        <w:rPr>
          <w:rFonts w:ascii="Times New Roman" w:hAnsi="Times New Roman"/>
          <w:sz w:val="28"/>
          <w:szCs w:val="28"/>
        </w:rPr>
        <w:t>н</w:t>
      </w:r>
      <w:r w:rsidR="00311E99">
        <w:rPr>
          <w:rFonts w:ascii="Times New Roman" w:hAnsi="Times New Roman"/>
          <w:sz w:val="28"/>
          <w:szCs w:val="28"/>
        </w:rPr>
        <w:t>тра культуры и досуга</w:t>
      </w:r>
      <w:r w:rsidR="009316A8">
        <w:rPr>
          <w:rFonts w:ascii="Times New Roman" w:hAnsi="Times New Roman"/>
          <w:sz w:val="28"/>
          <w:szCs w:val="28"/>
        </w:rPr>
        <w:t xml:space="preserve"> не запланированы.</w:t>
      </w:r>
    </w:p>
    <w:p w:rsidR="00764122" w:rsidRPr="00806277" w:rsidRDefault="009316A8" w:rsidP="009316A8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04F9F" w:rsidRPr="000F0884">
        <w:rPr>
          <w:rFonts w:ascii="Times New Roman" w:hAnsi="Times New Roman"/>
          <w:sz w:val="28"/>
          <w:szCs w:val="28"/>
        </w:rPr>
        <w:t>Анализ</w:t>
      </w:r>
      <w:r w:rsidR="00850259">
        <w:rPr>
          <w:rFonts w:ascii="Times New Roman" w:hAnsi="Times New Roman"/>
          <w:sz w:val="28"/>
          <w:szCs w:val="28"/>
        </w:rPr>
        <w:t xml:space="preserve"> паспортов </w:t>
      </w:r>
      <w:r w:rsidR="00B04F9F" w:rsidRPr="00806277">
        <w:rPr>
          <w:rFonts w:ascii="Times New Roman" w:hAnsi="Times New Roman"/>
          <w:sz w:val="28"/>
          <w:szCs w:val="28"/>
        </w:rPr>
        <w:t xml:space="preserve"> программ </w:t>
      </w:r>
      <w:r w:rsidR="00973B5E">
        <w:rPr>
          <w:rFonts w:ascii="Times New Roman" w:hAnsi="Times New Roman"/>
          <w:sz w:val="28"/>
          <w:szCs w:val="28"/>
        </w:rPr>
        <w:t>и</w:t>
      </w:r>
      <w:r w:rsidR="00B04F9F" w:rsidRPr="00806277">
        <w:rPr>
          <w:rFonts w:ascii="Times New Roman" w:hAnsi="Times New Roman"/>
          <w:sz w:val="28"/>
          <w:szCs w:val="28"/>
        </w:rPr>
        <w:t xml:space="preserve"> проект</w:t>
      </w:r>
      <w:r w:rsidR="00973B5E">
        <w:rPr>
          <w:rFonts w:ascii="Times New Roman" w:hAnsi="Times New Roman"/>
          <w:sz w:val="28"/>
          <w:szCs w:val="28"/>
        </w:rPr>
        <w:t>а</w:t>
      </w:r>
      <w:r w:rsidR="00B04F9F" w:rsidRPr="00806277">
        <w:rPr>
          <w:rFonts w:ascii="Times New Roman" w:hAnsi="Times New Roman"/>
          <w:sz w:val="28"/>
          <w:szCs w:val="28"/>
        </w:rPr>
        <w:t xml:space="preserve"> районного бюджета показ</w:t>
      </w:r>
      <w:r w:rsidR="005C7B8C">
        <w:rPr>
          <w:rFonts w:ascii="Times New Roman" w:hAnsi="Times New Roman"/>
          <w:sz w:val="28"/>
          <w:szCs w:val="28"/>
        </w:rPr>
        <w:t>ал</w:t>
      </w:r>
      <w:r w:rsidR="00B04F9F" w:rsidRPr="00806277">
        <w:rPr>
          <w:rFonts w:ascii="Times New Roman" w:hAnsi="Times New Roman"/>
          <w:sz w:val="28"/>
          <w:szCs w:val="28"/>
        </w:rPr>
        <w:t>, что в проекте бюджета имеются отклонения объемов бюджетных ассигнов</w:t>
      </w:r>
      <w:r w:rsidR="00B04F9F" w:rsidRPr="00806277">
        <w:rPr>
          <w:rFonts w:ascii="Times New Roman" w:hAnsi="Times New Roman"/>
          <w:sz w:val="28"/>
          <w:szCs w:val="28"/>
        </w:rPr>
        <w:t>а</w:t>
      </w:r>
      <w:r w:rsidR="00B04F9F" w:rsidRPr="00806277">
        <w:rPr>
          <w:rFonts w:ascii="Times New Roman" w:hAnsi="Times New Roman"/>
          <w:sz w:val="28"/>
          <w:szCs w:val="28"/>
        </w:rPr>
        <w:t>ний по сра</w:t>
      </w:r>
      <w:r w:rsidR="00B04F9F" w:rsidRPr="00806277">
        <w:rPr>
          <w:rFonts w:ascii="Times New Roman" w:hAnsi="Times New Roman"/>
          <w:sz w:val="28"/>
          <w:szCs w:val="28"/>
        </w:rPr>
        <w:t>в</w:t>
      </w:r>
      <w:r w:rsidR="00B04F9F" w:rsidRPr="00806277">
        <w:rPr>
          <w:rFonts w:ascii="Times New Roman" w:hAnsi="Times New Roman"/>
          <w:sz w:val="28"/>
          <w:szCs w:val="28"/>
        </w:rPr>
        <w:t xml:space="preserve">нению с </w:t>
      </w:r>
      <w:r w:rsidR="00516082" w:rsidRPr="00806277">
        <w:rPr>
          <w:rFonts w:ascii="Times New Roman" w:hAnsi="Times New Roman"/>
          <w:sz w:val="28"/>
          <w:szCs w:val="28"/>
        </w:rPr>
        <w:t>объемами,</w:t>
      </w:r>
      <w:r w:rsidR="00B04F9F" w:rsidRPr="00806277">
        <w:rPr>
          <w:rFonts w:ascii="Times New Roman" w:hAnsi="Times New Roman"/>
          <w:sz w:val="28"/>
          <w:szCs w:val="28"/>
        </w:rPr>
        <w:t xml:space="preserve"> </w:t>
      </w:r>
      <w:r w:rsidR="004B20D8" w:rsidRPr="00806277">
        <w:rPr>
          <w:rFonts w:ascii="Times New Roman" w:hAnsi="Times New Roman"/>
          <w:sz w:val="28"/>
          <w:szCs w:val="28"/>
        </w:rPr>
        <w:t>утвержденными в</w:t>
      </w:r>
      <w:r w:rsidR="00B04F9F" w:rsidRPr="00806277">
        <w:rPr>
          <w:rFonts w:ascii="Times New Roman" w:hAnsi="Times New Roman"/>
          <w:sz w:val="28"/>
          <w:szCs w:val="28"/>
        </w:rPr>
        <w:t xml:space="preserve"> программа</w:t>
      </w:r>
      <w:r w:rsidR="00516082" w:rsidRPr="00806277">
        <w:rPr>
          <w:rFonts w:ascii="Times New Roman" w:hAnsi="Times New Roman"/>
          <w:sz w:val="28"/>
          <w:szCs w:val="28"/>
        </w:rPr>
        <w:t>х</w:t>
      </w:r>
      <w:r w:rsidR="00B04F9F" w:rsidRPr="00806277">
        <w:rPr>
          <w:rFonts w:ascii="Times New Roman" w:hAnsi="Times New Roman"/>
          <w:sz w:val="28"/>
          <w:szCs w:val="28"/>
        </w:rPr>
        <w:t>.</w:t>
      </w:r>
      <w:r w:rsidR="000F0884">
        <w:rPr>
          <w:rFonts w:ascii="Times New Roman" w:hAnsi="Times New Roman"/>
          <w:sz w:val="28"/>
          <w:szCs w:val="28"/>
        </w:rPr>
        <w:t xml:space="preserve"> </w:t>
      </w:r>
      <w:r w:rsidR="008208D8" w:rsidRPr="00806277">
        <w:rPr>
          <w:rFonts w:ascii="Times New Roman" w:hAnsi="Times New Roman"/>
          <w:sz w:val="28"/>
          <w:szCs w:val="28"/>
        </w:rPr>
        <w:t>А</w:t>
      </w:r>
      <w:r w:rsidR="00764122" w:rsidRPr="00806277">
        <w:rPr>
          <w:rFonts w:ascii="Times New Roman" w:hAnsi="Times New Roman"/>
          <w:sz w:val="28"/>
          <w:szCs w:val="28"/>
        </w:rPr>
        <w:t>дминистрации района</w:t>
      </w:r>
      <w:r w:rsidR="008208D8" w:rsidRPr="00806277">
        <w:rPr>
          <w:rFonts w:ascii="Times New Roman" w:hAnsi="Times New Roman"/>
          <w:sz w:val="28"/>
          <w:szCs w:val="28"/>
        </w:rPr>
        <w:t xml:space="preserve"> предлагается</w:t>
      </w:r>
      <w:r w:rsidR="00590890">
        <w:rPr>
          <w:rFonts w:ascii="Times New Roman" w:hAnsi="Times New Roman"/>
          <w:sz w:val="28"/>
          <w:szCs w:val="28"/>
        </w:rPr>
        <w:t xml:space="preserve"> п</w:t>
      </w:r>
      <w:r w:rsidR="00764122" w:rsidRPr="00806277">
        <w:rPr>
          <w:rFonts w:ascii="Times New Roman" w:hAnsi="Times New Roman"/>
          <w:sz w:val="28"/>
          <w:szCs w:val="28"/>
        </w:rPr>
        <w:t>ривести целевые программы в соответствие с объемами бюдже</w:t>
      </w:r>
      <w:r w:rsidR="00764122" w:rsidRPr="00806277">
        <w:rPr>
          <w:rFonts w:ascii="Times New Roman" w:hAnsi="Times New Roman"/>
          <w:sz w:val="28"/>
          <w:szCs w:val="28"/>
        </w:rPr>
        <w:t>т</w:t>
      </w:r>
      <w:r w:rsidR="00764122" w:rsidRPr="00806277">
        <w:rPr>
          <w:rFonts w:ascii="Times New Roman" w:hAnsi="Times New Roman"/>
          <w:sz w:val="28"/>
          <w:szCs w:val="28"/>
        </w:rPr>
        <w:t>ных ассигнований, предусмотренных решением ра</w:t>
      </w:r>
      <w:r w:rsidR="00764122" w:rsidRPr="00806277">
        <w:rPr>
          <w:rFonts w:ascii="Times New Roman" w:hAnsi="Times New Roman"/>
          <w:sz w:val="28"/>
          <w:szCs w:val="28"/>
        </w:rPr>
        <w:t>й</w:t>
      </w:r>
      <w:r w:rsidR="00764122" w:rsidRPr="00806277">
        <w:rPr>
          <w:rFonts w:ascii="Times New Roman" w:hAnsi="Times New Roman"/>
          <w:sz w:val="28"/>
          <w:szCs w:val="28"/>
        </w:rPr>
        <w:t xml:space="preserve">онной Думы о бюджете на </w:t>
      </w:r>
      <w:r w:rsidR="00764122" w:rsidRPr="00806277">
        <w:rPr>
          <w:rFonts w:ascii="Times New Roman" w:hAnsi="Times New Roman"/>
          <w:sz w:val="28"/>
          <w:szCs w:val="28"/>
        </w:rPr>
        <w:lastRenderedPageBreak/>
        <w:t>очередной финансовый год и плановый период на реализацию соответству</w:t>
      </w:r>
      <w:r w:rsidR="00764122" w:rsidRPr="00806277">
        <w:rPr>
          <w:rFonts w:ascii="Times New Roman" w:hAnsi="Times New Roman"/>
          <w:sz w:val="28"/>
          <w:szCs w:val="28"/>
        </w:rPr>
        <w:t>ю</w:t>
      </w:r>
      <w:r w:rsidR="00764122" w:rsidRPr="00806277">
        <w:rPr>
          <w:rFonts w:ascii="Times New Roman" w:hAnsi="Times New Roman"/>
          <w:sz w:val="28"/>
          <w:szCs w:val="28"/>
        </w:rPr>
        <w:t>щих муниципальных программ в течение м</w:t>
      </w:r>
      <w:r w:rsidR="00764122" w:rsidRPr="00806277">
        <w:rPr>
          <w:rFonts w:ascii="Times New Roman" w:hAnsi="Times New Roman"/>
          <w:sz w:val="28"/>
          <w:szCs w:val="28"/>
        </w:rPr>
        <w:t>е</w:t>
      </w:r>
      <w:r w:rsidR="00764122" w:rsidRPr="00806277">
        <w:rPr>
          <w:rFonts w:ascii="Times New Roman" w:hAnsi="Times New Roman"/>
          <w:sz w:val="28"/>
          <w:szCs w:val="28"/>
        </w:rPr>
        <w:t>сяца со дня вступления его в силу</w:t>
      </w:r>
      <w:r w:rsidR="00B04F9F" w:rsidRPr="00806277">
        <w:rPr>
          <w:rFonts w:ascii="Times New Roman" w:hAnsi="Times New Roman"/>
          <w:sz w:val="28"/>
          <w:szCs w:val="28"/>
        </w:rPr>
        <w:t>, согласно постановлени</w:t>
      </w:r>
      <w:r w:rsidR="00536A14" w:rsidRPr="00806277">
        <w:rPr>
          <w:rFonts w:ascii="Times New Roman" w:hAnsi="Times New Roman"/>
          <w:sz w:val="28"/>
          <w:szCs w:val="28"/>
        </w:rPr>
        <w:t>ю</w:t>
      </w:r>
      <w:r w:rsidR="00B04F9F" w:rsidRPr="00806277">
        <w:rPr>
          <w:rFonts w:ascii="Times New Roman" w:hAnsi="Times New Roman"/>
          <w:sz w:val="28"/>
          <w:szCs w:val="28"/>
        </w:rPr>
        <w:t xml:space="preserve"> от 26.08.2013 № 692 «О разработке, реализации и оценке эффективности реализации муниципальных программ на территории Куменского муниципального района Кировской о</w:t>
      </w:r>
      <w:r w:rsidR="00B04F9F" w:rsidRPr="00806277">
        <w:rPr>
          <w:rFonts w:ascii="Times New Roman" w:hAnsi="Times New Roman"/>
          <w:sz w:val="28"/>
          <w:szCs w:val="28"/>
        </w:rPr>
        <w:t>б</w:t>
      </w:r>
      <w:r w:rsidR="00B04F9F" w:rsidRPr="00806277">
        <w:rPr>
          <w:rFonts w:ascii="Times New Roman" w:hAnsi="Times New Roman"/>
          <w:sz w:val="28"/>
          <w:szCs w:val="28"/>
        </w:rPr>
        <w:t>ласти»</w:t>
      </w:r>
      <w:r w:rsidR="00764122" w:rsidRPr="00806277">
        <w:rPr>
          <w:rFonts w:ascii="Times New Roman" w:hAnsi="Times New Roman"/>
          <w:sz w:val="28"/>
          <w:szCs w:val="28"/>
        </w:rPr>
        <w:t xml:space="preserve">. </w:t>
      </w:r>
    </w:p>
    <w:p w:rsidR="00596D58" w:rsidRPr="00806277" w:rsidRDefault="009316A8" w:rsidP="0084205B">
      <w:pPr>
        <w:tabs>
          <w:tab w:val="left" w:pos="20880"/>
          <w:tab w:val="left" w:pos="21240"/>
        </w:tabs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654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8D8" w:rsidRPr="00806277">
        <w:rPr>
          <w:rFonts w:ascii="Times New Roman" w:hAnsi="Times New Roman"/>
          <w:sz w:val="28"/>
          <w:szCs w:val="28"/>
        </w:rPr>
        <w:t>Р</w:t>
      </w:r>
      <w:r w:rsidR="00596D58" w:rsidRPr="00806277">
        <w:rPr>
          <w:rFonts w:ascii="Times New Roman" w:hAnsi="Times New Roman"/>
          <w:sz w:val="28"/>
          <w:szCs w:val="28"/>
        </w:rPr>
        <w:t xml:space="preserve">екомендовать депутатам </w:t>
      </w:r>
      <w:r w:rsidR="004F5440" w:rsidRPr="00806277">
        <w:rPr>
          <w:rFonts w:ascii="Times New Roman" w:hAnsi="Times New Roman"/>
          <w:sz w:val="28"/>
          <w:szCs w:val="28"/>
        </w:rPr>
        <w:t>Куменской</w:t>
      </w:r>
      <w:r w:rsidR="00596D58" w:rsidRPr="00806277">
        <w:rPr>
          <w:rFonts w:ascii="Times New Roman" w:hAnsi="Times New Roman"/>
          <w:sz w:val="28"/>
          <w:szCs w:val="28"/>
        </w:rPr>
        <w:t xml:space="preserve"> районной Думы принять бюджет </w:t>
      </w:r>
      <w:r w:rsidR="004F5440" w:rsidRPr="00806277">
        <w:rPr>
          <w:rFonts w:ascii="Times New Roman" w:hAnsi="Times New Roman"/>
          <w:sz w:val="28"/>
          <w:szCs w:val="28"/>
        </w:rPr>
        <w:t>Куменского</w:t>
      </w:r>
      <w:r w:rsidR="00616B1B" w:rsidRPr="00806277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5D1DEC">
        <w:rPr>
          <w:rFonts w:ascii="Times New Roman" w:hAnsi="Times New Roman"/>
          <w:sz w:val="28"/>
          <w:szCs w:val="28"/>
        </w:rPr>
        <w:t>20</w:t>
      </w:r>
      <w:r w:rsidR="0091002D">
        <w:rPr>
          <w:rFonts w:ascii="Times New Roman" w:hAnsi="Times New Roman"/>
          <w:sz w:val="28"/>
          <w:szCs w:val="28"/>
        </w:rPr>
        <w:t>2</w:t>
      </w:r>
      <w:r w:rsidR="00AA49E4">
        <w:rPr>
          <w:rFonts w:ascii="Times New Roman" w:hAnsi="Times New Roman"/>
          <w:sz w:val="28"/>
          <w:szCs w:val="28"/>
        </w:rPr>
        <w:t>3</w:t>
      </w:r>
      <w:r w:rsidR="00596D58" w:rsidRPr="00806277">
        <w:rPr>
          <w:rFonts w:ascii="Times New Roman" w:hAnsi="Times New Roman"/>
          <w:sz w:val="28"/>
          <w:szCs w:val="28"/>
        </w:rPr>
        <w:t xml:space="preserve"> год</w:t>
      </w:r>
      <w:r w:rsidR="00616B1B" w:rsidRPr="0080627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5D1DEC">
        <w:rPr>
          <w:rFonts w:ascii="Times New Roman" w:hAnsi="Times New Roman"/>
          <w:sz w:val="28"/>
          <w:szCs w:val="28"/>
        </w:rPr>
        <w:t>20</w:t>
      </w:r>
      <w:r w:rsidR="00294622">
        <w:rPr>
          <w:rFonts w:ascii="Times New Roman" w:hAnsi="Times New Roman"/>
          <w:sz w:val="28"/>
          <w:szCs w:val="28"/>
        </w:rPr>
        <w:t>2</w:t>
      </w:r>
      <w:r w:rsidR="00AA49E4">
        <w:rPr>
          <w:rFonts w:ascii="Times New Roman" w:hAnsi="Times New Roman"/>
          <w:sz w:val="28"/>
          <w:szCs w:val="28"/>
        </w:rPr>
        <w:t>4</w:t>
      </w:r>
      <w:r w:rsidR="00616B1B" w:rsidRPr="00806277">
        <w:rPr>
          <w:rFonts w:ascii="Times New Roman" w:hAnsi="Times New Roman"/>
          <w:sz w:val="28"/>
          <w:szCs w:val="28"/>
        </w:rPr>
        <w:t xml:space="preserve"> и </w:t>
      </w:r>
      <w:r w:rsidR="005D1DEC">
        <w:rPr>
          <w:rFonts w:ascii="Times New Roman" w:hAnsi="Times New Roman"/>
          <w:sz w:val="28"/>
          <w:szCs w:val="28"/>
        </w:rPr>
        <w:t>202</w:t>
      </w:r>
      <w:r w:rsidR="00AA49E4">
        <w:rPr>
          <w:rFonts w:ascii="Times New Roman" w:hAnsi="Times New Roman"/>
          <w:sz w:val="28"/>
          <w:szCs w:val="28"/>
        </w:rPr>
        <w:t>5</w:t>
      </w:r>
      <w:r w:rsidR="00616B1B" w:rsidRPr="00806277">
        <w:rPr>
          <w:rFonts w:ascii="Times New Roman" w:hAnsi="Times New Roman"/>
          <w:sz w:val="28"/>
          <w:szCs w:val="28"/>
        </w:rPr>
        <w:t xml:space="preserve"> г</w:t>
      </w:r>
      <w:r w:rsidR="00616B1B" w:rsidRPr="00806277">
        <w:rPr>
          <w:rFonts w:ascii="Times New Roman" w:hAnsi="Times New Roman"/>
          <w:sz w:val="28"/>
          <w:szCs w:val="28"/>
        </w:rPr>
        <w:t>о</w:t>
      </w:r>
      <w:r w:rsidR="00616B1B" w:rsidRPr="00806277">
        <w:rPr>
          <w:rFonts w:ascii="Times New Roman" w:hAnsi="Times New Roman"/>
          <w:sz w:val="28"/>
          <w:szCs w:val="28"/>
        </w:rPr>
        <w:t>дов</w:t>
      </w:r>
      <w:r w:rsidR="00596D58" w:rsidRPr="00806277">
        <w:rPr>
          <w:rFonts w:ascii="Times New Roman" w:hAnsi="Times New Roman"/>
          <w:sz w:val="28"/>
          <w:szCs w:val="28"/>
        </w:rPr>
        <w:t>.</w:t>
      </w:r>
    </w:p>
    <w:p w:rsidR="00596D58" w:rsidRDefault="00596D58">
      <w:pPr>
        <w:ind w:firstLine="567"/>
        <w:rPr>
          <w:rFonts w:ascii="Times New Roman" w:hAnsi="Times New Roman"/>
          <w:color w:val="0000FF"/>
          <w:sz w:val="28"/>
          <w:szCs w:val="28"/>
        </w:rPr>
      </w:pPr>
    </w:p>
    <w:p w:rsidR="001B7C84" w:rsidRPr="008E4AC3" w:rsidRDefault="001B7C84">
      <w:pPr>
        <w:ind w:firstLine="567"/>
        <w:rPr>
          <w:rFonts w:ascii="Times New Roman" w:hAnsi="Times New Roman"/>
          <w:color w:val="0000FF"/>
          <w:sz w:val="28"/>
          <w:szCs w:val="28"/>
        </w:rPr>
      </w:pPr>
    </w:p>
    <w:p w:rsidR="00EF393C" w:rsidRPr="00665512" w:rsidRDefault="00EF393C" w:rsidP="00BF28FE">
      <w:pPr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Председатель </w:t>
      </w:r>
      <w:r w:rsidR="00890B9C">
        <w:rPr>
          <w:rFonts w:ascii="Times New Roman" w:hAnsi="Times New Roman"/>
          <w:sz w:val="28"/>
          <w:szCs w:val="28"/>
        </w:rPr>
        <w:t xml:space="preserve"> </w:t>
      </w:r>
      <w:r w:rsidRPr="00665512">
        <w:rPr>
          <w:rFonts w:ascii="Times New Roman" w:hAnsi="Times New Roman"/>
          <w:sz w:val="28"/>
          <w:szCs w:val="28"/>
        </w:rPr>
        <w:t>К</w:t>
      </w:r>
      <w:r w:rsidR="002A1559" w:rsidRPr="00665512">
        <w:rPr>
          <w:rFonts w:ascii="Times New Roman" w:hAnsi="Times New Roman"/>
          <w:sz w:val="28"/>
          <w:szCs w:val="28"/>
        </w:rPr>
        <w:t>о</w:t>
      </w:r>
      <w:r w:rsidRPr="00665512">
        <w:rPr>
          <w:rFonts w:ascii="Times New Roman" w:hAnsi="Times New Roman"/>
          <w:sz w:val="28"/>
          <w:szCs w:val="28"/>
        </w:rPr>
        <w:t xml:space="preserve">нтрольно – счетной </w:t>
      </w:r>
    </w:p>
    <w:p w:rsidR="004F5440" w:rsidRPr="00665512" w:rsidRDefault="00EF393C" w:rsidP="00BF28FE">
      <w:pPr>
        <w:rPr>
          <w:rFonts w:ascii="Times New Roman" w:hAnsi="Times New Roman"/>
          <w:sz w:val="28"/>
          <w:szCs w:val="28"/>
        </w:rPr>
      </w:pPr>
      <w:r w:rsidRPr="00665512">
        <w:rPr>
          <w:rFonts w:ascii="Times New Roman" w:hAnsi="Times New Roman"/>
          <w:sz w:val="28"/>
          <w:szCs w:val="28"/>
        </w:rPr>
        <w:t xml:space="preserve">комиссии Куменского района                                                           </w:t>
      </w:r>
      <w:r w:rsidR="00294622">
        <w:rPr>
          <w:rFonts w:ascii="Times New Roman" w:hAnsi="Times New Roman"/>
          <w:sz w:val="28"/>
          <w:szCs w:val="28"/>
        </w:rPr>
        <w:t>Е</w:t>
      </w:r>
      <w:r w:rsidRPr="00665512">
        <w:rPr>
          <w:rFonts w:ascii="Times New Roman" w:hAnsi="Times New Roman"/>
          <w:sz w:val="28"/>
          <w:szCs w:val="28"/>
        </w:rPr>
        <w:t>.</w:t>
      </w:r>
      <w:r w:rsidR="00294622">
        <w:rPr>
          <w:rFonts w:ascii="Times New Roman" w:hAnsi="Times New Roman"/>
          <w:sz w:val="28"/>
          <w:szCs w:val="28"/>
        </w:rPr>
        <w:t>Л</w:t>
      </w:r>
      <w:r w:rsidRPr="00665512">
        <w:rPr>
          <w:rFonts w:ascii="Times New Roman" w:hAnsi="Times New Roman"/>
          <w:sz w:val="28"/>
          <w:szCs w:val="28"/>
        </w:rPr>
        <w:t>.</w:t>
      </w:r>
      <w:r w:rsidR="00294622">
        <w:rPr>
          <w:rFonts w:ascii="Times New Roman" w:hAnsi="Times New Roman"/>
          <w:sz w:val="28"/>
          <w:szCs w:val="28"/>
        </w:rPr>
        <w:t>Родио</w:t>
      </w:r>
      <w:r w:rsidRPr="00665512">
        <w:rPr>
          <w:rFonts w:ascii="Times New Roman" w:hAnsi="Times New Roman"/>
          <w:sz w:val="28"/>
          <w:szCs w:val="28"/>
        </w:rPr>
        <w:t>нова</w:t>
      </w:r>
    </w:p>
    <w:sectPr w:rsidR="004F5440" w:rsidRPr="00665512" w:rsidSect="000660B8">
      <w:footerReference w:type="default" r:id="rId10"/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4A" w:rsidRDefault="00846E4A">
      <w:r>
        <w:separator/>
      </w:r>
    </w:p>
  </w:endnote>
  <w:endnote w:type="continuationSeparator" w:id="0">
    <w:p w:rsidR="00846E4A" w:rsidRDefault="0084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B3" w:rsidRDefault="00A43B05">
    <w:pPr>
      <w:pStyle w:val="ac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1270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0B3" w:rsidRDefault="00EC50B3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43B0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Ig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" stroked="f">
              <v:fill opacity="0"/>
              <v:textbox inset="0,0,0,0">
                <w:txbxContent>
                  <w:p w:rsidR="00EC50B3" w:rsidRDefault="00EC50B3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43B0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4A" w:rsidRDefault="00846E4A">
      <w:r>
        <w:separator/>
      </w:r>
    </w:p>
  </w:footnote>
  <w:footnote w:type="continuationSeparator" w:id="0">
    <w:p w:rsidR="00846E4A" w:rsidRDefault="0084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34EC73BE"/>
    <w:multiLevelType w:val="hybridMultilevel"/>
    <w:tmpl w:val="22D46548"/>
    <w:lvl w:ilvl="0" w:tplc="F0D6D5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E"/>
    <w:rsid w:val="00002D06"/>
    <w:rsid w:val="0000328B"/>
    <w:rsid w:val="000035A8"/>
    <w:rsid w:val="00003822"/>
    <w:rsid w:val="000050D5"/>
    <w:rsid w:val="0000570A"/>
    <w:rsid w:val="000061EA"/>
    <w:rsid w:val="00006367"/>
    <w:rsid w:val="000068AF"/>
    <w:rsid w:val="00006E79"/>
    <w:rsid w:val="0001040A"/>
    <w:rsid w:val="000136B6"/>
    <w:rsid w:val="000137FD"/>
    <w:rsid w:val="0001632B"/>
    <w:rsid w:val="000201D6"/>
    <w:rsid w:val="000206CC"/>
    <w:rsid w:val="000221B9"/>
    <w:rsid w:val="00025937"/>
    <w:rsid w:val="0002785B"/>
    <w:rsid w:val="00027992"/>
    <w:rsid w:val="00030882"/>
    <w:rsid w:val="0003308B"/>
    <w:rsid w:val="00034C8A"/>
    <w:rsid w:val="00036308"/>
    <w:rsid w:val="0003719F"/>
    <w:rsid w:val="000375B5"/>
    <w:rsid w:val="000376CE"/>
    <w:rsid w:val="00040CA3"/>
    <w:rsid w:val="00040F26"/>
    <w:rsid w:val="000452CD"/>
    <w:rsid w:val="00047602"/>
    <w:rsid w:val="00050FC8"/>
    <w:rsid w:val="00052AB6"/>
    <w:rsid w:val="00054AB5"/>
    <w:rsid w:val="00054F88"/>
    <w:rsid w:val="00055F80"/>
    <w:rsid w:val="000561D1"/>
    <w:rsid w:val="00057A71"/>
    <w:rsid w:val="00061002"/>
    <w:rsid w:val="0006286E"/>
    <w:rsid w:val="00063F23"/>
    <w:rsid w:val="000644CD"/>
    <w:rsid w:val="000653E8"/>
    <w:rsid w:val="000660B8"/>
    <w:rsid w:val="000746C6"/>
    <w:rsid w:val="000764D3"/>
    <w:rsid w:val="000805F6"/>
    <w:rsid w:val="000814F2"/>
    <w:rsid w:val="00084208"/>
    <w:rsid w:val="00084C6C"/>
    <w:rsid w:val="00085AD7"/>
    <w:rsid w:val="00085E6C"/>
    <w:rsid w:val="00090676"/>
    <w:rsid w:val="0009230B"/>
    <w:rsid w:val="000963D2"/>
    <w:rsid w:val="000964C9"/>
    <w:rsid w:val="000A12AE"/>
    <w:rsid w:val="000A1871"/>
    <w:rsid w:val="000A189F"/>
    <w:rsid w:val="000A5082"/>
    <w:rsid w:val="000B1375"/>
    <w:rsid w:val="000B2288"/>
    <w:rsid w:val="000B2801"/>
    <w:rsid w:val="000B6793"/>
    <w:rsid w:val="000C00B3"/>
    <w:rsid w:val="000C207F"/>
    <w:rsid w:val="000C27D0"/>
    <w:rsid w:val="000C2CDB"/>
    <w:rsid w:val="000C51DF"/>
    <w:rsid w:val="000D003C"/>
    <w:rsid w:val="000D43DA"/>
    <w:rsid w:val="000D46F9"/>
    <w:rsid w:val="000E0313"/>
    <w:rsid w:val="000E0AFC"/>
    <w:rsid w:val="000E0CCD"/>
    <w:rsid w:val="000E17FD"/>
    <w:rsid w:val="000E1933"/>
    <w:rsid w:val="000E5C29"/>
    <w:rsid w:val="000E5F4A"/>
    <w:rsid w:val="000E6001"/>
    <w:rsid w:val="000E7B89"/>
    <w:rsid w:val="000F0884"/>
    <w:rsid w:val="000F1CB3"/>
    <w:rsid w:val="000F2934"/>
    <w:rsid w:val="000F29F9"/>
    <w:rsid w:val="000F2D56"/>
    <w:rsid w:val="000F3A95"/>
    <w:rsid w:val="000F4012"/>
    <w:rsid w:val="000F7C92"/>
    <w:rsid w:val="00102CA7"/>
    <w:rsid w:val="00104BB2"/>
    <w:rsid w:val="00106E7D"/>
    <w:rsid w:val="0010734C"/>
    <w:rsid w:val="00111677"/>
    <w:rsid w:val="00111CF1"/>
    <w:rsid w:val="0011354A"/>
    <w:rsid w:val="00114E3C"/>
    <w:rsid w:val="00115037"/>
    <w:rsid w:val="001153D6"/>
    <w:rsid w:val="00117BE0"/>
    <w:rsid w:val="00117FC9"/>
    <w:rsid w:val="00120662"/>
    <w:rsid w:val="0012166F"/>
    <w:rsid w:val="001228D3"/>
    <w:rsid w:val="001265BA"/>
    <w:rsid w:val="00126759"/>
    <w:rsid w:val="00127040"/>
    <w:rsid w:val="00131CEA"/>
    <w:rsid w:val="001338AC"/>
    <w:rsid w:val="0013438A"/>
    <w:rsid w:val="00134579"/>
    <w:rsid w:val="00134A5C"/>
    <w:rsid w:val="00135A9C"/>
    <w:rsid w:val="00136986"/>
    <w:rsid w:val="001379D3"/>
    <w:rsid w:val="001420C5"/>
    <w:rsid w:val="0014302F"/>
    <w:rsid w:val="00143789"/>
    <w:rsid w:val="001437A7"/>
    <w:rsid w:val="00144683"/>
    <w:rsid w:val="001451C8"/>
    <w:rsid w:val="00145DB9"/>
    <w:rsid w:val="00146F0B"/>
    <w:rsid w:val="00151749"/>
    <w:rsid w:val="00152181"/>
    <w:rsid w:val="001530FE"/>
    <w:rsid w:val="0015359F"/>
    <w:rsid w:val="0015389C"/>
    <w:rsid w:val="00154460"/>
    <w:rsid w:val="00154730"/>
    <w:rsid w:val="0015799D"/>
    <w:rsid w:val="00160F49"/>
    <w:rsid w:val="001613E6"/>
    <w:rsid w:val="0016485B"/>
    <w:rsid w:val="00164F86"/>
    <w:rsid w:val="001654CC"/>
    <w:rsid w:val="00166833"/>
    <w:rsid w:val="001700F7"/>
    <w:rsid w:val="0017590E"/>
    <w:rsid w:val="00177E8F"/>
    <w:rsid w:val="001822C5"/>
    <w:rsid w:val="001856BF"/>
    <w:rsid w:val="0018620F"/>
    <w:rsid w:val="0018784D"/>
    <w:rsid w:val="001923B5"/>
    <w:rsid w:val="00192419"/>
    <w:rsid w:val="00192916"/>
    <w:rsid w:val="00192ADB"/>
    <w:rsid w:val="00192CC1"/>
    <w:rsid w:val="00193AF3"/>
    <w:rsid w:val="00194D5C"/>
    <w:rsid w:val="00194E31"/>
    <w:rsid w:val="00195D0B"/>
    <w:rsid w:val="00195FD7"/>
    <w:rsid w:val="00196C8E"/>
    <w:rsid w:val="00196EC8"/>
    <w:rsid w:val="001A0C53"/>
    <w:rsid w:val="001A1B74"/>
    <w:rsid w:val="001A1EA9"/>
    <w:rsid w:val="001A3422"/>
    <w:rsid w:val="001A7429"/>
    <w:rsid w:val="001B0890"/>
    <w:rsid w:val="001B08ED"/>
    <w:rsid w:val="001B0BD0"/>
    <w:rsid w:val="001B104E"/>
    <w:rsid w:val="001B2232"/>
    <w:rsid w:val="001B2770"/>
    <w:rsid w:val="001B2B19"/>
    <w:rsid w:val="001B474C"/>
    <w:rsid w:val="001B4EBE"/>
    <w:rsid w:val="001B5656"/>
    <w:rsid w:val="001B567A"/>
    <w:rsid w:val="001B62D0"/>
    <w:rsid w:val="001B6866"/>
    <w:rsid w:val="001B7082"/>
    <w:rsid w:val="001B71AE"/>
    <w:rsid w:val="001B789A"/>
    <w:rsid w:val="001B7C84"/>
    <w:rsid w:val="001B7CAF"/>
    <w:rsid w:val="001C1F97"/>
    <w:rsid w:val="001C2D06"/>
    <w:rsid w:val="001C2E42"/>
    <w:rsid w:val="001C38C1"/>
    <w:rsid w:val="001C3A27"/>
    <w:rsid w:val="001C3ED2"/>
    <w:rsid w:val="001C4461"/>
    <w:rsid w:val="001C590E"/>
    <w:rsid w:val="001C5F76"/>
    <w:rsid w:val="001C6AFF"/>
    <w:rsid w:val="001D000A"/>
    <w:rsid w:val="001D4023"/>
    <w:rsid w:val="001D52D1"/>
    <w:rsid w:val="001D5641"/>
    <w:rsid w:val="001E0F29"/>
    <w:rsid w:val="001E1155"/>
    <w:rsid w:val="001E18BF"/>
    <w:rsid w:val="001E1BDD"/>
    <w:rsid w:val="001E3021"/>
    <w:rsid w:val="001E47EE"/>
    <w:rsid w:val="001E48AD"/>
    <w:rsid w:val="001E4EDE"/>
    <w:rsid w:val="001E52B5"/>
    <w:rsid w:val="001E74E3"/>
    <w:rsid w:val="001F0DC9"/>
    <w:rsid w:val="001F1D58"/>
    <w:rsid w:val="001F3FB0"/>
    <w:rsid w:val="001F58E1"/>
    <w:rsid w:val="001F591F"/>
    <w:rsid w:val="00202ACC"/>
    <w:rsid w:val="00205079"/>
    <w:rsid w:val="00205B37"/>
    <w:rsid w:val="00206635"/>
    <w:rsid w:val="00206E27"/>
    <w:rsid w:val="00210963"/>
    <w:rsid w:val="00212737"/>
    <w:rsid w:val="00214A47"/>
    <w:rsid w:val="00214C9C"/>
    <w:rsid w:val="00215286"/>
    <w:rsid w:val="00215B5E"/>
    <w:rsid w:val="00215D2D"/>
    <w:rsid w:val="00215E4F"/>
    <w:rsid w:val="00216C7E"/>
    <w:rsid w:val="002216E1"/>
    <w:rsid w:val="002218B3"/>
    <w:rsid w:val="0022231D"/>
    <w:rsid w:val="002231D0"/>
    <w:rsid w:val="00223E35"/>
    <w:rsid w:val="00224429"/>
    <w:rsid w:val="00225622"/>
    <w:rsid w:val="0022582E"/>
    <w:rsid w:val="00226C4A"/>
    <w:rsid w:val="00230B4F"/>
    <w:rsid w:val="00231DE7"/>
    <w:rsid w:val="00231F8E"/>
    <w:rsid w:val="00233A72"/>
    <w:rsid w:val="00235531"/>
    <w:rsid w:val="00236622"/>
    <w:rsid w:val="00240259"/>
    <w:rsid w:val="002455B7"/>
    <w:rsid w:val="002533E2"/>
    <w:rsid w:val="002538E3"/>
    <w:rsid w:val="00255F3E"/>
    <w:rsid w:val="00257002"/>
    <w:rsid w:val="00257BC6"/>
    <w:rsid w:val="00257EDC"/>
    <w:rsid w:val="0026163B"/>
    <w:rsid w:val="0026223E"/>
    <w:rsid w:val="00263876"/>
    <w:rsid w:val="00263BE4"/>
    <w:rsid w:val="00263CEA"/>
    <w:rsid w:val="00266584"/>
    <w:rsid w:val="00272CF7"/>
    <w:rsid w:val="00274EE5"/>
    <w:rsid w:val="00275A88"/>
    <w:rsid w:val="00276306"/>
    <w:rsid w:val="002779BE"/>
    <w:rsid w:val="002808DB"/>
    <w:rsid w:val="00280CCD"/>
    <w:rsid w:val="0028427D"/>
    <w:rsid w:val="002861AA"/>
    <w:rsid w:val="00286B94"/>
    <w:rsid w:val="00287181"/>
    <w:rsid w:val="00291CC5"/>
    <w:rsid w:val="0029200B"/>
    <w:rsid w:val="00292B60"/>
    <w:rsid w:val="002938A0"/>
    <w:rsid w:val="00294622"/>
    <w:rsid w:val="00295BBD"/>
    <w:rsid w:val="00295D2F"/>
    <w:rsid w:val="002962A4"/>
    <w:rsid w:val="00297512"/>
    <w:rsid w:val="002A0279"/>
    <w:rsid w:val="002A1559"/>
    <w:rsid w:val="002A1F2E"/>
    <w:rsid w:val="002A28C5"/>
    <w:rsid w:val="002A6435"/>
    <w:rsid w:val="002B0517"/>
    <w:rsid w:val="002B0D76"/>
    <w:rsid w:val="002B0EEB"/>
    <w:rsid w:val="002B63CC"/>
    <w:rsid w:val="002B79A7"/>
    <w:rsid w:val="002C01A6"/>
    <w:rsid w:val="002C166E"/>
    <w:rsid w:val="002C175E"/>
    <w:rsid w:val="002C62DB"/>
    <w:rsid w:val="002C67B0"/>
    <w:rsid w:val="002D2639"/>
    <w:rsid w:val="002D3142"/>
    <w:rsid w:val="002D339C"/>
    <w:rsid w:val="002D36AD"/>
    <w:rsid w:val="002D4BE9"/>
    <w:rsid w:val="002D5D83"/>
    <w:rsid w:val="002D60B3"/>
    <w:rsid w:val="002D7DFA"/>
    <w:rsid w:val="002E1602"/>
    <w:rsid w:val="002E1E6B"/>
    <w:rsid w:val="002E3034"/>
    <w:rsid w:val="002E3CBD"/>
    <w:rsid w:val="002E48C4"/>
    <w:rsid w:val="002E5250"/>
    <w:rsid w:val="002E67E5"/>
    <w:rsid w:val="002E6E5F"/>
    <w:rsid w:val="002E722E"/>
    <w:rsid w:val="002F0570"/>
    <w:rsid w:val="002F0F83"/>
    <w:rsid w:val="002F0F91"/>
    <w:rsid w:val="002F3099"/>
    <w:rsid w:val="002F5D9A"/>
    <w:rsid w:val="003009E4"/>
    <w:rsid w:val="00300DAC"/>
    <w:rsid w:val="0030246C"/>
    <w:rsid w:val="00303547"/>
    <w:rsid w:val="003035D4"/>
    <w:rsid w:val="003050D1"/>
    <w:rsid w:val="00306706"/>
    <w:rsid w:val="00307514"/>
    <w:rsid w:val="003078D9"/>
    <w:rsid w:val="00310570"/>
    <w:rsid w:val="00310FA2"/>
    <w:rsid w:val="00311E99"/>
    <w:rsid w:val="00312B76"/>
    <w:rsid w:val="00313268"/>
    <w:rsid w:val="00316143"/>
    <w:rsid w:val="00317004"/>
    <w:rsid w:val="0031702F"/>
    <w:rsid w:val="00317B6E"/>
    <w:rsid w:val="00317C49"/>
    <w:rsid w:val="003202CE"/>
    <w:rsid w:val="00320E76"/>
    <w:rsid w:val="00321361"/>
    <w:rsid w:val="00324030"/>
    <w:rsid w:val="0032570E"/>
    <w:rsid w:val="00326144"/>
    <w:rsid w:val="0032626D"/>
    <w:rsid w:val="003319BD"/>
    <w:rsid w:val="00333255"/>
    <w:rsid w:val="00334F79"/>
    <w:rsid w:val="00343226"/>
    <w:rsid w:val="00343CC2"/>
    <w:rsid w:val="00343F6A"/>
    <w:rsid w:val="003451BB"/>
    <w:rsid w:val="003466D2"/>
    <w:rsid w:val="00347356"/>
    <w:rsid w:val="00347590"/>
    <w:rsid w:val="00347899"/>
    <w:rsid w:val="003529C1"/>
    <w:rsid w:val="00352DDE"/>
    <w:rsid w:val="0035731F"/>
    <w:rsid w:val="003573A4"/>
    <w:rsid w:val="003618EB"/>
    <w:rsid w:val="00361D84"/>
    <w:rsid w:val="00363718"/>
    <w:rsid w:val="00364131"/>
    <w:rsid w:val="00365190"/>
    <w:rsid w:val="00365D1B"/>
    <w:rsid w:val="00366BDA"/>
    <w:rsid w:val="003676A5"/>
    <w:rsid w:val="00367D9E"/>
    <w:rsid w:val="003726F9"/>
    <w:rsid w:val="0037290E"/>
    <w:rsid w:val="00372FE6"/>
    <w:rsid w:val="0037494A"/>
    <w:rsid w:val="00375944"/>
    <w:rsid w:val="00376389"/>
    <w:rsid w:val="00376716"/>
    <w:rsid w:val="003773BD"/>
    <w:rsid w:val="00380626"/>
    <w:rsid w:val="00380F92"/>
    <w:rsid w:val="00382383"/>
    <w:rsid w:val="00384820"/>
    <w:rsid w:val="00385A8D"/>
    <w:rsid w:val="0039466C"/>
    <w:rsid w:val="003A1605"/>
    <w:rsid w:val="003A22CD"/>
    <w:rsid w:val="003A3356"/>
    <w:rsid w:val="003A3F92"/>
    <w:rsid w:val="003A5799"/>
    <w:rsid w:val="003A6C7B"/>
    <w:rsid w:val="003B0267"/>
    <w:rsid w:val="003B0CC5"/>
    <w:rsid w:val="003B0D5E"/>
    <w:rsid w:val="003B27CA"/>
    <w:rsid w:val="003B6CB9"/>
    <w:rsid w:val="003B72D5"/>
    <w:rsid w:val="003B7C1D"/>
    <w:rsid w:val="003C1A2B"/>
    <w:rsid w:val="003C1D31"/>
    <w:rsid w:val="003C4082"/>
    <w:rsid w:val="003C63B8"/>
    <w:rsid w:val="003C6AD5"/>
    <w:rsid w:val="003D201E"/>
    <w:rsid w:val="003D2198"/>
    <w:rsid w:val="003D2E78"/>
    <w:rsid w:val="003D4832"/>
    <w:rsid w:val="003D7853"/>
    <w:rsid w:val="003E2075"/>
    <w:rsid w:val="003E2E1D"/>
    <w:rsid w:val="003E43C6"/>
    <w:rsid w:val="003E44D1"/>
    <w:rsid w:val="003E4E3E"/>
    <w:rsid w:val="003E63C5"/>
    <w:rsid w:val="003E7CD1"/>
    <w:rsid w:val="003F3578"/>
    <w:rsid w:val="003F56AE"/>
    <w:rsid w:val="003F5FD4"/>
    <w:rsid w:val="004002FB"/>
    <w:rsid w:val="00400975"/>
    <w:rsid w:val="00400C6B"/>
    <w:rsid w:val="00401BE7"/>
    <w:rsid w:val="00402758"/>
    <w:rsid w:val="00402EA3"/>
    <w:rsid w:val="00402F2C"/>
    <w:rsid w:val="004052F6"/>
    <w:rsid w:val="0041036C"/>
    <w:rsid w:val="0041196D"/>
    <w:rsid w:val="00411E54"/>
    <w:rsid w:val="004142DE"/>
    <w:rsid w:val="004151FB"/>
    <w:rsid w:val="004158E5"/>
    <w:rsid w:val="00415F29"/>
    <w:rsid w:val="00415FFF"/>
    <w:rsid w:val="00416B94"/>
    <w:rsid w:val="0041786A"/>
    <w:rsid w:val="00420641"/>
    <w:rsid w:val="00425A95"/>
    <w:rsid w:val="004263E4"/>
    <w:rsid w:val="00426D53"/>
    <w:rsid w:val="00430BD1"/>
    <w:rsid w:val="00431142"/>
    <w:rsid w:val="00431E99"/>
    <w:rsid w:val="00433242"/>
    <w:rsid w:val="0043334D"/>
    <w:rsid w:val="00433B06"/>
    <w:rsid w:val="004344DD"/>
    <w:rsid w:val="004356D9"/>
    <w:rsid w:val="00435DE3"/>
    <w:rsid w:val="00436E15"/>
    <w:rsid w:val="00437EAA"/>
    <w:rsid w:val="00441F5F"/>
    <w:rsid w:val="00442725"/>
    <w:rsid w:val="00442E7A"/>
    <w:rsid w:val="00443994"/>
    <w:rsid w:val="00443F7F"/>
    <w:rsid w:val="00447C49"/>
    <w:rsid w:val="00447C4B"/>
    <w:rsid w:val="004556D9"/>
    <w:rsid w:val="00455C32"/>
    <w:rsid w:val="00457946"/>
    <w:rsid w:val="00460119"/>
    <w:rsid w:val="00461214"/>
    <w:rsid w:val="004622FE"/>
    <w:rsid w:val="00470154"/>
    <w:rsid w:val="004707AA"/>
    <w:rsid w:val="004708A8"/>
    <w:rsid w:val="0047695F"/>
    <w:rsid w:val="00476D25"/>
    <w:rsid w:val="0047714B"/>
    <w:rsid w:val="00477F64"/>
    <w:rsid w:val="00481CEA"/>
    <w:rsid w:val="00482CFF"/>
    <w:rsid w:val="00483244"/>
    <w:rsid w:val="00483BA7"/>
    <w:rsid w:val="0048664C"/>
    <w:rsid w:val="00487B4C"/>
    <w:rsid w:val="00490ABC"/>
    <w:rsid w:val="004943CF"/>
    <w:rsid w:val="0049604B"/>
    <w:rsid w:val="00497068"/>
    <w:rsid w:val="004A034D"/>
    <w:rsid w:val="004A2755"/>
    <w:rsid w:val="004A2BB1"/>
    <w:rsid w:val="004A30E8"/>
    <w:rsid w:val="004A35AD"/>
    <w:rsid w:val="004A5113"/>
    <w:rsid w:val="004A71A1"/>
    <w:rsid w:val="004A7465"/>
    <w:rsid w:val="004A7BC4"/>
    <w:rsid w:val="004B029C"/>
    <w:rsid w:val="004B20D8"/>
    <w:rsid w:val="004B31B9"/>
    <w:rsid w:val="004B63C8"/>
    <w:rsid w:val="004C13F3"/>
    <w:rsid w:val="004C271F"/>
    <w:rsid w:val="004C5581"/>
    <w:rsid w:val="004C68EA"/>
    <w:rsid w:val="004C7A0B"/>
    <w:rsid w:val="004D2178"/>
    <w:rsid w:val="004D2BC1"/>
    <w:rsid w:val="004D2CA2"/>
    <w:rsid w:val="004D4E97"/>
    <w:rsid w:val="004D5A1E"/>
    <w:rsid w:val="004D6367"/>
    <w:rsid w:val="004D6A17"/>
    <w:rsid w:val="004D707B"/>
    <w:rsid w:val="004E1E52"/>
    <w:rsid w:val="004E2A72"/>
    <w:rsid w:val="004E4AE2"/>
    <w:rsid w:val="004E5CA2"/>
    <w:rsid w:val="004E63CC"/>
    <w:rsid w:val="004F0883"/>
    <w:rsid w:val="004F0E0C"/>
    <w:rsid w:val="004F3A17"/>
    <w:rsid w:val="004F470E"/>
    <w:rsid w:val="004F5440"/>
    <w:rsid w:val="004F7A8F"/>
    <w:rsid w:val="00500973"/>
    <w:rsid w:val="00501BB7"/>
    <w:rsid w:val="00501E7E"/>
    <w:rsid w:val="0050334E"/>
    <w:rsid w:val="005044A6"/>
    <w:rsid w:val="00507454"/>
    <w:rsid w:val="005113FF"/>
    <w:rsid w:val="00511D4C"/>
    <w:rsid w:val="00513D53"/>
    <w:rsid w:val="00516082"/>
    <w:rsid w:val="00516CB8"/>
    <w:rsid w:val="005220B4"/>
    <w:rsid w:val="00523FD6"/>
    <w:rsid w:val="00524608"/>
    <w:rsid w:val="005252AE"/>
    <w:rsid w:val="00525328"/>
    <w:rsid w:val="005259A3"/>
    <w:rsid w:val="00525EE8"/>
    <w:rsid w:val="00527503"/>
    <w:rsid w:val="005338F6"/>
    <w:rsid w:val="005344B3"/>
    <w:rsid w:val="00534737"/>
    <w:rsid w:val="005363C7"/>
    <w:rsid w:val="00536A14"/>
    <w:rsid w:val="005409AB"/>
    <w:rsid w:val="00542BD9"/>
    <w:rsid w:val="00544563"/>
    <w:rsid w:val="00546AC5"/>
    <w:rsid w:val="00547CF3"/>
    <w:rsid w:val="0055066B"/>
    <w:rsid w:val="005527DD"/>
    <w:rsid w:val="00553405"/>
    <w:rsid w:val="0055709C"/>
    <w:rsid w:val="00557809"/>
    <w:rsid w:val="0055783A"/>
    <w:rsid w:val="005613AC"/>
    <w:rsid w:val="00562E64"/>
    <w:rsid w:val="005639FD"/>
    <w:rsid w:val="00564010"/>
    <w:rsid w:val="00564A2F"/>
    <w:rsid w:val="0056553A"/>
    <w:rsid w:val="005707BE"/>
    <w:rsid w:val="00572FD3"/>
    <w:rsid w:val="00573046"/>
    <w:rsid w:val="005743DB"/>
    <w:rsid w:val="00577634"/>
    <w:rsid w:val="005801FB"/>
    <w:rsid w:val="0058363E"/>
    <w:rsid w:val="00586B86"/>
    <w:rsid w:val="005878D7"/>
    <w:rsid w:val="005900C8"/>
    <w:rsid w:val="00590890"/>
    <w:rsid w:val="00590B74"/>
    <w:rsid w:val="00590C71"/>
    <w:rsid w:val="00590F68"/>
    <w:rsid w:val="00596D58"/>
    <w:rsid w:val="00597DE3"/>
    <w:rsid w:val="005A1385"/>
    <w:rsid w:val="005A2069"/>
    <w:rsid w:val="005A21FF"/>
    <w:rsid w:val="005A3EA3"/>
    <w:rsid w:val="005A44B8"/>
    <w:rsid w:val="005A526D"/>
    <w:rsid w:val="005A5C9D"/>
    <w:rsid w:val="005A7165"/>
    <w:rsid w:val="005B007D"/>
    <w:rsid w:val="005B628E"/>
    <w:rsid w:val="005B7600"/>
    <w:rsid w:val="005B78EF"/>
    <w:rsid w:val="005C22F3"/>
    <w:rsid w:val="005C3AA0"/>
    <w:rsid w:val="005C7B8C"/>
    <w:rsid w:val="005D020F"/>
    <w:rsid w:val="005D0E92"/>
    <w:rsid w:val="005D1DEC"/>
    <w:rsid w:val="005D3A6E"/>
    <w:rsid w:val="005D511D"/>
    <w:rsid w:val="005D6CA4"/>
    <w:rsid w:val="005D705B"/>
    <w:rsid w:val="005D7275"/>
    <w:rsid w:val="005E3ACE"/>
    <w:rsid w:val="005E63A8"/>
    <w:rsid w:val="005E6E7B"/>
    <w:rsid w:val="005E7D40"/>
    <w:rsid w:val="005F1F21"/>
    <w:rsid w:val="005F28C8"/>
    <w:rsid w:val="006001C0"/>
    <w:rsid w:val="00602168"/>
    <w:rsid w:val="00603B5A"/>
    <w:rsid w:val="00606D04"/>
    <w:rsid w:val="00607588"/>
    <w:rsid w:val="0061049B"/>
    <w:rsid w:val="006106AD"/>
    <w:rsid w:val="00612E9B"/>
    <w:rsid w:val="006133A9"/>
    <w:rsid w:val="00616B1B"/>
    <w:rsid w:val="0062081E"/>
    <w:rsid w:val="00622519"/>
    <w:rsid w:val="00627F56"/>
    <w:rsid w:val="00627F84"/>
    <w:rsid w:val="00631343"/>
    <w:rsid w:val="006316AE"/>
    <w:rsid w:val="00632267"/>
    <w:rsid w:val="0063331A"/>
    <w:rsid w:val="00633951"/>
    <w:rsid w:val="00633DE1"/>
    <w:rsid w:val="006403CC"/>
    <w:rsid w:val="006406C9"/>
    <w:rsid w:val="00642870"/>
    <w:rsid w:val="00644BF9"/>
    <w:rsid w:val="00647727"/>
    <w:rsid w:val="00650D24"/>
    <w:rsid w:val="00651A7C"/>
    <w:rsid w:val="00651C4F"/>
    <w:rsid w:val="0065299A"/>
    <w:rsid w:val="00652A8E"/>
    <w:rsid w:val="00655C10"/>
    <w:rsid w:val="006561DE"/>
    <w:rsid w:val="00660409"/>
    <w:rsid w:val="00660ED7"/>
    <w:rsid w:val="00662A69"/>
    <w:rsid w:val="00663548"/>
    <w:rsid w:val="00664887"/>
    <w:rsid w:val="00665512"/>
    <w:rsid w:val="00665D66"/>
    <w:rsid w:val="006660E6"/>
    <w:rsid w:val="00672D32"/>
    <w:rsid w:val="006763DC"/>
    <w:rsid w:val="00680799"/>
    <w:rsid w:val="00680BF9"/>
    <w:rsid w:val="00681CE7"/>
    <w:rsid w:val="00683905"/>
    <w:rsid w:val="00685852"/>
    <w:rsid w:val="00687C3F"/>
    <w:rsid w:val="0069016F"/>
    <w:rsid w:val="00691263"/>
    <w:rsid w:val="006921E1"/>
    <w:rsid w:val="006A5AA9"/>
    <w:rsid w:val="006A6F21"/>
    <w:rsid w:val="006B012A"/>
    <w:rsid w:val="006B16C0"/>
    <w:rsid w:val="006B2995"/>
    <w:rsid w:val="006B31C4"/>
    <w:rsid w:val="006B613C"/>
    <w:rsid w:val="006C033D"/>
    <w:rsid w:val="006C2351"/>
    <w:rsid w:val="006C4BC4"/>
    <w:rsid w:val="006D0C83"/>
    <w:rsid w:val="006D13D1"/>
    <w:rsid w:val="006D1BE6"/>
    <w:rsid w:val="006D33EC"/>
    <w:rsid w:val="006D532C"/>
    <w:rsid w:val="006D6A9C"/>
    <w:rsid w:val="006D758F"/>
    <w:rsid w:val="006D7C8A"/>
    <w:rsid w:val="006E0F98"/>
    <w:rsid w:val="006E15F0"/>
    <w:rsid w:val="006E1E1F"/>
    <w:rsid w:val="006E2464"/>
    <w:rsid w:val="006E38A0"/>
    <w:rsid w:val="006E4057"/>
    <w:rsid w:val="006E64AC"/>
    <w:rsid w:val="006E6E07"/>
    <w:rsid w:val="006E7224"/>
    <w:rsid w:val="006F14A0"/>
    <w:rsid w:val="006F42A7"/>
    <w:rsid w:val="006F6C21"/>
    <w:rsid w:val="006F6FBB"/>
    <w:rsid w:val="006F7600"/>
    <w:rsid w:val="00700683"/>
    <w:rsid w:val="00700A41"/>
    <w:rsid w:val="00700BF0"/>
    <w:rsid w:val="007014E3"/>
    <w:rsid w:val="00701A87"/>
    <w:rsid w:val="00701F12"/>
    <w:rsid w:val="00703C2C"/>
    <w:rsid w:val="00706D97"/>
    <w:rsid w:val="00707092"/>
    <w:rsid w:val="00707CC2"/>
    <w:rsid w:val="007101DD"/>
    <w:rsid w:val="00710635"/>
    <w:rsid w:val="007124AA"/>
    <w:rsid w:val="0071339B"/>
    <w:rsid w:val="007160C3"/>
    <w:rsid w:val="0071648C"/>
    <w:rsid w:val="00716EE0"/>
    <w:rsid w:val="007172A6"/>
    <w:rsid w:val="00720D72"/>
    <w:rsid w:val="00721048"/>
    <w:rsid w:val="00723600"/>
    <w:rsid w:val="00724856"/>
    <w:rsid w:val="00724FB9"/>
    <w:rsid w:val="00726ED6"/>
    <w:rsid w:val="007300C8"/>
    <w:rsid w:val="00730878"/>
    <w:rsid w:val="00731BD4"/>
    <w:rsid w:val="0073223F"/>
    <w:rsid w:val="00736278"/>
    <w:rsid w:val="00737567"/>
    <w:rsid w:val="007401F2"/>
    <w:rsid w:val="007404E0"/>
    <w:rsid w:val="00740AE6"/>
    <w:rsid w:val="00741683"/>
    <w:rsid w:val="007429FB"/>
    <w:rsid w:val="00744269"/>
    <w:rsid w:val="00745855"/>
    <w:rsid w:val="00746DE7"/>
    <w:rsid w:val="00751337"/>
    <w:rsid w:val="00751F13"/>
    <w:rsid w:val="00751FD1"/>
    <w:rsid w:val="00754A63"/>
    <w:rsid w:val="00754D92"/>
    <w:rsid w:val="007556F6"/>
    <w:rsid w:val="00756571"/>
    <w:rsid w:val="00757079"/>
    <w:rsid w:val="00757255"/>
    <w:rsid w:val="007575BC"/>
    <w:rsid w:val="00761CB5"/>
    <w:rsid w:val="007627B1"/>
    <w:rsid w:val="00764122"/>
    <w:rsid w:val="00764BBD"/>
    <w:rsid w:val="00766435"/>
    <w:rsid w:val="00767433"/>
    <w:rsid w:val="00767509"/>
    <w:rsid w:val="00767ADA"/>
    <w:rsid w:val="0077166C"/>
    <w:rsid w:val="0077498D"/>
    <w:rsid w:val="00774C6D"/>
    <w:rsid w:val="00775330"/>
    <w:rsid w:val="0077565F"/>
    <w:rsid w:val="00776E13"/>
    <w:rsid w:val="00781E2C"/>
    <w:rsid w:val="007821B0"/>
    <w:rsid w:val="00783200"/>
    <w:rsid w:val="00783549"/>
    <w:rsid w:val="00785A93"/>
    <w:rsid w:val="007871A0"/>
    <w:rsid w:val="00787FD7"/>
    <w:rsid w:val="00790798"/>
    <w:rsid w:val="00791B70"/>
    <w:rsid w:val="007931B4"/>
    <w:rsid w:val="007945CA"/>
    <w:rsid w:val="007952B1"/>
    <w:rsid w:val="007958B8"/>
    <w:rsid w:val="007A04C6"/>
    <w:rsid w:val="007A2A7D"/>
    <w:rsid w:val="007A4DC3"/>
    <w:rsid w:val="007A5781"/>
    <w:rsid w:val="007A6DED"/>
    <w:rsid w:val="007A790A"/>
    <w:rsid w:val="007B0C14"/>
    <w:rsid w:val="007B1497"/>
    <w:rsid w:val="007B150A"/>
    <w:rsid w:val="007B42D4"/>
    <w:rsid w:val="007B4AA4"/>
    <w:rsid w:val="007B5819"/>
    <w:rsid w:val="007B581F"/>
    <w:rsid w:val="007B5AB4"/>
    <w:rsid w:val="007C0C29"/>
    <w:rsid w:val="007C1B8F"/>
    <w:rsid w:val="007C7144"/>
    <w:rsid w:val="007C79E9"/>
    <w:rsid w:val="007D29DF"/>
    <w:rsid w:val="007D2EA6"/>
    <w:rsid w:val="007D78B2"/>
    <w:rsid w:val="007E08C8"/>
    <w:rsid w:val="007E173B"/>
    <w:rsid w:val="007E2CF2"/>
    <w:rsid w:val="007E47C8"/>
    <w:rsid w:val="007E62B8"/>
    <w:rsid w:val="007E6712"/>
    <w:rsid w:val="007E6AA6"/>
    <w:rsid w:val="007E7313"/>
    <w:rsid w:val="007F33F9"/>
    <w:rsid w:val="007F4344"/>
    <w:rsid w:val="007F4711"/>
    <w:rsid w:val="007F4F8A"/>
    <w:rsid w:val="008002F1"/>
    <w:rsid w:val="00800DAF"/>
    <w:rsid w:val="00806277"/>
    <w:rsid w:val="008073F4"/>
    <w:rsid w:val="00810E3F"/>
    <w:rsid w:val="00810F97"/>
    <w:rsid w:val="0081663A"/>
    <w:rsid w:val="00816EAE"/>
    <w:rsid w:val="00820008"/>
    <w:rsid w:val="008208D8"/>
    <w:rsid w:val="0082491D"/>
    <w:rsid w:val="00825CC6"/>
    <w:rsid w:val="00831407"/>
    <w:rsid w:val="00832B89"/>
    <w:rsid w:val="00834542"/>
    <w:rsid w:val="00834BE8"/>
    <w:rsid w:val="0083664B"/>
    <w:rsid w:val="008371AC"/>
    <w:rsid w:val="0084152D"/>
    <w:rsid w:val="00841628"/>
    <w:rsid w:val="00841DA6"/>
    <w:rsid w:val="00842003"/>
    <w:rsid w:val="0084205B"/>
    <w:rsid w:val="00842483"/>
    <w:rsid w:val="008432F2"/>
    <w:rsid w:val="0084414D"/>
    <w:rsid w:val="00845B8A"/>
    <w:rsid w:val="00846E4A"/>
    <w:rsid w:val="00846FC8"/>
    <w:rsid w:val="00850259"/>
    <w:rsid w:val="008512F4"/>
    <w:rsid w:val="00852106"/>
    <w:rsid w:val="00852DD5"/>
    <w:rsid w:val="008553AC"/>
    <w:rsid w:val="00856603"/>
    <w:rsid w:val="00857E2D"/>
    <w:rsid w:val="008608B9"/>
    <w:rsid w:val="00861268"/>
    <w:rsid w:val="00863946"/>
    <w:rsid w:val="0086418B"/>
    <w:rsid w:val="00871BF4"/>
    <w:rsid w:val="00873E06"/>
    <w:rsid w:val="00881443"/>
    <w:rsid w:val="008836B8"/>
    <w:rsid w:val="008844A8"/>
    <w:rsid w:val="008845EC"/>
    <w:rsid w:val="0088655E"/>
    <w:rsid w:val="00886D8C"/>
    <w:rsid w:val="00890B9C"/>
    <w:rsid w:val="008925A7"/>
    <w:rsid w:val="008928CD"/>
    <w:rsid w:val="00894213"/>
    <w:rsid w:val="0089438F"/>
    <w:rsid w:val="008951EA"/>
    <w:rsid w:val="00895725"/>
    <w:rsid w:val="00895DB0"/>
    <w:rsid w:val="0089641C"/>
    <w:rsid w:val="0089714B"/>
    <w:rsid w:val="008A2C43"/>
    <w:rsid w:val="008A4168"/>
    <w:rsid w:val="008A5D64"/>
    <w:rsid w:val="008A6AE5"/>
    <w:rsid w:val="008A72FA"/>
    <w:rsid w:val="008A737F"/>
    <w:rsid w:val="008B25A3"/>
    <w:rsid w:val="008B2C0D"/>
    <w:rsid w:val="008B3F2A"/>
    <w:rsid w:val="008B547B"/>
    <w:rsid w:val="008B5ABF"/>
    <w:rsid w:val="008C47B7"/>
    <w:rsid w:val="008C49AD"/>
    <w:rsid w:val="008C6018"/>
    <w:rsid w:val="008C6080"/>
    <w:rsid w:val="008C75A6"/>
    <w:rsid w:val="008C7622"/>
    <w:rsid w:val="008C7B04"/>
    <w:rsid w:val="008D1C3D"/>
    <w:rsid w:val="008D26C5"/>
    <w:rsid w:val="008D56AD"/>
    <w:rsid w:val="008D6623"/>
    <w:rsid w:val="008D70D8"/>
    <w:rsid w:val="008D7BA5"/>
    <w:rsid w:val="008E00FC"/>
    <w:rsid w:val="008E3579"/>
    <w:rsid w:val="008E3771"/>
    <w:rsid w:val="008E4823"/>
    <w:rsid w:val="008E4AC3"/>
    <w:rsid w:val="008E4D09"/>
    <w:rsid w:val="008E58AE"/>
    <w:rsid w:val="008E62F7"/>
    <w:rsid w:val="008E6924"/>
    <w:rsid w:val="008F02D4"/>
    <w:rsid w:val="008F13E6"/>
    <w:rsid w:val="008F2918"/>
    <w:rsid w:val="008F663C"/>
    <w:rsid w:val="00900D38"/>
    <w:rsid w:val="0090118D"/>
    <w:rsid w:val="00901D2F"/>
    <w:rsid w:val="00903E04"/>
    <w:rsid w:val="0090548D"/>
    <w:rsid w:val="0091002D"/>
    <w:rsid w:val="0091233A"/>
    <w:rsid w:val="009124E9"/>
    <w:rsid w:val="00912CC0"/>
    <w:rsid w:val="00912FA2"/>
    <w:rsid w:val="00913313"/>
    <w:rsid w:val="009134D2"/>
    <w:rsid w:val="00913B39"/>
    <w:rsid w:val="009159C0"/>
    <w:rsid w:val="00925017"/>
    <w:rsid w:val="00925C07"/>
    <w:rsid w:val="00926551"/>
    <w:rsid w:val="00926D08"/>
    <w:rsid w:val="0092792E"/>
    <w:rsid w:val="00930AAF"/>
    <w:rsid w:val="009316A8"/>
    <w:rsid w:val="00931EF4"/>
    <w:rsid w:val="00932796"/>
    <w:rsid w:val="009337FA"/>
    <w:rsid w:val="00933CBE"/>
    <w:rsid w:val="00943BB5"/>
    <w:rsid w:val="00947098"/>
    <w:rsid w:val="00947400"/>
    <w:rsid w:val="009508E4"/>
    <w:rsid w:val="00955247"/>
    <w:rsid w:val="00956DC7"/>
    <w:rsid w:val="00960D04"/>
    <w:rsid w:val="009614F2"/>
    <w:rsid w:val="009624E0"/>
    <w:rsid w:val="00962A51"/>
    <w:rsid w:val="00962A8A"/>
    <w:rsid w:val="00963028"/>
    <w:rsid w:val="00963108"/>
    <w:rsid w:val="009648CB"/>
    <w:rsid w:val="00964B3C"/>
    <w:rsid w:val="00965822"/>
    <w:rsid w:val="00966784"/>
    <w:rsid w:val="00966DA4"/>
    <w:rsid w:val="00971F78"/>
    <w:rsid w:val="00973B5E"/>
    <w:rsid w:val="009741B3"/>
    <w:rsid w:val="009742BE"/>
    <w:rsid w:val="00975C04"/>
    <w:rsid w:val="009760AE"/>
    <w:rsid w:val="009764E6"/>
    <w:rsid w:val="0098016A"/>
    <w:rsid w:val="00980700"/>
    <w:rsid w:val="00980A86"/>
    <w:rsid w:val="00981319"/>
    <w:rsid w:val="0098275C"/>
    <w:rsid w:val="00983B5F"/>
    <w:rsid w:val="00985E9E"/>
    <w:rsid w:val="0098659D"/>
    <w:rsid w:val="009866CA"/>
    <w:rsid w:val="00986B41"/>
    <w:rsid w:val="00990027"/>
    <w:rsid w:val="009924FF"/>
    <w:rsid w:val="00992CA0"/>
    <w:rsid w:val="00994E91"/>
    <w:rsid w:val="009A09D5"/>
    <w:rsid w:val="009A118B"/>
    <w:rsid w:val="009A1B3E"/>
    <w:rsid w:val="009A4E02"/>
    <w:rsid w:val="009A5CA8"/>
    <w:rsid w:val="009A610B"/>
    <w:rsid w:val="009B0EF4"/>
    <w:rsid w:val="009B1741"/>
    <w:rsid w:val="009B1B33"/>
    <w:rsid w:val="009B216A"/>
    <w:rsid w:val="009B41A1"/>
    <w:rsid w:val="009B53C2"/>
    <w:rsid w:val="009B671A"/>
    <w:rsid w:val="009C1209"/>
    <w:rsid w:val="009C1B2E"/>
    <w:rsid w:val="009C2E7A"/>
    <w:rsid w:val="009C3212"/>
    <w:rsid w:val="009C34B9"/>
    <w:rsid w:val="009C36E5"/>
    <w:rsid w:val="009C436D"/>
    <w:rsid w:val="009C7E41"/>
    <w:rsid w:val="009D0ED8"/>
    <w:rsid w:val="009D26AF"/>
    <w:rsid w:val="009D2ACC"/>
    <w:rsid w:val="009D3262"/>
    <w:rsid w:val="009D32EC"/>
    <w:rsid w:val="009D3601"/>
    <w:rsid w:val="009D3AC2"/>
    <w:rsid w:val="009D3DAB"/>
    <w:rsid w:val="009D5773"/>
    <w:rsid w:val="009D57D0"/>
    <w:rsid w:val="009D6C04"/>
    <w:rsid w:val="009D76B4"/>
    <w:rsid w:val="009D7CA9"/>
    <w:rsid w:val="009E0B85"/>
    <w:rsid w:val="009E1C19"/>
    <w:rsid w:val="009E224A"/>
    <w:rsid w:val="009E2E17"/>
    <w:rsid w:val="009E32A6"/>
    <w:rsid w:val="009E514D"/>
    <w:rsid w:val="009E7231"/>
    <w:rsid w:val="009F4C89"/>
    <w:rsid w:val="009F4E85"/>
    <w:rsid w:val="009F614D"/>
    <w:rsid w:val="009F75BF"/>
    <w:rsid w:val="009F7A74"/>
    <w:rsid w:val="009F7B39"/>
    <w:rsid w:val="00A00DF9"/>
    <w:rsid w:val="00A01210"/>
    <w:rsid w:val="00A0168C"/>
    <w:rsid w:val="00A02585"/>
    <w:rsid w:val="00A05626"/>
    <w:rsid w:val="00A10097"/>
    <w:rsid w:val="00A10A31"/>
    <w:rsid w:val="00A12281"/>
    <w:rsid w:val="00A13721"/>
    <w:rsid w:val="00A1408F"/>
    <w:rsid w:val="00A151DB"/>
    <w:rsid w:val="00A15819"/>
    <w:rsid w:val="00A158AE"/>
    <w:rsid w:val="00A15BFC"/>
    <w:rsid w:val="00A16788"/>
    <w:rsid w:val="00A16FC9"/>
    <w:rsid w:val="00A20702"/>
    <w:rsid w:val="00A23592"/>
    <w:rsid w:val="00A23A76"/>
    <w:rsid w:val="00A23BA9"/>
    <w:rsid w:val="00A26C21"/>
    <w:rsid w:val="00A30AA1"/>
    <w:rsid w:val="00A322EE"/>
    <w:rsid w:val="00A325D9"/>
    <w:rsid w:val="00A3345A"/>
    <w:rsid w:val="00A3358B"/>
    <w:rsid w:val="00A3624A"/>
    <w:rsid w:val="00A37E0A"/>
    <w:rsid w:val="00A4056B"/>
    <w:rsid w:val="00A40674"/>
    <w:rsid w:val="00A41372"/>
    <w:rsid w:val="00A41A2B"/>
    <w:rsid w:val="00A42823"/>
    <w:rsid w:val="00A43433"/>
    <w:rsid w:val="00A4396D"/>
    <w:rsid w:val="00A43B05"/>
    <w:rsid w:val="00A4477B"/>
    <w:rsid w:val="00A45D36"/>
    <w:rsid w:val="00A5186F"/>
    <w:rsid w:val="00A52ACC"/>
    <w:rsid w:val="00A53536"/>
    <w:rsid w:val="00A56A27"/>
    <w:rsid w:val="00A60479"/>
    <w:rsid w:val="00A607B9"/>
    <w:rsid w:val="00A62067"/>
    <w:rsid w:val="00A639A1"/>
    <w:rsid w:val="00A64771"/>
    <w:rsid w:val="00A671F3"/>
    <w:rsid w:val="00A72629"/>
    <w:rsid w:val="00A73792"/>
    <w:rsid w:val="00A74096"/>
    <w:rsid w:val="00A750CF"/>
    <w:rsid w:val="00A76C58"/>
    <w:rsid w:val="00A77AEE"/>
    <w:rsid w:val="00A77B0E"/>
    <w:rsid w:val="00A81918"/>
    <w:rsid w:val="00A8195E"/>
    <w:rsid w:val="00A81A67"/>
    <w:rsid w:val="00A8344B"/>
    <w:rsid w:val="00A84FED"/>
    <w:rsid w:val="00A86CD1"/>
    <w:rsid w:val="00A86FBD"/>
    <w:rsid w:val="00A94AA4"/>
    <w:rsid w:val="00A95FAC"/>
    <w:rsid w:val="00A963C5"/>
    <w:rsid w:val="00AA17B8"/>
    <w:rsid w:val="00AA1ABF"/>
    <w:rsid w:val="00AA218D"/>
    <w:rsid w:val="00AA2E30"/>
    <w:rsid w:val="00AA39DB"/>
    <w:rsid w:val="00AA49E4"/>
    <w:rsid w:val="00AA4F6F"/>
    <w:rsid w:val="00AA61DE"/>
    <w:rsid w:val="00AA6955"/>
    <w:rsid w:val="00AA6FFF"/>
    <w:rsid w:val="00AA7151"/>
    <w:rsid w:val="00AA78A0"/>
    <w:rsid w:val="00AB14FD"/>
    <w:rsid w:val="00AB2447"/>
    <w:rsid w:val="00AB3108"/>
    <w:rsid w:val="00AB442B"/>
    <w:rsid w:val="00AB4CD0"/>
    <w:rsid w:val="00AB5972"/>
    <w:rsid w:val="00AC0AA9"/>
    <w:rsid w:val="00AC32FD"/>
    <w:rsid w:val="00AC33CB"/>
    <w:rsid w:val="00AC38E1"/>
    <w:rsid w:val="00AC5005"/>
    <w:rsid w:val="00AC5287"/>
    <w:rsid w:val="00AC6AE8"/>
    <w:rsid w:val="00AC7B30"/>
    <w:rsid w:val="00AD0CAF"/>
    <w:rsid w:val="00AD15FC"/>
    <w:rsid w:val="00AD3940"/>
    <w:rsid w:val="00AD4FC3"/>
    <w:rsid w:val="00AD583F"/>
    <w:rsid w:val="00AD62CB"/>
    <w:rsid w:val="00AD6686"/>
    <w:rsid w:val="00AD7F23"/>
    <w:rsid w:val="00AE20C6"/>
    <w:rsid w:val="00AE7B38"/>
    <w:rsid w:val="00AF018D"/>
    <w:rsid w:val="00AF3A4A"/>
    <w:rsid w:val="00AF4611"/>
    <w:rsid w:val="00AF5B1D"/>
    <w:rsid w:val="00AF70B7"/>
    <w:rsid w:val="00B00712"/>
    <w:rsid w:val="00B00CA1"/>
    <w:rsid w:val="00B00D96"/>
    <w:rsid w:val="00B00DE5"/>
    <w:rsid w:val="00B0110C"/>
    <w:rsid w:val="00B0116B"/>
    <w:rsid w:val="00B0275C"/>
    <w:rsid w:val="00B027BA"/>
    <w:rsid w:val="00B02E32"/>
    <w:rsid w:val="00B04F9F"/>
    <w:rsid w:val="00B10447"/>
    <w:rsid w:val="00B1327B"/>
    <w:rsid w:val="00B16565"/>
    <w:rsid w:val="00B20D5C"/>
    <w:rsid w:val="00B21AB1"/>
    <w:rsid w:val="00B21C41"/>
    <w:rsid w:val="00B22A7F"/>
    <w:rsid w:val="00B22CD1"/>
    <w:rsid w:val="00B23E0D"/>
    <w:rsid w:val="00B24368"/>
    <w:rsid w:val="00B25046"/>
    <w:rsid w:val="00B316BB"/>
    <w:rsid w:val="00B319B5"/>
    <w:rsid w:val="00B31A29"/>
    <w:rsid w:val="00B320D4"/>
    <w:rsid w:val="00B32AA0"/>
    <w:rsid w:val="00B32B45"/>
    <w:rsid w:val="00B34F63"/>
    <w:rsid w:val="00B375FE"/>
    <w:rsid w:val="00B41ED4"/>
    <w:rsid w:val="00B4267D"/>
    <w:rsid w:val="00B4503A"/>
    <w:rsid w:val="00B45655"/>
    <w:rsid w:val="00B46E8A"/>
    <w:rsid w:val="00B471AD"/>
    <w:rsid w:val="00B52A34"/>
    <w:rsid w:val="00B52CC3"/>
    <w:rsid w:val="00B534DF"/>
    <w:rsid w:val="00B56335"/>
    <w:rsid w:val="00B6164D"/>
    <w:rsid w:val="00B61B6B"/>
    <w:rsid w:val="00B64074"/>
    <w:rsid w:val="00B64F64"/>
    <w:rsid w:val="00B70BCF"/>
    <w:rsid w:val="00B70CC3"/>
    <w:rsid w:val="00B7193D"/>
    <w:rsid w:val="00B744DF"/>
    <w:rsid w:val="00B80E45"/>
    <w:rsid w:val="00B81316"/>
    <w:rsid w:val="00B84D2E"/>
    <w:rsid w:val="00B8687A"/>
    <w:rsid w:val="00B86D40"/>
    <w:rsid w:val="00B9075B"/>
    <w:rsid w:val="00B94CEB"/>
    <w:rsid w:val="00B96013"/>
    <w:rsid w:val="00B96BED"/>
    <w:rsid w:val="00B96E36"/>
    <w:rsid w:val="00BA01A0"/>
    <w:rsid w:val="00BA07F9"/>
    <w:rsid w:val="00BB1DE2"/>
    <w:rsid w:val="00BB26B8"/>
    <w:rsid w:val="00BB31D6"/>
    <w:rsid w:val="00BB64EC"/>
    <w:rsid w:val="00BB7AE8"/>
    <w:rsid w:val="00BC0E9F"/>
    <w:rsid w:val="00BC3D1A"/>
    <w:rsid w:val="00BC4100"/>
    <w:rsid w:val="00BC4689"/>
    <w:rsid w:val="00BC75C2"/>
    <w:rsid w:val="00BD68B6"/>
    <w:rsid w:val="00BD7F3E"/>
    <w:rsid w:val="00BE07EE"/>
    <w:rsid w:val="00BE0B62"/>
    <w:rsid w:val="00BE38D7"/>
    <w:rsid w:val="00BE4D06"/>
    <w:rsid w:val="00BE7D15"/>
    <w:rsid w:val="00BE7DD1"/>
    <w:rsid w:val="00BF0E6E"/>
    <w:rsid w:val="00BF28FE"/>
    <w:rsid w:val="00BF33F2"/>
    <w:rsid w:val="00BF3683"/>
    <w:rsid w:val="00BF78C2"/>
    <w:rsid w:val="00C000A4"/>
    <w:rsid w:val="00C0016D"/>
    <w:rsid w:val="00C0075D"/>
    <w:rsid w:val="00C0097A"/>
    <w:rsid w:val="00C067FB"/>
    <w:rsid w:val="00C0714A"/>
    <w:rsid w:val="00C07C1F"/>
    <w:rsid w:val="00C1015E"/>
    <w:rsid w:val="00C128EE"/>
    <w:rsid w:val="00C1471A"/>
    <w:rsid w:val="00C14A02"/>
    <w:rsid w:val="00C14C03"/>
    <w:rsid w:val="00C1542F"/>
    <w:rsid w:val="00C15C83"/>
    <w:rsid w:val="00C16FA9"/>
    <w:rsid w:val="00C172C3"/>
    <w:rsid w:val="00C208C6"/>
    <w:rsid w:val="00C21ED4"/>
    <w:rsid w:val="00C22CA9"/>
    <w:rsid w:val="00C25553"/>
    <w:rsid w:val="00C26567"/>
    <w:rsid w:val="00C3469E"/>
    <w:rsid w:val="00C347BF"/>
    <w:rsid w:val="00C35450"/>
    <w:rsid w:val="00C355BB"/>
    <w:rsid w:val="00C3603F"/>
    <w:rsid w:val="00C36F29"/>
    <w:rsid w:val="00C4617A"/>
    <w:rsid w:val="00C46426"/>
    <w:rsid w:val="00C4665C"/>
    <w:rsid w:val="00C47251"/>
    <w:rsid w:val="00C4785F"/>
    <w:rsid w:val="00C50416"/>
    <w:rsid w:val="00C51027"/>
    <w:rsid w:val="00C520D6"/>
    <w:rsid w:val="00C53CCB"/>
    <w:rsid w:val="00C564B6"/>
    <w:rsid w:val="00C56894"/>
    <w:rsid w:val="00C57661"/>
    <w:rsid w:val="00C620CD"/>
    <w:rsid w:val="00C62260"/>
    <w:rsid w:val="00C640C4"/>
    <w:rsid w:val="00C67BA9"/>
    <w:rsid w:val="00C67E9F"/>
    <w:rsid w:val="00C705DE"/>
    <w:rsid w:val="00C70FDA"/>
    <w:rsid w:val="00C76854"/>
    <w:rsid w:val="00C76FEC"/>
    <w:rsid w:val="00C77AEA"/>
    <w:rsid w:val="00C816FD"/>
    <w:rsid w:val="00C83B65"/>
    <w:rsid w:val="00C84709"/>
    <w:rsid w:val="00C84BB2"/>
    <w:rsid w:val="00C8571C"/>
    <w:rsid w:val="00C85CF3"/>
    <w:rsid w:val="00C86707"/>
    <w:rsid w:val="00C86CD9"/>
    <w:rsid w:val="00C87406"/>
    <w:rsid w:val="00C91F4E"/>
    <w:rsid w:val="00C9351F"/>
    <w:rsid w:val="00C94832"/>
    <w:rsid w:val="00C95C61"/>
    <w:rsid w:val="00C966D2"/>
    <w:rsid w:val="00C96883"/>
    <w:rsid w:val="00CA1EDB"/>
    <w:rsid w:val="00CA3338"/>
    <w:rsid w:val="00CA3A05"/>
    <w:rsid w:val="00CA5E92"/>
    <w:rsid w:val="00CA65C3"/>
    <w:rsid w:val="00CB0746"/>
    <w:rsid w:val="00CB1E62"/>
    <w:rsid w:val="00CB2A6F"/>
    <w:rsid w:val="00CB529F"/>
    <w:rsid w:val="00CB6099"/>
    <w:rsid w:val="00CB6478"/>
    <w:rsid w:val="00CC4466"/>
    <w:rsid w:val="00CC48BF"/>
    <w:rsid w:val="00CC4E74"/>
    <w:rsid w:val="00CD1950"/>
    <w:rsid w:val="00CD5666"/>
    <w:rsid w:val="00CD7136"/>
    <w:rsid w:val="00CE0681"/>
    <w:rsid w:val="00CE346B"/>
    <w:rsid w:val="00CE3570"/>
    <w:rsid w:val="00CE42A7"/>
    <w:rsid w:val="00CE6F5B"/>
    <w:rsid w:val="00CE7E58"/>
    <w:rsid w:val="00CF1C25"/>
    <w:rsid w:val="00CF2167"/>
    <w:rsid w:val="00CF2216"/>
    <w:rsid w:val="00CF4B05"/>
    <w:rsid w:val="00CF58D3"/>
    <w:rsid w:val="00CF5EBF"/>
    <w:rsid w:val="00CF61B5"/>
    <w:rsid w:val="00CF61C9"/>
    <w:rsid w:val="00CF7908"/>
    <w:rsid w:val="00D017A1"/>
    <w:rsid w:val="00D05F9B"/>
    <w:rsid w:val="00D06005"/>
    <w:rsid w:val="00D06ACB"/>
    <w:rsid w:val="00D1337A"/>
    <w:rsid w:val="00D16CB0"/>
    <w:rsid w:val="00D16E6D"/>
    <w:rsid w:val="00D210B2"/>
    <w:rsid w:val="00D2144C"/>
    <w:rsid w:val="00D22617"/>
    <w:rsid w:val="00D22B29"/>
    <w:rsid w:val="00D232F0"/>
    <w:rsid w:val="00D24C21"/>
    <w:rsid w:val="00D2505B"/>
    <w:rsid w:val="00D30768"/>
    <w:rsid w:val="00D3134D"/>
    <w:rsid w:val="00D33B16"/>
    <w:rsid w:val="00D34242"/>
    <w:rsid w:val="00D36C98"/>
    <w:rsid w:val="00D42525"/>
    <w:rsid w:val="00D44C7F"/>
    <w:rsid w:val="00D45530"/>
    <w:rsid w:val="00D4644B"/>
    <w:rsid w:val="00D51B2B"/>
    <w:rsid w:val="00D52A96"/>
    <w:rsid w:val="00D532EE"/>
    <w:rsid w:val="00D56150"/>
    <w:rsid w:val="00D56349"/>
    <w:rsid w:val="00D5751D"/>
    <w:rsid w:val="00D60156"/>
    <w:rsid w:val="00D62B55"/>
    <w:rsid w:val="00D63627"/>
    <w:rsid w:val="00D65829"/>
    <w:rsid w:val="00D70236"/>
    <w:rsid w:val="00D711D0"/>
    <w:rsid w:val="00D74D3B"/>
    <w:rsid w:val="00D75F7C"/>
    <w:rsid w:val="00D769FF"/>
    <w:rsid w:val="00D82BBB"/>
    <w:rsid w:val="00D84291"/>
    <w:rsid w:val="00D9269E"/>
    <w:rsid w:val="00D95007"/>
    <w:rsid w:val="00D967AD"/>
    <w:rsid w:val="00D97011"/>
    <w:rsid w:val="00D97113"/>
    <w:rsid w:val="00DA3FC2"/>
    <w:rsid w:val="00DA6245"/>
    <w:rsid w:val="00DA74EC"/>
    <w:rsid w:val="00DA778C"/>
    <w:rsid w:val="00DA7F30"/>
    <w:rsid w:val="00DB100C"/>
    <w:rsid w:val="00DB1995"/>
    <w:rsid w:val="00DB20E9"/>
    <w:rsid w:val="00DB4D1C"/>
    <w:rsid w:val="00DB5327"/>
    <w:rsid w:val="00DB7E29"/>
    <w:rsid w:val="00DC0F1C"/>
    <w:rsid w:val="00DC1810"/>
    <w:rsid w:val="00DC236B"/>
    <w:rsid w:val="00DC43F8"/>
    <w:rsid w:val="00DC4686"/>
    <w:rsid w:val="00DC52B4"/>
    <w:rsid w:val="00DC6F88"/>
    <w:rsid w:val="00DC75E2"/>
    <w:rsid w:val="00DD597B"/>
    <w:rsid w:val="00DD6A6A"/>
    <w:rsid w:val="00DD6D75"/>
    <w:rsid w:val="00DD6F32"/>
    <w:rsid w:val="00DD7C4C"/>
    <w:rsid w:val="00DE0ACE"/>
    <w:rsid w:val="00DE1F6A"/>
    <w:rsid w:val="00DE2774"/>
    <w:rsid w:val="00DE27F8"/>
    <w:rsid w:val="00DE4B9C"/>
    <w:rsid w:val="00DE58C7"/>
    <w:rsid w:val="00DE5B5A"/>
    <w:rsid w:val="00DE67C0"/>
    <w:rsid w:val="00DE75CB"/>
    <w:rsid w:val="00DF33AE"/>
    <w:rsid w:val="00DF4558"/>
    <w:rsid w:val="00DF4C87"/>
    <w:rsid w:val="00DF4D13"/>
    <w:rsid w:val="00DF5ECC"/>
    <w:rsid w:val="00DF65E0"/>
    <w:rsid w:val="00DF714B"/>
    <w:rsid w:val="00DF7C1A"/>
    <w:rsid w:val="00E0032A"/>
    <w:rsid w:val="00E0061F"/>
    <w:rsid w:val="00E00DF4"/>
    <w:rsid w:val="00E0139C"/>
    <w:rsid w:val="00E01604"/>
    <w:rsid w:val="00E0377A"/>
    <w:rsid w:val="00E03ECA"/>
    <w:rsid w:val="00E07E47"/>
    <w:rsid w:val="00E07E5B"/>
    <w:rsid w:val="00E07F90"/>
    <w:rsid w:val="00E1034F"/>
    <w:rsid w:val="00E117A9"/>
    <w:rsid w:val="00E14838"/>
    <w:rsid w:val="00E215FC"/>
    <w:rsid w:val="00E22F19"/>
    <w:rsid w:val="00E23CD7"/>
    <w:rsid w:val="00E241D7"/>
    <w:rsid w:val="00E24870"/>
    <w:rsid w:val="00E250BE"/>
    <w:rsid w:val="00E27363"/>
    <w:rsid w:val="00E3062E"/>
    <w:rsid w:val="00E34019"/>
    <w:rsid w:val="00E35277"/>
    <w:rsid w:val="00E377C6"/>
    <w:rsid w:val="00E4086B"/>
    <w:rsid w:val="00E40CB7"/>
    <w:rsid w:val="00E42631"/>
    <w:rsid w:val="00E43F82"/>
    <w:rsid w:val="00E444E1"/>
    <w:rsid w:val="00E44BDC"/>
    <w:rsid w:val="00E46B93"/>
    <w:rsid w:val="00E46E49"/>
    <w:rsid w:val="00E532A3"/>
    <w:rsid w:val="00E54308"/>
    <w:rsid w:val="00E54558"/>
    <w:rsid w:val="00E54703"/>
    <w:rsid w:val="00E54BB1"/>
    <w:rsid w:val="00E54C35"/>
    <w:rsid w:val="00E5732C"/>
    <w:rsid w:val="00E578E9"/>
    <w:rsid w:val="00E60A19"/>
    <w:rsid w:val="00E61F67"/>
    <w:rsid w:val="00E63C2B"/>
    <w:rsid w:val="00E63CC8"/>
    <w:rsid w:val="00E65D72"/>
    <w:rsid w:val="00E71284"/>
    <w:rsid w:val="00E71FF6"/>
    <w:rsid w:val="00E75AD3"/>
    <w:rsid w:val="00E76922"/>
    <w:rsid w:val="00E80665"/>
    <w:rsid w:val="00E809C9"/>
    <w:rsid w:val="00E832D6"/>
    <w:rsid w:val="00E83A8B"/>
    <w:rsid w:val="00E843F7"/>
    <w:rsid w:val="00E84E57"/>
    <w:rsid w:val="00E84F12"/>
    <w:rsid w:val="00E85F83"/>
    <w:rsid w:val="00E86170"/>
    <w:rsid w:val="00E90CB4"/>
    <w:rsid w:val="00E92182"/>
    <w:rsid w:val="00E92C2A"/>
    <w:rsid w:val="00E9453E"/>
    <w:rsid w:val="00E96563"/>
    <w:rsid w:val="00E97E8B"/>
    <w:rsid w:val="00EA1C0B"/>
    <w:rsid w:val="00EA1D8B"/>
    <w:rsid w:val="00EA2843"/>
    <w:rsid w:val="00EA3AD6"/>
    <w:rsid w:val="00EA4969"/>
    <w:rsid w:val="00EA6121"/>
    <w:rsid w:val="00EB37D4"/>
    <w:rsid w:val="00EB6651"/>
    <w:rsid w:val="00EC488A"/>
    <w:rsid w:val="00EC50B3"/>
    <w:rsid w:val="00EC541F"/>
    <w:rsid w:val="00EC6975"/>
    <w:rsid w:val="00EC7204"/>
    <w:rsid w:val="00EC7CA8"/>
    <w:rsid w:val="00ED18DA"/>
    <w:rsid w:val="00ED2B21"/>
    <w:rsid w:val="00ED31D5"/>
    <w:rsid w:val="00ED6A5B"/>
    <w:rsid w:val="00EE0C9C"/>
    <w:rsid w:val="00EE125A"/>
    <w:rsid w:val="00EE12D3"/>
    <w:rsid w:val="00EE21C3"/>
    <w:rsid w:val="00EE2432"/>
    <w:rsid w:val="00EE5B2A"/>
    <w:rsid w:val="00EE5F00"/>
    <w:rsid w:val="00EE7014"/>
    <w:rsid w:val="00EE76D4"/>
    <w:rsid w:val="00EF0676"/>
    <w:rsid w:val="00EF393C"/>
    <w:rsid w:val="00EF705C"/>
    <w:rsid w:val="00EF75F3"/>
    <w:rsid w:val="00EF7D5F"/>
    <w:rsid w:val="00EF7F5A"/>
    <w:rsid w:val="00F01D7F"/>
    <w:rsid w:val="00F02467"/>
    <w:rsid w:val="00F04694"/>
    <w:rsid w:val="00F06851"/>
    <w:rsid w:val="00F06D3A"/>
    <w:rsid w:val="00F06DBA"/>
    <w:rsid w:val="00F101B6"/>
    <w:rsid w:val="00F10B93"/>
    <w:rsid w:val="00F119F2"/>
    <w:rsid w:val="00F1277E"/>
    <w:rsid w:val="00F1564A"/>
    <w:rsid w:val="00F15DF8"/>
    <w:rsid w:val="00F1627D"/>
    <w:rsid w:val="00F17F82"/>
    <w:rsid w:val="00F24B29"/>
    <w:rsid w:val="00F30354"/>
    <w:rsid w:val="00F36FEE"/>
    <w:rsid w:val="00F40B2D"/>
    <w:rsid w:val="00F42661"/>
    <w:rsid w:val="00F42FB6"/>
    <w:rsid w:val="00F43D35"/>
    <w:rsid w:val="00F43E0F"/>
    <w:rsid w:val="00F45A85"/>
    <w:rsid w:val="00F51E80"/>
    <w:rsid w:val="00F5331B"/>
    <w:rsid w:val="00F54A3C"/>
    <w:rsid w:val="00F55796"/>
    <w:rsid w:val="00F60BB3"/>
    <w:rsid w:val="00F62433"/>
    <w:rsid w:val="00F643AA"/>
    <w:rsid w:val="00F64844"/>
    <w:rsid w:val="00F65421"/>
    <w:rsid w:val="00F67EC8"/>
    <w:rsid w:val="00F70361"/>
    <w:rsid w:val="00F70970"/>
    <w:rsid w:val="00F7782C"/>
    <w:rsid w:val="00F77D9C"/>
    <w:rsid w:val="00F81B40"/>
    <w:rsid w:val="00F915E0"/>
    <w:rsid w:val="00F9210C"/>
    <w:rsid w:val="00F92345"/>
    <w:rsid w:val="00F924CD"/>
    <w:rsid w:val="00F92F35"/>
    <w:rsid w:val="00FA006E"/>
    <w:rsid w:val="00FA5BB2"/>
    <w:rsid w:val="00FA699C"/>
    <w:rsid w:val="00FA6AC4"/>
    <w:rsid w:val="00FA7512"/>
    <w:rsid w:val="00FB1021"/>
    <w:rsid w:val="00FB1975"/>
    <w:rsid w:val="00FB2C0D"/>
    <w:rsid w:val="00FC048E"/>
    <w:rsid w:val="00FC0FE2"/>
    <w:rsid w:val="00FC22E1"/>
    <w:rsid w:val="00FC37C4"/>
    <w:rsid w:val="00FC4261"/>
    <w:rsid w:val="00FC68C4"/>
    <w:rsid w:val="00FC6CAF"/>
    <w:rsid w:val="00FD1033"/>
    <w:rsid w:val="00FD1740"/>
    <w:rsid w:val="00FD5FD7"/>
    <w:rsid w:val="00FD6D3C"/>
    <w:rsid w:val="00FD73C0"/>
    <w:rsid w:val="00FE0E68"/>
    <w:rsid w:val="00FE10CA"/>
    <w:rsid w:val="00FE217F"/>
    <w:rsid w:val="00FE43F5"/>
    <w:rsid w:val="00FE46B4"/>
    <w:rsid w:val="00FE4C0C"/>
    <w:rsid w:val="00FE4F2C"/>
    <w:rsid w:val="00FE517B"/>
    <w:rsid w:val="00FE545E"/>
    <w:rsid w:val="00FE5FA1"/>
    <w:rsid w:val="00FF169C"/>
    <w:rsid w:val="00FF21EE"/>
    <w:rsid w:val="00FF2C11"/>
    <w:rsid w:val="00FF3387"/>
    <w:rsid w:val="00FF3459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31B4BFCC-C660-48CA-A1CD-CF7FF61A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page number"/>
    <w:basedOn w:val="10"/>
    <w:semiHidden/>
  </w:style>
  <w:style w:type="character" w:customStyle="1" w:styleId="DefaultParagraphFont">
    <w:name w:val="Default Paragraph Font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footnote text"/>
    <w:basedOn w:val="a"/>
    <w:semiHidden/>
  </w:style>
  <w:style w:type="paragraph" w:styleId="ab">
    <w:name w:val="Body Text Indent"/>
    <w:basedOn w:val="a"/>
    <w:semiHidden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31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eastAsia="Arial"/>
      <w:b/>
      <w:bCs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eastAsia="Arial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lang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paragraph" w:customStyle="1" w:styleId="Default">
    <w:name w:val="Default"/>
    <w:rsid w:val="000C27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uiPriority w:val="59"/>
    <w:rsid w:val="0061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A4B441D67BE79957BFBFC88677D8CEAE2006487947B3F65A552C62F5DD686C542EE40C480607955B72A8400D0FDB2CE06E2080BB63DD1J1x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A4B441D67BE79957BFBFC88677D8CEAE2006487947B3F65A552C62F5DD686C542EE40C480607955B72A8400D0FDB2CE06E2080BB63DD1J1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43640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consultantplus://offline/ref=360A4B441D67BE79957BFBFC88677D8CEAE2006487947B3F65A552C62F5DD686C542EE40C480607955B72A8400D0FDB2CE06E2080BB63DD1J1xEG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consultantplus://offline/ref=360A4B441D67BE79957BFBFC88677D8CEAE2006487947B3F65A552C62F5DD686C542EE40C480607955B72A8400D0FDB2CE06E2080BB63DD1J1xEG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Ветлужских В А</dc:creator>
  <cp:keywords/>
  <cp:lastModifiedBy>Начальник отдела информатизации</cp:lastModifiedBy>
  <cp:revision>2</cp:revision>
  <cp:lastPrinted>2022-11-24T04:55:00Z</cp:lastPrinted>
  <dcterms:created xsi:type="dcterms:W3CDTF">2023-01-12T05:51:00Z</dcterms:created>
  <dcterms:modified xsi:type="dcterms:W3CDTF">2023-01-12T05:51:00Z</dcterms:modified>
</cp:coreProperties>
</file>