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790575" cy="5715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181090" cy="997585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090" cy="99758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3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АДМИНИСТРАЦИЯ  КУМЕНСКОГО  РАЙОНА</w:t>
                            </w:r>
                          </w:p>
                          <w:p>
                            <w:pPr>
                              <w:pStyle w:val="Style2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>
                            <w:pPr>
                              <w:pStyle w:val="Style24"/>
                              <w:rPr>
                                <w:spacing w:val="60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Cs w:val="32"/>
                              </w:rPr>
                              <w:t>ПОСТАНОВЛЕНИЕ</w:t>
                            </w:r>
                          </w:p>
                          <w:p>
                            <w:pPr>
                              <w:pStyle w:val="Style2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-0;width:486.7pt;height:78.55pt;mso-wrap-distance-left:9pt;mso-wrap-distance-right:9pt;mso-wrap-distance-top:0pt;mso-wrap-distance-bottom:0pt;margin-top:9pt;mso-position-vertical-relative:text;margin-left:-9.35pt;mso-position-horizontal-relative:text">
                <v:textbox>
                  <w:txbxContent>
                    <w:p>
                      <w:pPr>
                        <w:pStyle w:val="Style23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АДМИНИСТРАЦИЯ  КУМЕНСКОГО  РАЙОНА</w:t>
                      </w:r>
                    </w:p>
                    <w:p>
                      <w:pPr>
                        <w:pStyle w:val="Style2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КИРОВСКОЙ ОБЛАСТИ</w:t>
                      </w:r>
                    </w:p>
                    <w:p>
                      <w:pPr>
                        <w:pStyle w:val="Style24"/>
                        <w:rPr>
                          <w:spacing w:val="60"/>
                          <w:szCs w:val="32"/>
                        </w:rPr>
                      </w:pPr>
                      <w:r>
                        <w:rPr>
                          <w:spacing w:val="60"/>
                          <w:szCs w:val="32"/>
                        </w:rPr>
                        <w:t>ПОСТАНОВЛЕНИЕ</w:t>
                      </w:r>
                    </w:p>
                    <w:p>
                      <w:pPr>
                        <w:pStyle w:val="Style25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09.12.2022 № 742</w:t>
      </w:r>
    </w:p>
    <w:p>
      <w:pPr>
        <w:pStyle w:val="Normal"/>
        <w:jc w:val="center"/>
        <w:rPr>
          <w:sz w:val="28"/>
          <w:szCs w:val="28"/>
        </w:rPr>
      </w:pPr>
      <w:r>
        <w:rPr/>
        <w:t>пгт Кумены</w:t>
      </w:r>
    </w:p>
    <w:p>
      <w:pPr>
        <w:pStyle w:val="Normal"/>
        <w:jc w:val="both"/>
        <w:rPr>
          <w:caps/>
          <w:sz w:val="28"/>
        </w:rPr>
      </w:pPr>
      <w:r>
        <w:rPr>
          <w:caps/>
          <w:sz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Об утверждении стандарта уровня платежей  населения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 коммунальные услуги с 1 декабря 2022 г. по 31 декабря 2023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Вожгальского сельского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 и Указом Губернатора Кировской области от 05.12.2018 № 156 «Об утверждении предельных (максимальных) индексов изменения размера вносимой гражданами платы за коммунальные услуги на период с 1 января 2019 года по 31 декабря 2023 года» администрация Куменского района ПОСТАНОВЛЯЕТ: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стандарт уровня платежей населения за коммунальные услуги на территории Вожгальского сельского поселения согласно приложению.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оставляю за собой.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согласно действующему законодательству.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на официальном сайте Куменского района.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5. Постановления администрации Куменского района от 13.01.2022 № 10 «Об утверждении стандарта уровня платежей населения за коммунальные услуги на 2022 год на территории Вожгальского сельского поселения» и № 11 «Об утверждении стандарта уровня платежей  населения</w:t>
      </w:r>
      <w:r>
        <w:rPr/>
        <w:t xml:space="preserve"> </w:t>
      </w:r>
      <w:r>
        <w:rPr>
          <w:sz w:val="28"/>
          <w:szCs w:val="28"/>
        </w:rPr>
        <w:t>за коммунальные услуги на 2022 год</w:t>
      </w:r>
      <w:r>
        <w:rPr/>
        <w:t xml:space="preserve"> </w:t>
      </w:r>
      <w:r>
        <w:rPr>
          <w:sz w:val="28"/>
          <w:szCs w:val="28"/>
        </w:rPr>
        <w:t>на территории Вожгальского сельского поселения»</w:t>
      </w:r>
      <w:r>
        <w:rPr/>
        <w:t xml:space="preserve"> </w:t>
      </w:r>
      <w:r>
        <w:rPr>
          <w:sz w:val="28"/>
          <w:szCs w:val="28"/>
        </w:rPr>
        <w:t xml:space="preserve">признать утратившими силу с 1 декабря 2022 года.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>
        <w:rPr>
          <w:szCs w:val="28"/>
        </w:rPr>
        <w:tab/>
        <w:tab/>
        <w:tab/>
        <w:tab/>
        <w:tab/>
        <w:t xml:space="preserve">                       </w:t>
      </w:r>
      <w:r>
        <w:rPr>
          <w:sz w:val="28"/>
          <w:szCs w:val="28"/>
        </w:rPr>
        <w:t>И.Н. Шемпелев</w:t>
      </w:r>
    </w:p>
    <w:p>
      <w:pPr>
        <w:pStyle w:val="Normal"/>
        <w:tabs>
          <w:tab w:val="clear" w:pos="708"/>
          <w:tab w:val="left" w:pos="5760" w:leader="none"/>
        </w:tabs>
        <w:ind w:firstLine="552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>
      <w:pPr>
        <w:pStyle w:val="Normal"/>
        <w:ind w:firstLine="552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  </w:t>
      </w:r>
    </w:p>
    <w:p>
      <w:pPr>
        <w:pStyle w:val="Normal"/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Куменского района </w:t>
      </w:r>
    </w:p>
    <w:p>
      <w:pPr>
        <w:pStyle w:val="Normal"/>
        <w:ind w:firstLine="55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09.12.2022  №  742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уровня платежей населения за коммунальные услуги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 территории Вожгальского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 1 декабря 2022 г. по 31 декабря 2023 г.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060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2410"/>
        <w:gridCol w:w="1973"/>
      </w:tblGrid>
      <w:tr>
        <w:trPr>
          <w:trHeight w:val="165" w:hRule="atLeast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 услуги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организации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коммунального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комплекса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Стандарт уровня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платежа гражданами,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</w:tr>
      <w:tr>
        <w:trPr>
          <w:trHeight w:val="255" w:hRule="atLeast"/>
        </w:trPr>
        <w:tc>
          <w:tcPr>
            <w:tcW w:w="4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с 01.12.2022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по 31.12.2023</w:t>
            </w:r>
          </w:p>
        </w:tc>
      </w:tr>
      <w:tr>
        <w:trPr>
          <w:trHeight w:val="27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Водоснабжение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ООО «Вожгальское домоуправление»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77,4594</w:t>
            </w:r>
          </w:p>
        </w:tc>
      </w:tr>
      <w:tr>
        <w:trPr>
          <w:trHeight w:val="45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1-этажные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кухонными, унитазами, ваннами без душа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54,6896</w:t>
            </w:r>
          </w:p>
        </w:tc>
      </w:tr>
      <w:tr>
        <w:trPr>
          <w:trHeight w:val="450" w:hRule="atLeast"/>
        </w:trPr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1-этажные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83,1328</w:t>
            </w:r>
          </w:p>
        </w:tc>
      </w:tr>
      <w:tr>
        <w:trPr>
          <w:trHeight w:val="42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88,4814</w:t>
            </w:r>
          </w:p>
        </w:tc>
      </w:tr>
      <w:tr>
        <w:trPr>
          <w:trHeight w:val="42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многоквартирные и жилые дома с холодным водоснабжением, в том числе с приборами учета с. Бельтюги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39,0501</w:t>
            </w:r>
          </w:p>
        </w:tc>
      </w:tr>
      <w:tr>
        <w:trPr>
          <w:trHeight w:val="42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Водоотведение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ООО «Вожгальское домоуправление»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мм., душем (п. Краснооктябрьский)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33,1858</w:t>
            </w:r>
          </w:p>
        </w:tc>
      </w:tr>
      <w:tr>
        <w:trPr>
          <w:trHeight w:val="42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/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/>
              <w:t>(п. Краснооктябрьский)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34,8223</w:t>
            </w:r>
          </w:p>
        </w:tc>
      </w:tr>
      <w:tr>
        <w:trPr>
          <w:trHeight w:val="42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/>
              <w:t>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мм., душем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82,6624</w:t>
            </w:r>
          </w:p>
        </w:tc>
      </w:tr>
      <w:tr>
        <w:trPr>
          <w:trHeight w:val="420" w:hRule="atLeast"/>
        </w:trPr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/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82,7935</w:t>
            </w:r>
          </w:p>
        </w:tc>
      </w:tr>
      <w:tr>
        <w:trPr>
          <w:trHeight w:val="420" w:hRule="atLeast"/>
        </w:trPr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Водоснабжение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СПК ордена Ленина племзавод «Красный Октябрь»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Краснооктябрьский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>
          <w:trHeight w:val="420" w:hRule="atLeast"/>
        </w:trPr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/>
              <w:t>1-этажные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мм, душем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76,1558</w:t>
            </w:r>
          </w:p>
        </w:tc>
      </w:tr>
      <w:tr>
        <w:trPr>
          <w:trHeight w:val="420" w:hRule="atLeast"/>
        </w:trPr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/>
              <w:t>2-этажные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мм, душем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75,3618</w:t>
            </w:r>
          </w:p>
        </w:tc>
      </w:tr>
      <w:tr>
        <w:trPr>
          <w:trHeight w:val="420" w:hRule="atLeast"/>
        </w:trPr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мм, душем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75,1307</w:t>
            </w:r>
          </w:p>
        </w:tc>
      </w:tr>
      <w:tr>
        <w:trPr>
          <w:trHeight w:val="420" w:hRule="atLeast"/>
        </w:trPr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/>
              <w:t>1-этажные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кухонными, унитазами, ваннами, без душа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83,7337</w:t>
            </w:r>
          </w:p>
        </w:tc>
      </w:tr>
      <w:tr>
        <w:trPr>
          <w:trHeight w:val="42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/>
              <w:t>1-этажные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53,4824</w:t>
            </w:r>
          </w:p>
        </w:tc>
      </w:tr>
      <w:tr>
        <w:trPr>
          <w:trHeight w:val="42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/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81,3417</w:t>
            </w:r>
          </w:p>
        </w:tc>
      </w:tr>
      <w:tr>
        <w:trPr>
          <w:trHeight w:val="42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Теплоснабжение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СПК ордена Ленина племзавод «Красный Октябрь»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>1 этажные многоквартирные дома до 1999 года постройки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>д. Чекоты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71,4212</w:t>
            </w:r>
          </w:p>
        </w:tc>
      </w:tr>
      <w:tr>
        <w:trPr>
          <w:trHeight w:val="42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>Многоквартирные и жилые дома, в том числе с приборами учета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>д. Чекоты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73,8008</w:t>
            </w:r>
          </w:p>
        </w:tc>
      </w:tr>
      <w:tr>
        <w:trPr>
          <w:trHeight w:val="42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Многоквартирные и жилые дома, в том числе с приборами учета</w:t>
            </w:r>
          </w:p>
          <w:p>
            <w:pPr>
              <w:pStyle w:val="Normal"/>
              <w:widowControl w:val="false"/>
              <w:rPr/>
            </w:pPr>
            <w:r>
              <w:rPr/>
              <w:t>п. Краснооктябрьский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ООО «Газпром теплоэнерго Киров»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67,0514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650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526508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yle15" w:customStyle="1">
    <w:name w:val="Подзаголовок Знак"/>
    <w:basedOn w:val="DefaultParagraphFont"/>
    <w:qFormat/>
    <w:rsid w:val="00526508"/>
    <w:rPr>
      <w:rFonts w:ascii="Times New Roman" w:hAnsi="Times New Roman" w:eastAsia="Times New Roman" w:cs="Times New Roman"/>
      <w:b/>
      <w:color w:val="000000"/>
      <w:sz w:val="32"/>
      <w:szCs w:val="24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526508"/>
    <w:rPr>
      <w:rFonts w:ascii="Tahoma" w:hAnsi="Tahoma" w:eastAsia="Times New Roman" w:cs="Tahoma"/>
      <w:sz w:val="16"/>
      <w:szCs w:val="16"/>
      <w:lang w:eastAsia="ru-RU"/>
    </w:rPr>
  </w:style>
  <w:style w:type="character" w:styleId="Style17" w:customStyle="1">
    <w:name w:val="Основной текст Знак"/>
    <w:basedOn w:val="DefaultParagraphFont"/>
    <w:qFormat/>
    <w:rsid w:val="00402485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8" w:customStyle="1">
    <w:name w:val="Заголовок"/>
    <w:basedOn w:val="Normal"/>
    <w:next w:val="Style19"/>
    <w:qFormat/>
    <w:rsid w:val="002751e9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rsid w:val="00402485"/>
    <w:pPr/>
    <w:rPr>
      <w:sz w:val="28"/>
    </w:rPr>
  </w:style>
  <w:style w:type="paragraph" w:styleId="Style20">
    <w:name w:val="List"/>
    <w:basedOn w:val="Style19"/>
    <w:rsid w:val="002751e9"/>
    <w:pPr/>
    <w:rPr>
      <w:rFonts w:cs="Mangal"/>
    </w:rPr>
  </w:style>
  <w:style w:type="paragraph" w:styleId="Style21" w:customStyle="1">
    <w:name w:val="Caption"/>
    <w:basedOn w:val="Normal"/>
    <w:qFormat/>
    <w:rsid w:val="002751e9"/>
    <w:pPr>
      <w:suppressLineNumbers/>
      <w:spacing w:before="120" w:after="120"/>
    </w:pPr>
    <w:rPr>
      <w:rFonts w:cs="Mangal"/>
      <w:i/>
      <w:iCs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Indexheading">
    <w:name w:val="index heading"/>
    <w:basedOn w:val="Normal"/>
    <w:qFormat/>
    <w:rsid w:val="002751e9"/>
    <w:pPr>
      <w:suppressLineNumbers/>
    </w:pPr>
    <w:rPr>
      <w:rFonts w:cs="Mangal"/>
    </w:rPr>
  </w:style>
  <w:style w:type="paragraph" w:styleId="Style23">
    <w:name w:val="Title"/>
    <w:basedOn w:val="Normal"/>
    <w:qFormat/>
    <w:rsid w:val="00526508"/>
    <w:pPr>
      <w:jc w:val="center"/>
    </w:pPr>
    <w:rPr>
      <w:b/>
      <w:bCs/>
      <w:sz w:val="28"/>
    </w:rPr>
  </w:style>
  <w:style w:type="paragraph" w:styleId="Style24">
    <w:name w:val="Subtitle"/>
    <w:basedOn w:val="Normal"/>
    <w:qFormat/>
    <w:rsid w:val="00526508"/>
    <w:pPr>
      <w:spacing w:before="0" w:after="360"/>
      <w:jc w:val="center"/>
    </w:pPr>
    <w:rPr>
      <w:b/>
      <w:color w:val="000000"/>
      <w:sz w:val="32"/>
    </w:rPr>
  </w:style>
  <w:style w:type="paragraph" w:styleId="BalloonText">
    <w:name w:val="Balloon Text"/>
    <w:basedOn w:val="Normal"/>
    <w:uiPriority w:val="99"/>
    <w:semiHidden/>
    <w:unhideWhenUsed/>
    <w:qFormat/>
    <w:rsid w:val="00526508"/>
    <w:pPr/>
    <w:rPr>
      <w:rFonts w:ascii="Tahoma" w:hAnsi="Tahoma" w:cs="Tahoma"/>
      <w:sz w:val="16"/>
      <w:szCs w:val="16"/>
    </w:rPr>
  </w:style>
  <w:style w:type="paragraph" w:styleId="Style25" w:customStyle="1">
    <w:name w:val="Содержимое врезки"/>
    <w:basedOn w:val="Normal"/>
    <w:qFormat/>
    <w:rsid w:val="002751e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BE9AB-1D5E-4C4E-830B-ECB9701B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LibreOffice/7.4.2.3$Windows_X86_64 LibreOffice_project/382eef1f22670f7f4118c8c2dd222ec7ad009daf</Application>
  <AppVersion>15.0000</AppVersion>
  <DocSecurity>0</DocSecurity>
  <Pages>8</Pages>
  <Words>741</Words>
  <Characters>5318</Characters>
  <CharactersWithSpaces>6032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2022-12-09T11:51:00Z</dcterms:created>
  <dc:creator>Kondakova</dc:creator>
  <dc:description/>
  <dc:language>ru-RU</dc:language>
  <cp:lastModifiedBy/>
  <cp:lastPrinted>2022-12-09T11:51:00Z</cp:lastPrinted>
  <dcterms:modified xsi:type="dcterms:W3CDTF">2022-12-13T10:41:34Z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