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3F" w:rsidRPr="00A512AF" w:rsidRDefault="004B673F" w:rsidP="004B673F">
      <w:pPr>
        <w:jc w:val="center"/>
        <w:rPr>
          <w:sz w:val="28"/>
          <w:szCs w:val="28"/>
        </w:rPr>
      </w:pPr>
      <w:r w:rsidRPr="00A512AF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3F" w:rsidRPr="00A512AF" w:rsidRDefault="00F9490B" w:rsidP="004B67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496857" w:rsidRPr="00F97480" w:rsidRDefault="00496857" w:rsidP="004B673F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496857" w:rsidRPr="00F97480" w:rsidRDefault="00496857" w:rsidP="004B673F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496857" w:rsidRPr="000F56DE" w:rsidRDefault="00496857" w:rsidP="004B673F">
                  <w:pPr>
                    <w:pStyle w:val="ad"/>
                    <w:rPr>
                      <w:sz w:val="28"/>
                      <w:szCs w:val="28"/>
                    </w:rPr>
                  </w:pPr>
                </w:p>
                <w:p w:rsidR="00496857" w:rsidRPr="00F97480" w:rsidRDefault="00496857" w:rsidP="004B673F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96857" w:rsidRDefault="00496857" w:rsidP="004B673F"/>
              </w:txbxContent>
            </v:textbox>
          </v:shape>
        </w:pict>
      </w:r>
    </w:p>
    <w:p w:rsidR="004B673F" w:rsidRPr="00A512AF" w:rsidRDefault="004B673F" w:rsidP="004B673F">
      <w:pPr>
        <w:rPr>
          <w:sz w:val="28"/>
          <w:szCs w:val="28"/>
        </w:rPr>
      </w:pPr>
    </w:p>
    <w:p w:rsidR="004B673F" w:rsidRPr="00A512AF" w:rsidRDefault="004B673F" w:rsidP="004B673F">
      <w:pPr>
        <w:rPr>
          <w:sz w:val="28"/>
          <w:szCs w:val="28"/>
        </w:rPr>
      </w:pPr>
    </w:p>
    <w:p w:rsidR="004B673F" w:rsidRPr="00A512AF" w:rsidRDefault="004B673F" w:rsidP="004B673F">
      <w:pPr>
        <w:rPr>
          <w:sz w:val="28"/>
          <w:szCs w:val="28"/>
        </w:rPr>
      </w:pPr>
    </w:p>
    <w:p w:rsidR="004B673F" w:rsidRPr="00A512AF" w:rsidRDefault="004B673F" w:rsidP="004B6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512AF">
        <w:rPr>
          <w:rFonts w:ascii="Times New Roman" w:hAnsi="Times New Roman"/>
          <w:sz w:val="28"/>
          <w:szCs w:val="28"/>
        </w:rPr>
        <w:t>т</w:t>
      </w:r>
      <w:r w:rsidR="00E44901">
        <w:rPr>
          <w:rFonts w:ascii="Times New Roman" w:hAnsi="Times New Roman"/>
          <w:sz w:val="28"/>
          <w:szCs w:val="28"/>
        </w:rPr>
        <w:t xml:space="preserve"> </w:t>
      </w:r>
      <w:r w:rsidR="002163EC">
        <w:rPr>
          <w:rFonts w:ascii="Times New Roman" w:hAnsi="Times New Roman"/>
          <w:sz w:val="28"/>
          <w:szCs w:val="28"/>
        </w:rPr>
        <w:t>30.12.2020</w:t>
      </w:r>
      <w:r w:rsidRPr="00A512AF">
        <w:rPr>
          <w:rFonts w:ascii="Times New Roman" w:hAnsi="Times New Roman"/>
          <w:sz w:val="28"/>
          <w:szCs w:val="28"/>
        </w:rPr>
        <w:t xml:space="preserve"> № </w:t>
      </w:r>
      <w:r w:rsidR="002163EC">
        <w:rPr>
          <w:rFonts w:ascii="Times New Roman" w:hAnsi="Times New Roman"/>
          <w:sz w:val="28"/>
          <w:szCs w:val="28"/>
        </w:rPr>
        <w:t>596</w:t>
      </w:r>
      <w:r w:rsidRPr="00A512AF">
        <w:rPr>
          <w:rFonts w:ascii="Times New Roman" w:hAnsi="Times New Roman"/>
          <w:sz w:val="28"/>
          <w:szCs w:val="28"/>
        </w:rPr>
        <w:t xml:space="preserve">  </w:t>
      </w:r>
    </w:p>
    <w:p w:rsidR="004B673F" w:rsidRPr="00E44901" w:rsidRDefault="004B673F" w:rsidP="004B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901">
        <w:rPr>
          <w:rFonts w:ascii="Times New Roman" w:hAnsi="Times New Roman"/>
          <w:sz w:val="24"/>
          <w:szCs w:val="24"/>
        </w:rPr>
        <w:t>пгт Кумены</w:t>
      </w:r>
    </w:p>
    <w:p w:rsidR="004B673F" w:rsidRPr="00A512AF" w:rsidRDefault="004B673F" w:rsidP="004B67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73F" w:rsidRPr="00A512AF" w:rsidRDefault="004B673F" w:rsidP="004B673F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 внесении</w:t>
      </w:r>
      <w:r w:rsidR="00E44901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изменений в постановление</w:t>
      </w: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администрации </w:t>
      </w:r>
    </w:p>
    <w:p w:rsidR="004B673F" w:rsidRPr="00A512AF" w:rsidRDefault="004B673F" w:rsidP="004B673F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Куменского района от 28.08.2018 № 375</w:t>
      </w:r>
    </w:p>
    <w:p w:rsidR="004B673F" w:rsidRPr="00A512AF" w:rsidRDefault="004B673F" w:rsidP="004B673F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4B673F" w:rsidRPr="00A512AF" w:rsidRDefault="004B673F" w:rsidP="00E44901">
      <w:pPr>
        <w:suppressAutoHyphens/>
        <w:spacing w:after="60" w:line="240" w:lineRule="auto"/>
        <w:ind w:firstLine="709"/>
        <w:jc w:val="both"/>
        <w:outlineLvl w:val="1"/>
        <w:rPr>
          <w:rFonts w:ascii="Times New Roman" w:eastAsia="SimSun" w:hAnsi="Times New Roman"/>
          <w:kern w:val="1"/>
          <w:sz w:val="28"/>
          <w:szCs w:val="28"/>
          <w:lang w:bidi="hi-IN"/>
        </w:rPr>
      </w:pPr>
      <w:proofErr w:type="gramStart"/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33,35 Устава Куменского района, постановлением администрации Куменского района от 24.08.2016 № 411 «Об утверждении перечня муниципальных программ», решением Куменской районной Думы от </w:t>
      </w:r>
      <w:r w:rsidRPr="00A512AF">
        <w:rPr>
          <w:rFonts w:ascii="Times New Roman" w:eastAsia="SimSun" w:hAnsi="Times New Roman"/>
          <w:kern w:val="1"/>
          <w:sz w:val="28"/>
          <w:szCs w:val="28"/>
          <w:lang w:bidi="hi-IN"/>
        </w:rPr>
        <w:t xml:space="preserve">29.09.2020  № 34/249 </w:t>
      </w:r>
      <w:r w:rsidRPr="00A512AF">
        <w:rPr>
          <w:rFonts w:ascii="Times New Roman" w:eastAsia="SimSun" w:hAnsi="Times New Roman"/>
          <w:sz w:val="28"/>
          <w:szCs w:val="28"/>
        </w:rPr>
        <w:t>«О внесении изменений в решение Куменской районной Думы  от</w:t>
      </w:r>
      <w:proofErr w:type="gramEnd"/>
      <w:r w:rsidRPr="00A512AF">
        <w:rPr>
          <w:rFonts w:ascii="Times New Roman" w:eastAsia="SimSun" w:hAnsi="Times New Roman"/>
          <w:sz w:val="28"/>
          <w:szCs w:val="28"/>
        </w:rPr>
        <w:t xml:space="preserve"> 17.12.2019 № 28/213» </w:t>
      </w: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4B673F" w:rsidRPr="00A512AF" w:rsidRDefault="00E44901" w:rsidP="00E449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1. </w:t>
      </w:r>
      <w:r w:rsidR="004B673F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Внести изменения в муниципальную программу  «Развитие образования в Куменском районе», утвержденную постановлением администрации Куменского района от 28.08.2018г. № 375. Прилагаются.</w:t>
      </w:r>
    </w:p>
    <w:p w:rsidR="004B673F" w:rsidRPr="00A512AF" w:rsidRDefault="00E44901" w:rsidP="00E449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2. </w:t>
      </w:r>
      <w:r w:rsidR="004B673F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Отделу информатизации управления делами администрации района  (Урванцев Д.М.) </w:t>
      </w:r>
      <w:proofErr w:type="gramStart"/>
      <w:r w:rsidR="004B673F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разместить</w:t>
      </w:r>
      <w:proofErr w:type="gramEnd"/>
      <w:r w:rsidR="004B673F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4B673F" w:rsidRPr="00A512AF" w:rsidRDefault="00E44901" w:rsidP="00E449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3. </w:t>
      </w:r>
      <w:proofErr w:type="gramStart"/>
      <w:r w:rsidR="004B673F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Контроль за</w:t>
      </w:r>
      <w:proofErr w:type="gramEnd"/>
      <w:r w:rsidR="004B673F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правления социальной работы</w:t>
      </w:r>
      <w:r w:rsidR="004B673F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="002163EC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Логинова В.В.</w:t>
      </w:r>
    </w:p>
    <w:p w:rsidR="004B673F" w:rsidRPr="00A512AF" w:rsidRDefault="00E44901" w:rsidP="00E4490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4. </w:t>
      </w:r>
      <w:r w:rsidR="004B673F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Постановление вступает в силу согласно действующему законодательству.</w:t>
      </w:r>
    </w:p>
    <w:p w:rsidR="004B673F" w:rsidRPr="00A512AF" w:rsidRDefault="004B673F" w:rsidP="004B673F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4B673F" w:rsidRPr="00A512AF" w:rsidRDefault="004B673F" w:rsidP="004B673F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4B673F" w:rsidRPr="00A512AF" w:rsidRDefault="004B673F" w:rsidP="004B673F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4B673F" w:rsidRPr="00A512AF" w:rsidRDefault="004B673F" w:rsidP="004B673F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Глава Куменского района                        </w:t>
      </w:r>
      <w:r w:rsidR="00E44901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             </w:t>
      </w: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И.Н. Шемпелев</w:t>
      </w:r>
    </w:p>
    <w:p w:rsidR="004B673F" w:rsidRDefault="004B673F" w:rsidP="004B67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Default="004B673F" w:rsidP="004B67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25AF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</w:p>
    <w:p w:rsidR="004B673F" w:rsidRDefault="004B673F" w:rsidP="004B67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Default="004B673F" w:rsidP="004B67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Default="004B673F" w:rsidP="004B67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4901" w:rsidRDefault="00E44901" w:rsidP="004B67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4901" w:rsidRDefault="00E44901" w:rsidP="004B67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44901" w:rsidRP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4901">
        <w:rPr>
          <w:rFonts w:ascii="Times New Roman" w:eastAsia="Times New Roman" w:hAnsi="Times New Roman"/>
          <w:sz w:val="28"/>
          <w:szCs w:val="28"/>
          <w:lang w:eastAsia="zh-CN"/>
        </w:rPr>
        <w:t>ПОДГОТОВЛЕНО</w:t>
      </w:r>
    </w:p>
    <w:p w:rsidR="00E44901" w:rsidRP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44901" w:rsidRP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4901">
        <w:rPr>
          <w:rFonts w:ascii="Times New Roman" w:eastAsia="Times New Roman" w:hAnsi="Times New Roman"/>
          <w:sz w:val="28"/>
          <w:szCs w:val="28"/>
          <w:lang w:eastAsia="zh-CN"/>
        </w:rPr>
        <w:t>И.о. начальника управления образования</w:t>
      </w:r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4901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Куменского района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E44901">
        <w:rPr>
          <w:rFonts w:ascii="Times New Roman" w:eastAsia="Times New Roman" w:hAnsi="Times New Roman"/>
          <w:sz w:val="28"/>
          <w:szCs w:val="28"/>
          <w:lang w:eastAsia="zh-CN"/>
        </w:rPr>
        <w:t xml:space="preserve">В.С. </w:t>
      </w:r>
      <w:proofErr w:type="spellStart"/>
      <w:r w:rsidRPr="00E44901">
        <w:rPr>
          <w:rFonts w:ascii="Times New Roman" w:eastAsia="Times New Roman" w:hAnsi="Times New Roman"/>
          <w:sz w:val="28"/>
          <w:szCs w:val="28"/>
          <w:lang w:eastAsia="zh-CN"/>
        </w:rPr>
        <w:t>Даровских</w:t>
      </w:r>
      <w:proofErr w:type="spellEnd"/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СОГЛАСОВАНО</w:t>
      </w:r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Заместитель главы администрации</w:t>
      </w:r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района, начальник финансового</w:t>
      </w:r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управления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О.В.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Медведкова</w:t>
      </w:r>
      <w:proofErr w:type="spellEnd"/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44901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="00E44901">
        <w:rPr>
          <w:rFonts w:ascii="Times New Roman" w:eastAsia="Times New Roman" w:hAnsi="Times New Roman"/>
          <w:sz w:val="28"/>
          <w:szCs w:val="28"/>
          <w:lang w:eastAsia="zh-CN"/>
        </w:rPr>
        <w:t>аведующий отделом экономики и</w:t>
      </w:r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прогнозирования администрации</w:t>
      </w:r>
    </w:p>
    <w:p w:rsidR="00E44901" w:rsidRDefault="00E44901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Е.А.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Казаковцева</w:t>
      </w:r>
      <w:proofErr w:type="spellEnd"/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Заведующий правовым отделом</w:t>
      </w: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администрации района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Н.В. Шибанова</w:t>
      </w: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Разослать: дело, управление образования, финансовое управление, контрольно-счетная комиссия Куменского района, прокуратура Куменского района, отдел информатизации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электронно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857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Даровских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Вячеслав Сергеевич</w:t>
      </w:r>
    </w:p>
    <w:p w:rsidR="00496857" w:rsidRPr="00E44901" w:rsidRDefault="00496857" w:rsidP="00E4490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2-11-60</w:t>
      </w:r>
    </w:p>
    <w:p w:rsidR="00E44901" w:rsidRDefault="00E44901" w:rsidP="00E44901">
      <w:pPr>
        <w:suppressAutoHyphens/>
        <w:spacing w:after="0" w:line="240" w:lineRule="auto"/>
        <w:ind w:firstLine="595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4901" w:rsidRDefault="00E44901" w:rsidP="00E44901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96857" w:rsidRDefault="004B673F" w:rsidP="00496857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 w:rsidRPr="00496857">
        <w:rPr>
          <w:rFonts w:ascii="Times New Roman" w:eastAsia="Times New Roman" w:hAnsi="Times New Roman"/>
          <w:sz w:val="28"/>
          <w:szCs w:val="28"/>
          <w:lang w:eastAsia="zh-CN"/>
        </w:rPr>
        <w:t>УТВЕРЖДЕНЫ</w:t>
      </w:r>
    </w:p>
    <w:p w:rsidR="00496857" w:rsidRDefault="00496857" w:rsidP="00496857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673F" w:rsidRPr="00496857" w:rsidRDefault="004B673F" w:rsidP="00496857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 w:rsidRPr="00496857">
        <w:rPr>
          <w:rFonts w:ascii="Times New Roman" w:eastAsia="Times New Roman" w:hAnsi="Times New Roman"/>
          <w:sz w:val="28"/>
          <w:szCs w:val="28"/>
          <w:lang w:eastAsia="zh-CN"/>
        </w:rPr>
        <w:t>постановлением администрации</w:t>
      </w:r>
    </w:p>
    <w:p w:rsidR="004B673F" w:rsidRPr="00496857" w:rsidRDefault="004B673F" w:rsidP="00496857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 w:rsidRPr="00496857">
        <w:rPr>
          <w:rFonts w:ascii="Times New Roman" w:eastAsia="Times New Roman" w:hAnsi="Times New Roman"/>
          <w:sz w:val="28"/>
          <w:szCs w:val="28"/>
          <w:lang w:eastAsia="zh-CN"/>
        </w:rPr>
        <w:t>Куменского района</w:t>
      </w:r>
    </w:p>
    <w:p w:rsidR="004B673F" w:rsidRPr="00496857" w:rsidRDefault="004B673F" w:rsidP="00496857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 w:rsidRPr="00496857">
        <w:rPr>
          <w:rFonts w:ascii="Times New Roman" w:eastAsia="Times New Roman" w:hAnsi="Times New Roman"/>
          <w:sz w:val="28"/>
          <w:szCs w:val="28"/>
          <w:lang w:eastAsia="zh-CN"/>
        </w:rPr>
        <w:t xml:space="preserve">от  </w:t>
      </w:r>
      <w:r w:rsidR="006804E6">
        <w:rPr>
          <w:rFonts w:ascii="Times New Roman" w:eastAsia="Times New Roman" w:hAnsi="Times New Roman"/>
          <w:sz w:val="28"/>
          <w:szCs w:val="28"/>
          <w:lang w:eastAsia="zh-CN"/>
        </w:rPr>
        <w:t>30.12.2020</w:t>
      </w:r>
      <w:r w:rsidRPr="00496857">
        <w:rPr>
          <w:rFonts w:ascii="Times New Roman" w:eastAsia="Times New Roman" w:hAnsi="Times New Roman"/>
          <w:sz w:val="28"/>
          <w:szCs w:val="28"/>
          <w:lang w:eastAsia="zh-CN"/>
        </w:rPr>
        <w:t xml:space="preserve">   №</w:t>
      </w:r>
      <w:r w:rsidR="006804E6">
        <w:rPr>
          <w:rFonts w:ascii="Times New Roman" w:eastAsia="Times New Roman" w:hAnsi="Times New Roman"/>
          <w:sz w:val="28"/>
          <w:szCs w:val="28"/>
          <w:lang w:eastAsia="zh-CN"/>
        </w:rPr>
        <w:t xml:space="preserve"> 596</w:t>
      </w:r>
    </w:p>
    <w:p w:rsidR="004B673F" w:rsidRPr="00425AF8" w:rsidRDefault="004B673F" w:rsidP="004B673F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96857" w:rsidRDefault="004B673F" w:rsidP="004B673F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9685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ИЗМЕНЕНИЯ</w:t>
      </w:r>
    </w:p>
    <w:p w:rsidR="004B673F" w:rsidRPr="00496857" w:rsidRDefault="004B673F" w:rsidP="004B673F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9685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 муниципальную программу «Развитие образования в Куменском районе» </w:t>
      </w:r>
    </w:p>
    <w:p w:rsidR="004B673F" w:rsidRPr="00496857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673F" w:rsidRPr="00496857" w:rsidRDefault="004B673F" w:rsidP="004B673F">
      <w:pPr>
        <w:tabs>
          <w:tab w:val="left" w:pos="7890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9685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1.Внести изменения в паспорт Муниципальной программы «Развитие образования в Куменском районе» в части объемов ассигнований:</w:t>
      </w:r>
    </w:p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4503"/>
        <w:gridCol w:w="5198"/>
      </w:tblGrid>
      <w:tr w:rsidR="004B673F" w:rsidRPr="00425AF8" w:rsidTr="00E4490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 муниципальной программы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Общий бюджет финансирования 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1199225,2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рублей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9777,49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804705,01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384742,7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 по годам: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2019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–194650,0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910,8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120182,8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73556,4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2020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217257,7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B067A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1045,1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15</w:t>
            </w:r>
            <w:r w:rsidR="00B067A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7090,8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59121,8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2021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–204814,9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2967,5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142642,6 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59204,8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2022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–204133,0 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2967,5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144213,0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56952,5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2023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 -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189184,8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121231,2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67953,6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2024 г</w:t>
              </w:r>
            </w:smartTag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 – 189184,8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121231,2 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67953,6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96857" w:rsidRDefault="004B673F" w:rsidP="004B673F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9685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2.  Внести изменения в раздел муниципальной программы «Обобщенная характеристика мероприятий  муниципальной программы» в комплекс мероприятий</w:t>
      </w:r>
    </w:p>
    <w:p w:rsidR="004B673F" w:rsidRPr="00496857" w:rsidRDefault="004B673F" w:rsidP="004B673F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9685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2.1.  подпрограммы «Развитие системы образования Куменского района</w:t>
      </w:r>
    </w:p>
    <w:p w:rsidR="004B673F" w:rsidRPr="00425AF8" w:rsidRDefault="004B673F" w:rsidP="004B673F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926"/>
      </w:tblGrid>
      <w:tr w:rsidR="004B673F" w:rsidRPr="00425AF8" w:rsidTr="00E44901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Мероприятия    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Сумма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расходов,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тыс. руб.</w:t>
            </w:r>
          </w:p>
        </w:tc>
      </w:tr>
      <w:tr w:rsidR="004B673F" w:rsidRPr="00425AF8" w:rsidTr="00E44901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общедоступного       и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бесплатного  дошкольного образования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 76333,6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38154,3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бюджет- 38179,3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87114,4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29772,0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 57342,4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75733,4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30899, 8 тыс. руб.</w:t>
            </w:r>
          </w:p>
          <w:p w:rsidR="004B673F" w:rsidRPr="00425AF8" w:rsidRDefault="004B673F" w:rsidP="00E44901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бюджет- 44833,6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74805,2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29309,6  тыс. руб.</w:t>
            </w:r>
          </w:p>
          <w:p w:rsidR="004B673F" w:rsidRPr="00425AF8" w:rsidRDefault="004B673F" w:rsidP="00E44901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бюджет- 45495,6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4B673F" w:rsidRPr="00425AF8" w:rsidRDefault="004B673F" w:rsidP="00E44901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4B673F" w:rsidRPr="00425AF8" w:rsidRDefault="004B673F" w:rsidP="00E44901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</w:tc>
      </w:tr>
      <w:tr w:rsidR="004B673F" w:rsidRPr="00425AF8" w:rsidTr="00E44901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дополнительного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образования           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содержания образовательных учреждений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90480,4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27308,1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63172,3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103046,3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20867,8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 – </w:t>
            </w:r>
            <w:r w:rsidR="00B067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81133,4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 – </w:t>
            </w:r>
            <w:r w:rsidR="00B067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1045,1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98449,6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19988,9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75493,2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бюджет- 2967,5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98579,8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19526,8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76085,5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2967,5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4B673F" w:rsidRPr="00425AF8" w:rsidTr="00E44901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методологической,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Текущее     содержание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бухгалтерской, 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хозяйственно-эксплу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тационной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служб  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7607,5 тыс. руб.</w:t>
            </w:r>
          </w:p>
          <w:p w:rsidR="004B673F" w:rsidRPr="00425AF8" w:rsidRDefault="004B673F" w:rsidP="00E44901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</w:p>
          <w:p w:rsidR="004B673F" w:rsidRPr="00425AF8" w:rsidRDefault="004B673F" w:rsidP="00E44901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8048,1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7845,1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7645,1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8292,0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8542,0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-  10009,0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10430,0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11371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- 11371 тыс. руб.</w:t>
            </w:r>
          </w:p>
        </w:tc>
      </w:tr>
      <w:tr w:rsidR="004B673F" w:rsidRPr="00425AF8" w:rsidTr="00E44901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Охрана семьи и детства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10184,7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 9726,9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– 11960,7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11855,8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4B673F" w:rsidRPr="00425AF8" w:rsidTr="00E44901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Итого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2019 год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192898,2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2020 год  -  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21</w:t>
            </w:r>
            <w:r w:rsidR="00B067A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6477,7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 -   203997,8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  -  203315,9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 –  188309,3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 -  188309,3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B067A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119</w:t>
            </w:r>
            <w:r w:rsidR="00B067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3308,2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4B673F" w:rsidRPr="00496857" w:rsidRDefault="004B673F" w:rsidP="004B673F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9685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2.2 подпрограммы «Капитальный ремонт муниципальных образовательных учреждений Куменского района»</w:t>
      </w:r>
    </w:p>
    <w:tbl>
      <w:tblPr>
        <w:tblW w:w="10248" w:type="dxa"/>
        <w:tblInd w:w="-75" w:type="dxa"/>
        <w:tblLayout w:type="fixed"/>
        <w:tblLook w:val="0000"/>
      </w:tblPr>
      <w:tblGrid>
        <w:gridCol w:w="726"/>
        <w:gridCol w:w="1480"/>
        <w:gridCol w:w="2222"/>
        <w:gridCol w:w="720"/>
        <w:gridCol w:w="795"/>
        <w:gridCol w:w="903"/>
        <w:gridCol w:w="537"/>
        <w:gridCol w:w="880"/>
        <w:gridCol w:w="992"/>
        <w:gridCol w:w="993"/>
      </w:tblGrid>
      <w:tr w:rsidR="004B673F" w:rsidRPr="00425AF8" w:rsidTr="00E44901">
        <w:trPr>
          <w:cantSplit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  <w:proofErr w:type="spellStart"/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Ответствен-ный</w:t>
            </w:r>
            <w:proofErr w:type="spellEnd"/>
            <w:proofErr w:type="gramEnd"/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подпрограммы, программные мероприятия</w:t>
            </w:r>
          </w:p>
        </w:tc>
        <w:tc>
          <w:tcPr>
            <w:tcW w:w="5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финансирования в 2019-2024 годах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(тыс. руб.)</w:t>
            </w:r>
          </w:p>
        </w:tc>
      </w:tr>
      <w:tr w:rsidR="004B673F" w:rsidRPr="00425AF8" w:rsidTr="00E44901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B067A8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="004B673F"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сего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том числе</w:t>
            </w:r>
          </w:p>
        </w:tc>
      </w:tr>
      <w:tr w:rsidR="004B673F" w:rsidRPr="00425AF8" w:rsidTr="00E44901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2019 г</w:t>
              </w:r>
            </w:smartTag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2020г.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2022 г</w:t>
              </w:r>
            </w:smartTag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2023 г</w:t>
              </w:r>
            </w:smartTag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2024г</w:t>
            </w:r>
          </w:p>
        </w:tc>
      </w:tr>
      <w:tr w:rsidR="004B673F" w:rsidRPr="00425AF8" w:rsidTr="00E4490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Управление  образования администрации Куменского района,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Капитальный ремонт муниципальных образовательных учреждений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RPr="00425AF8" w:rsidTr="00E4490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Ремонт спортивного зала  МКОУ ООШ д. Большой Перелаз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4B673F" w:rsidRPr="00496857" w:rsidRDefault="004B673F" w:rsidP="004B673F">
      <w:pPr>
        <w:suppressAutoHyphens/>
        <w:spacing w:after="0" w:line="240" w:lineRule="auto"/>
        <w:contextualSpacing/>
        <w:jc w:val="both"/>
        <w:rPr>
          <w:rFonts w:ascii="Calibri" w:eastAsia="SimSun" w:hAnsi="Calibri"/>
          <w:kern w:val="1"/>
          <w:sz w:val="28"/>
          <w:szCs w:val="28"/>
          <w:lang w:eastAsia="zh-CN" w:bidi="hi-IN"/>
        </w:rPr>
      </w:pPr>
      <w:r w:rsidRPr="0049685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3. Внести изменения в раздел муниципальной программы «Ресурсное обеспечение  муниципальной программы».</w:t>
      </w:r>
    </w:p>
    <w:p w:rsidR="004B673F" w:rsidRPr="00496857" w:rsidRDefault="004B673F" w:rsidP="004B673F">
      <w:pPr>
        <w:suppressAutoHyphens/>
        <w:spacing w:after="0" w:line="240" w:lineRule="auto"/>
        <w:jc w:val="both"/>
        <w:rPr>
          <w:rFonts w:ascii="Liberation Serif" w:eastAsia="SimSun" w:hAnsi="Liberation Serif"/>
          <w:kern w:val="1"/>
          <w:sz w:val="28"/>
          <w:szCs w:val="28"/>
          <w:lang w:eastAsia="zh-CN" w:bidi="hi-IN"/>
        </w:rPr>
      </w:pPr>
      <w:r w:rsidRPr="00496857">
        <w:rPr>
          <w:rFonts w:ascii="Liberation Serif" w:eastAsia="SimSun" w:hAnsi="Liberation Serif"/>
          <w:kern w:val="1"/>
          <w:sz w:val="28"/>
          <w:szCs w:val="28"/>
          <w:lang w:eastAsia="zh-CN" w:bidi="hi-IN"/>
        </w:rPr>
        <w:t>На реализацию мероприятий  подпрограммы направляются средства бюджетов  различных уровней</w:t>
      </w:r>
    </w:p>
    <w:p w:rsidR="004B673F" w:rsidRPr="00496857" w:rsidRDefault="004B673F" w:rsidP="004B673F">
      <w:pPr>
        <w:tabs>
          <w:tab w:val="left" w:pos="720"/>
        </w:tabs>
        <w:suppressAutoHyphens/>
        <w:spacing w:after="0" w:line="240" w:lineRule="auto"/>
        <w:jc w:val="both"/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</w:pPr>
      <w:r w:rsidRPr="0049685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Общий объем финансирования  муниципальной программы «Развитие  образования Куменского района» составляет</w:t>
      </w:r>
      <w:r w:rsidRPr="0049685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49685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1199225,2 </w:t>
      </w:r>
      <w:r w:rsidRPr="0049685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тыс. рублей</w:t>
      </w:r>
    </w:p>
    <w:p w:rsidR="004B673F" w:rsidRPr="00496857" w:rsidRDefault="004B673F" w:rsidP="004B673F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496857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Расходы на реализацию муниципальной программы за счет средств местного бюджета.</w:t>
      </w:r>
    </w:p>
    <w:tbl>
      <w:tblPr>
        <w:tblW w:w="10207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8"/>
        <w:gridCol w:w="850"/>
        <w:gridCol w:w="714"/>
        <w:gridCol w:w="714"/>
        <w:gridCol w:w="711"/>
        <w:gridCol w:w="838"/>
        <w:gridCol w:w="851"/>
      </w:tblGrid>
      <w:tr w:rsidR="004B673F" w:rsidRPr="00425AF8" w:rsidTr="00E44901">
        <w:trPr>
          <w:cantSplit/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муниципальной программы, подпрограммы,</w:t>
            </w:r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ведомственной программы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Ответственный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исполнитель,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соисполнители,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муниципальный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заказчик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(муниципальный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заказчик-коорд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натор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Расходы (тыс. рублей)</w:t>
            </w:r>
          </w:p>
        </w:tc>
      </w:tr>
      <w:tr w:rsidR="004B673F" w:rsidRPr="00425AF8" w:rsidTr="00E44901">
        <w:trPr>
          <w:cantSplit/>
          <w:trHeight w:val="228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</w:t>
            </w:r>
          </w:p>
        </w:tc>
      </w:tr>
      <w:tr w:rsidR="004B673F" w:rsidRPr="00425AF8" w:rsidTr="00E44901">
        <w:trPr>
          <w:cantSplit/>
          <w:trHeight w:val="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Муниципальная программа</w:t>
            </w:r>
          </w:p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59121,8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59204,8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56952,5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4B673F" w:rsidRPr="00425AF8" w:rsidTr="00E44901">
        <w:trPr>
          <w:cantSplit/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59121,8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59204,8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56952,5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4B673F" w:rsidRPr="00425AF8" w:rsidTr="00E44901">
        <w:trPr>
          <w:trHeight w:val="3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spacing w:after="0"/>
              <w:contextualSpacing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426,3</w:t>
            </w: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433,9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B673F" w:rsidRPr="00425AF8" w:rsidRDefault="00FA273C" w:rsidP="00FA273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FA273C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673F" w:rsidRPr="00425AF8" w:rsidRDefault="00FA273C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673F" w:rsidRPr="00425AF8" w:rsidRDefault="00FA273C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4B673F" w:rsidRPr="00425AF8" w:rsidTr="00E44901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RPr="00425AF8" w:rsidTr="00E44901">
        <w:trPr>
          <w:trHeight w:val="7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58687,9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</w:tbl>
    <w:p w:rsidR="004B673F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Pr="00425AF8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4B673F" w:rsidRPr="00F21FA5" w:rsidRDefault="004B673F" w:rsidP="004B67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/>
          <w:kern w:val="1"/>
          <w:sz w:val="28"/>
          <w:szCs w:val="28"/>
          <w:lang w:eastAsia="zh-CN"/>
        </w:rPr>
      </w:pPr>
      <w:r w:rsidRPr="00F21FA5">
        <w:rPr>
          <w:rFonts w:ascii="Times New Roman" w:eastAsia="Calibri" w:hAnsi="Times New Roman"/>
          <w:i/>
          <w:kern w:val="1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4B673F" w:rsidRPr="00F21FA5" w:rsidRDefault="004B673F" w:rsidP="004B67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F21FA5">
        <w:rPr>
          <w:rFonts w:ascii="Times New Roman" w:eastAsia="Calibri" w:hAnsi="Times New Roman"/>
          <w:i/>
          <w:kern w:val="1"/>
          <w:sz w:val="28"/>
          <w:szCs w:val="28"/>
          <w:lang w:eastAsia="zh-CN"/>
        </w:rPr>
        <w:t>реализации программы за счет всех источников финансирования</w:t>
      </w:r>
    </w:p>
    <w:tbl>
      <w:tblPr>
        <w:tblW w:w="10676" w:type="dxa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11"/>
        <w:gridCol w:w="2160"/>
        <w:gridCol w:w="1800"/>
        <w:gridCol w:w="900"/>
        <w:gridCol w:w="900"/>
        <w:gridCol w:w="900"/>
        <w:gridCol w:w="957"/>
        <w:gridCol w:w="992"/>
        <w:gridCol w:w="941"/>
        <w:gridCol w:w="15"/>
      </w:tblGrid>
      <w:tr w:rsidR="004B673F" w:rsidRPr="00425AF8" w:rsidTr="00E44901">
        <w:trPr>
          <w:cantSplit/>
          <w:trHeight w:val="582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  муниципальной программы, подпрограммы, ведомственной программы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Источники    финансирования</w:t>
            </w:r>
          </w:p>
        </w:tc>
        <w:tc>
          <w:tcPr>
            <w:tcW w:w="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Оценка расходов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      (тыс. рублей)</w:t>
            </w:r>
          </w:p>
        </w:tc>
      </w:tr>
      <w:tr w:rsidR="004B673F" w:rsidRPr="00425AF8" w:rsidTr="00E44901">
        <w:trPr>
          <w:cantSplit/>
          <w:trHeight w:val="32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4B673F" w:rsidRPr="00425AF8" w:rsidTr="00E44901">
        <w:trPr>
          <w:cantSplit/>
          <w:trHeight w:val="21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</w:t>
            </w:r>
            <w:proofErr w:type="spellEnd"/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ная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программа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образования Куменского района»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194650,0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217257,7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204814,9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204133,0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189184,8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189184,8</w:t>
            </w:r>
          </w:p>
        </w:tc>
      </w:tr>
      <w:tr w:rsidR="004B673F" w:rsidRPr="00425AF8" w:rsidTr="00E44901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B067A8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1045,1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RPr="00425AF8" w:rsidTr="00E44901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tabs>
                <w:tab w:val="left" w:pos="825"/>
              </w:tabs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ной бюджет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120182,8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B673F" w:rsidRPr="00425AF8" w:rsidRDefault="00B067A8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157090,8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142642,6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144213,0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121231,2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121231,2</w:t>
            </w:r>
          </w:p>
        </w:tc>
      </w:tr>
      <w:tr w:rsidR="004B673F" w:rsidRPr="00425AF8" w:rsidTr="00E44901">
        <w:trPr>
          <w:cantSplit/>
          <w:trHeight w:val="15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59121,8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59204,8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56952,5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4B673F" w:rsidRPr="00425AF8" w:rsidTr="00E44901">
        <w:trPr>
          <w:cantSplit/>
          <w:trHeight w:val="582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24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4B673F" w:rsidRPr="00425AF8" w:rsidRDefault="004B673F" w:rsidP="00E4490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</w:tr>
      <w:tr w:rsidR="004B673F" w:rsidRPr="00425AF8" w:rsidTr="00E44901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</w:tr>
      <w:tr w:rsidR="004B673F" w:rsidRPr="00425AF8" w:rsidTr="00E44901">
        <w:trPr>
          <w:cantSplit/>
          <w:trHeight w:val="31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4B673F" w:rsidRPr="00425AF8" w:rsidTr="00E44901">
        <w:trPr>
          <w:cantSplit/>
          <w:trHeight w:val="42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28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RPr="00425AF8" w:rsidTr="00E44901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2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21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48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«Развитие системы образования Куменского района»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192898,2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216477,7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203997,8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203315,9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</w:tr>
      <w:tr w:rsidR="004B673F" w:rsidRPr="00425AF8" w:rsidTr="00E44901">
        <w:trPr>
          <w:cantSplit/>
          <w:trHeight w:val="90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2931,69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trHeight w:val="450"/>
        </w:trPr>
        <w:tc>
          <w:tcPr>
            <w:tcW w:w="1111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119828,3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154858,11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142296,5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143866,9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</w:tr>
      <w:tr w:rsidR="004B673F" w:rsidRPr="00425AF8" w:rsidTr="00E44901">
        <w:trPr>
          <w:cantSplit/>
          <w:trHeight w:val="450"/>
        </w:trPr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4B673F" w:rsidRPr="00425AF8" w:rsidTr="00E44901">
        <w:trPr>
          <w:gridAfter w:val="1"/>
          <w:wAfter w:w="15" w:type="dxa"/>
          <w:cantSplit/>
          <w:trHeight w:val="117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73F" w:rsidRPr="00425AF8" w:rsidRDefault="004B673F" w:rsidP="00E4490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4B673F" w:rsidRP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lastRenderedPageBreak/>
        <w:t xml:space="preserve">4. </w:t>
      </w:r>
      <w:r w:rsidR="004B673F" w:rsidRPr="00F21FA5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Внести изменения в паспорт подпрограммы «Развитие  образования Куменского района»  в части объемов ассигнований</w:t>
      </w:r>
    </w:p>
    <w:tbl>
      <w:tblPr>
        <w:tblW w:w="9671" w:type="dxa"/>
        <w:tblInd w:w="-50" w:type="dxa"/>
        <w:tblLayout w:type="fixed"/>
        <w:tblLook w:val="0000"/>
      </w:tblPr>
      <w:tblGrid>
        <w:gridCol w:w="4503"/>
        <w:gridCol w:w="5168"/>
      </w:tblGrid>
      <w:tr w:rsidR="004B673F" w:rsidRPr="00425AF8" w:rsidTr="00E4490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  подпрограммы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Общий бюджет финансирования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1192196,9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рублей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7182,2 тыс. руб.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–801415,2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–385490,8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 по годам: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2019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192898,2 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119828,3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73069,9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2020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216477,7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2931,69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154858,11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58687,9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2021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–203997,8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2967,5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142296,5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58733,8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2022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–203315,9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2967,5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143866,9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56481,5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2023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–188309,3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120928,6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67380,7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2024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–188309,3 тыс. руб., в том числе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120928,6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67380,7 тыс. руб.</w:t>
            </w:r>
          </w:p>
          <w:p w:rsidR="004B673F" w:rsidRPr="00425AF8" w:rsidRDefault="004B673F" w:rsidP="00E449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B673F" w:rsidRPr="00F21FA5" w:rsidRDefault="004B673F" w:rsidP="004B673F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5.</w:t>
      </w:r>
      <w:r w:rsidR="00F21FA5"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Раздел подпрограммы </w:t>
      </w:r>
      <w:r w:rsidRPr="00F21FA5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«Обобщенная характеристика мероприятий  подпрограммы» изложить в следующей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926"/>
      </w:tblGrid>
      <w:tr w:rsidR="004B673F" w:rsidRPr="00425AF8" w:rsidTr="00E44901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Мероприятия    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Default="004B673F" w:rsidP="00E4490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Сумма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расходов,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тыс. руб.</w:t>
            </w:r>
          </w:p>
          <w:p w:rsidR="004B673F" w:rsidRPr="00A512AF" w:rsidRDefault="004B673F" w:rsidP="00E44901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A512AF" w:rsidRDefault="004B673F" w:rsidP="00E44901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A512AF" w:rsidRDefault="004B673F" w:rsidP="00E44901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A512AF" w:rsidRDefault="004B673F" w:rsidP="00E44901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A512AF" w:rsidRDefault="004B673F" w:rsidP="00E44901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A512AF" w:rsidRDefault="004B673F" w:rsidP="00E44901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A512AF" w:rsidRDefault="004B673F" w:rsidP="00E44901">
            <w:pPr>
              <w:tabs>
                <w:tab w:val="left" w:pos="1088"/>
              </w:tabs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4B673F" w:rsidRPr="00425AF8" w:rsidTr="00E44901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общедоступного       и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бесплатного  дошкольного образования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 76333,6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38154,3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бюджет- 38179,3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87114,4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29772,0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57342,4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75733,4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30899, 8 тыс. руб.</w:t>
            </w:r>
          </w:p>
          <w:p w:rsidR="004B673F" w:rsidRPr="00425AF8" w:rsidRDefault="004B673F" w:rsidP="00E44901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бюджет- 44833,6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74805,2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29309,6  тыс. руб.</w:t>
            </w:r>
          </w:p>
          <w:p w:rsidR="004B673F" w:rsidRPr="00425AF8" w:rsidRDefault="004B673F" w:rsidP="00E44901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бюджет- 45495,6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4B673F" w:rsidRPr="00425AF8" w:rsidRDefault="004B673F" w:rsidP="00E44901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4B673F" w:rsidRPr="00425AF8" w:rsidRDefault="004B673F" w:rsidP="00E44901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</w:tc>
      </w:tr>
      <w:tr w:rsidR="004B673F" w:rsidRPr="00425AF8" w:rsidTr="00E44901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дополнительного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образования           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содержания образовательных учреждений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90480,4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27308,1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63172,3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103046,3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20867,8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79246,81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2931,69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98449,6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19988,9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75493,2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бюджет- 2967,5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98579,8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19526,8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76085,5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2967,5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4B673F" w:rsidRPr="00425AF8" w:rsidTr="00E44901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методологической,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Текущее     содержание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бухгалтерской, 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хозяйственно-эксплу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тационной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служб  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7607,5 тыс. руб.</w:t>
            </w:r>
          </w:p>
          <w:p w:rsidR="004B673F" w:rsidRPr="00425AF8" w:rsidRDefault="004B673F" w:rsidP="00E44901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8048,1 тыс. 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7845,1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7645,1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8292,0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8542,0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-  10009,0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10430,0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11371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- 11371 тыс. руб.</w:t>
            </w:r>
          </w:p>
        </w:tc>
      </w:tr>
      <w:tr w:rsidR="004B673F" w:rsidRPr="00425AF8" w:rsidTr="00E44901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Охрана семьи и детства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10184,7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 9726,9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– 11960,7 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11855,8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4B673F" w:rsidRPr="00425AF8" w:rsidTr="00E44901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Итого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2019 год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192898,2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2020 год  -  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216477,7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 -   203997,8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  -  203315,9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 –  188309,3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 -  188309,3 тыс. руб.</w:t>
            </w:r>
          </w:p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73F" w:rsidRPr="00425AF8" w:rsidRDefault="004B673F" w:rsidP="00E4490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1193308,2 тыс. руб.</w:t>
            </w:r>
          </w:p>
        </w:tc>
      </w:tr>
    </w:tbl>
    <w:p w:rsidR="004B673F" w:rsidRPr="00425AF8" w:rsidRDefault="004B673F" w:rsidP="004B673F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4B673F" w:rsidRPr="00F21FA5" w:rsidRDefault="004B673F" w:rsidP="004B673F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Механизм реализации   подпрограммы включает в себя разработанный комплекс мероприятий. </w:t>
      </w:r>
    </w:p>
    <w:p w:rsidR="004B673F" w:rsidRPr="00F21FA5" w:rsidRDefault="004B673F" w:rsidP="004B673F">
      <w:pPr>
        <w:tabs>
          <w:tab w:val="left" w:pos="720"/>
        </w:tabs>
        <w:suppressAutoHyphens/>
        <w:spacing w:after="0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6. Раздел подпрограммы </w:t>
      </w:r>
      <w:r w:rsidRPr="00F21FA5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«Ресурсное обеспечение подпрограммы» изложить в следующей редакции:</w:t>
      </w:r>
    </w:p>
    <w:p w:rsidR="004B673F" w:rsidRPr="00F21FA5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 w:rsidRPr="00F21FA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1193308,2 </w:t>
      </w: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тыс. рублей.</w:t>
      </w:r>
    </w:p>
    <w:p w:rsidR="004B673F" w:rsidRDefault="004B673F" w:rsidP="004B673F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4B673F" w:rsidRPr="00F21FA5" w:rsidRDefault="004B673F" w:rsidP="004B673F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-6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6"/>
        <w:gridCol w:w="2160"/>
        <w:gridCol w:w="2340"/>
        <w:gridCol w:w="720"/>
        <w:gridCol w:w="720"/>
        <w:gridCol w:w="720"/>
        <w:gridCol w:w="839"/>
        <w:gridCol w:w="825"/>
        <w:gridCol w:w="685"/>
      </w:tblGrid>
      <w:tr w:rsidR="004B673F" w:rsidRPr="00425AF8" w:rsidTr="00E44901">
        <w:trPr>
          <w:cantSplit/>
          <w:trHeight w:val="381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  муниципальной программы, подпрограммы,</w:t>
            </w:r>
          </w:p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ведомственной программы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Ответственный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исполнитель,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соисполнители,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муниципальный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заказчик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(муниципальный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заказчик-коорд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натор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Расходы (тыс. рублей)</w:t>
            </w:r>
          </w:p>
        </w:tc>
      </w:tr>
      <w:tr w:rsidR="004B673F" w:rsidRPr="00425AF8" w:rsidTr="00E44901">
        <w:trPr>
          <w:cantSplit/>
          <w:trHeight w:val="2289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4B673F" w:rsidRPr="00425AF8" w:rsidTr="00E44901">
        <w:trPr>
          <w:cantSplit/>
          <w:trHeight w:val="37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Подпрограмма</w:t>
            </w:r>
          </w:p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 системы образования Куменского района»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58687,9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4B673F" w:rsidRPr="00425AF8" w:rsidTr="00E44901">
        <w:trPr>
          <w:cantSplit/>
          <w:trHeight w:val="763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suppressAutoHyphens/>
              <w:autoSpaceDE w:val="0"/>
              <w:snapToGrid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58687,9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4B673F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F21FA5" w:rsidRPr="00425AF8" w:rsidRDefault="00F21FA5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4B673F" w:rsidRPr="00F21FA5" w:rsidRDefault="004B673F" w:rsidP="004B67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F21FA5">
        <w:rPr>
          <w:rFonts w:ascii="Times New Roman" w:eastAsia="Calibri" w:hAnsi="Times New Roman"/>
          <w:kern w:val="1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4B673F" w:rsidRPr="00F21FA5" w:rsidRDefault="004B673F" w:rsidP="004B67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F21FA5">
        <w:rPr>
          <w:rFonts w:ascii="Times New Roman" w:eastAsia="Calibri" w:hAnsi="Times New Roman"/>
          <w:kern w:val="1"/>
          <w:sz w:val="28"/>
          <w:szCs w:val="28"/>
          <w:lang w:eastAsia="zh-CN"/>
        </w:rPr>
        <w:t>Реализации подпрограммы за счет всех источников финансирования</w:t>
      </w:r>
    </w:p>
    <w:tbl>
      <w:tblPr>
        <w:tblW w:w="10600" w:type="dxa"/>
        <w:tblInd w:w="-6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25"/>
        <w:gridCol w:w="2160"/>
        <w:gridCol w:w="1440"/>
        <w:gridCol w:w="900"/>
        <w:gridCol w:w="900"/>
        <w:gridCol w:w="900"/>
        <w:gridCol w:w="875"/>
        <w:gridCol w:w="960"/>
        <w:gridCol w:w="940"/>
      </w:tblGrid>
      <w:tr w:rsidR="004B673F" w:rsidRPr="00425AF8" w:rsidTr="00E44901">
        <w:trPr>
          <w:cantSplit/>
          <w:trHeight w:val="58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  муниципальной программы, подпрограммы, ведомственной программы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Источники    финансирования</w:t>
            </w:r>
          </w:p>
        </w:tc>
        <w:tc>
          <w:tcPr>
            <w:tcW w:w="5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Оценка расходов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      (тыс. рублей)</w:t>
            </w:r>
          </w:p>
        </w:tc>
      </w:tr>
      <w:tr w:rsidR="004B673F" w:rsidRPr="00425AF8" w:rsidTr="00E44901">
        <w:trPr>
          <w:cantSplit/>
          <w:trHeight w:val="322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4B673F" w:rsidRPr="00425AF8" w:rsidTr="00E44901">
        <w:trPr>
          <w:cantSplit/>
          <w:trHeight w:val="487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«Развитие системы образования Куменского района» 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192898,2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216447,7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203997,8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203315,9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</w:tr>
      <w:tr w:rsidR="004B673F" w:rsidRPr="00425AF8" w:rsidTr="00E44901">
        <w:trPr>
          <w:cantSplit/>
          <w:trHeight w:val="450"/>
        </w:trPr>
        <w:tc>
          <w:tcPr>
            <w:tcW w:w="1525" w:type="dxa"/>
            <w:vMerge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2931,69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rPr>
          <w:trHeight w:val="450"/>
        </w:trPr>
        <w:tc>
          <w:tcPr>
            <w:tcW w:w="1525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119828,3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154858,11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142296,5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143866,9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</w:tr>
      <w:tr w:rsidR="004B673F" w:rsidRPr="00425AF8" w:rsidTr="00E44901">
        <w:trPr>
          <w:cantSplit/>
          <w:trHeight w:val="450"/>
        </w:trPr>
        <w:tc>
          <w:tcPr>
            <w:tcW w:w="1525" w:type="dxa"/>
            <w:vMerge w:val="restart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4B673F" w:rsidRPr="00425AF8" w:rsidTr="00E44901">
        <w:trPr>
          <w:cantSplit/>
          <w:trHeight w:val="117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3F" w:rsidRPr="00425AF8" w:rsidRDefault="004B673F" w:rsidP="00E44901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4B673F" w:rsidRPr="00F21FA5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7. Внести изменения в паспорт подпрограммы «Организация отдыха, оздоровления и занятости несовершеннолетних в дни школьных каникул в Куменском районе» в части объемов ассигнований.</w:t>
      </w:r>
    </w:p>
    <w:p w:rsidR="004B673F" w:rsidRPr="00425AF8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4B673F" w:rsidRPr="00425AF8" w:rsidTr="00E44901">
        <w:tc>
          <w:tcPr>
            <w:tcW w:w="4998" w:type="dxa"/>
          </w:tcPr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подпрограммы</w:t>
            </w:r>
          </w:p>
        </w:tc>
        <w:tc>
          <w:tcPr>
            <w:tcW w:w="4998" w:type="dxa"/>
          </w:tcPr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Общий бюджет финансирования 4907,8 тыс. 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1950,1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2994,8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 по годам: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 г. – 742,6 тыс. руб., в том числе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306,6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436,0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 г. – 780,0 тыс. руб., в том числе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346,1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433,9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 г. – 817,1 тыс. руб., в том числе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346,1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471,0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 г. – 817,1 тыс. руб., в том числе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346,1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471,0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 г. – 875,5 тыс. руб., в том числе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302,6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572,9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 г. – 875,5 тыс. руб., в том числе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302,6 тыс. руб.</w:t>
            </w:r>
          </w:p>
          <w:p w:rsidR="004B673F" w:rsidRPr="00425AF8" w:rsidRDefault="004B673F" w:rsidP="00E44901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572,9 тыс. руб.</w:t>
            </w: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4B673F" w:rsidRPr="00F21FA5" w:rsidRDefault="004B673F" w:rsidP="004B673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8. Раздел подпрограммы «Организация отдыха, оздоровления и занятости несовершеннолетних в дни школьных каникул в Куменском районе» изложить в следующей редакции:</w:t>
      </w:r>
    </w:p>
    <w:p w:rsidR="004B673F" w:rsidRPr="00F21FA5" w:rsidRDefault="004B673F" w:rsidP="004B673F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lastRenderedPageBreak/>
        <w:t>Общий объём финансирования Подпрограммы в 2019-2024 годах составит 4907,8 тыс. руб.</w:t>
      </w:r>
    </w:p>
    <w:p w:rsidR="004B673F" w:rsidRPr="00F21FA5" w:rsidRDefault="004B673F" w:rsidP="004B673F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Реализация подпрограммы будет осуществляться на основе межотраслевого взаимодействия, в соответствии с перечнем основных мероприятий по реализации поставленных задач, в установленные сроки. Реализация мероприятий будет осуществляться за счет средств районного бюджета и субсидии </w:t>
      </w:r>
      <w:proofErr w:type="gramStart"/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 областного бюджета на оплату стоимости питания для детей в оздоровительных учреждениях с дневным пребыванием</w:t>
      </w:r>
      <w:proofErr w:type="gramEnd"/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</w:t>
      </w:r>
    </w:p>
    <w:p w:rsidR="004B673F" w:rsidRPr="00F21FA5" w:rsidRDefault="004B673F" w:rsidP="004B673F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4B673F" w:rsidRPr="00F21FA5" w:rsidRDefault="004B673F" w:rsidP="004B673F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Расходы на реализацию подпрограммы</w:t>
      </w:r>
    </w:p>
    <w:p w:rsidR="004B673F" w:rsidRPr="00F21FA5" w:rsidRDefault="004B673F" w:rsidP="004B673F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F21FA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за счет средств местного бюджета</w:t>
      </w:r>
    </w:p>
    <w:p w:rsidR="004B673F" w:rsidRPr="00425AF8" w:rsidRDefault="004B673F" w:rsidP="004B673F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/>
      </w:tblPr>
      <w:tblGrid>
        <w:gridCol w:w="1519"/>
        <w:gridCol w:w="2152"/>
        <w:gridCol w:w="1771"/>
        <w:gridCol w:w="759"/>
        <w:gridCol w:w="759"/>
        <w:gridCol w:w="759"/>
        <w:gridCol w:w="759"/>
        <w:gridCol w:w="759"/>
        <w:gridCol w:w="759"/>
      </w:tblGrid>
      <w:tr w:rsidR="004B673F" w:rsidRPr="00425AF8" w:rsidTr="00E44901">
        <w:tc>
          <w:tcPr>
            <w:tcW w:w="151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Статус</w:t>
            </w:r>
          </w:p>
        </w:tc>
        <w:tc>
          <w:tcPr>
            <w:tcW w:w="2153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770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Ответственный исполнитель, соисполнители, муниципальный заказчик (муниципальный заказчик координатор)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4B673F" w:rsidRPr="00425AF8" w:rsidTr="00E44901">
        <w:tc>
          <w:tcPr>
            <w:tcW w:w="1519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53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 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770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436,0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433,9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471,0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rPr>
                <w:sz w:val="24"/>
                <w:szCs w:val="24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471,0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</w:tr>
      <w:tr w:rsidR="004B673F" w:rsidRPr="00425AF8" w:rsidTr="00E44901">
        <w:tc>
          <w:tcPr>
            <w:tcW w:w="1519" w:type="dxa"/>
            <w:vMerge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53" w:type="dxa"/>
            <w:vMerge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436,0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433,9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471,0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rPr>
                <w:sz w:val="24"/>
                <w:szCs w:val="24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471,0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  <w:tc>
          <w:tcPr>
            <w:tcW w:w="75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4B673F" w:rsidRPr="00F21FA5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1FA5">
        <w:rPr>
          <w:rFonts w:ascii="Times New Roman" w:eastAsia="Times New Roman" w:hAnsi="Times New Roman"/>
          <w:sz w:val="28"/>
          <w:szCs w:val="28"/>
          <w:lang w:eastAsia="zh-CN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523"/>
        <w:gridCol w:w="2160"/>
        <w:gridCol w:w="1741"/>
        <w:gridCol w:w="762"/>
        <w:gridCol w:w="762"/>
        <w:gridCol w:w="762"/>
        <w:gridCol w:w="762"/>
        <w:gridCol w:w="762"/>
        <w:gridCol w:w="762"/>
      </w:tblGrid>
      <w:tr w:rsidR="004B673F" w:rsidRPr="00425AF8" w:rsidTr="00E44901">
        <w:tc>
          <w:tcPr>
            <w:tcW w:w="1523" w:type="dxa"/>
            <w:vMerge w:val="restart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741" w:type="dxa"/>
            <w:vMerge w:val="restart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572" w:type="dxa"/>
            <w:gridSpan w:val="6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Оценка расходов (тыс. рублей)</w:t>
            </w:r>
          </w:p>
        </w:tc>
      </w:tr>
      <w:tr w:rsidR="004B673F" w:rsidRPr="00425AF8" w:rsidTr="00E44901">
        <w:tc>
          <w:tcPr>
            <w:tcW w:w="1523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4B673F" w:rsidRPr="00425AF8" w:rsidTr="00E44901">
        <w:tc>
          <w:tcPr>
            <w:tcW w:w="1523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60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 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74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742,6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780,0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</w:tr>
      <w:tr w:rsidR="004B673F" w:rsidRPr="00425AF8" w:rsidTr="00E44901">
        <w:tc>
          <w:tcPr>
            <w:tcW w:w="1523" w:type="dxa"/>
            <w:vMerge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4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673F" w:rsidRPr="00425AF8" w:rsidTr="00E44901">
        <w:tc>
          <w:tcPr>
            <w:tcW w:w="1523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306,6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</w:tr>
      <w:tr w:rsidR="004B673F" w:rsidRPr="00425AF8" w:rsidTr="00E44901">
        <w:tc>
          <w:tcPr>
            <w:tcW w:w="1523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436,0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433,9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4B673F" w:rsidRPr="00425AF8" w:rsidTr="00E44901">
        <w:tc>
          <w:tcPr>
            <w:tcW w:w="1523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Иные внебюджетные источники</w:t>
            </w: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25AF8" w:rsidRDefault="004B673F" w:rsidP="004B67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F21FA5" w:rsidRDefault="004B673F" w:rsidP="004B67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1FA5">
        <w:rPr>
          <w:rFonts w:ascii="Times New Roman" w:eastAsia="Times New Roman" w:hAnsi="Times New Roman"/>
          <w:sz w:val="28"/>
          <w:szCs w:val="28"/>
          <w:lang w:eastAsia="zh-CN"/>
        </w:rPr>
        <w:t>9. Внести изменения в паспорт подпрограммы в части объемов ассигнований «Капитальный ремонт муниципальных образовательных учреждений «Куменского района» в части объемов ассигнований</w:t>
      </w:r>
    </w:p>
    <w:p w:rsidR="004B673F" w:rsidRDefault="004B673F" w:rsidP="004B673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25AF8" w:rsidRDefault="004B673F" w:rsidP="004B673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4077"/>
        <w:gridCol w:w="5919"/>
      </w:tblGrid>
      <w:tr w:rsidR="004B673F" w:rsidTr="00E44901">
        <w:tc>
          <w:tcPr>
            <w:tcW w:w="4077" w:type="dxa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Объемы ассигнований подпрограммы</w:t>
            </w:r>
          </w:p>
        </w:tc>
        <w:tc>
          <w:tcPr>
            <w:tcW w:w="5919" w:type="dxa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Общий объем финансирования – 1009,2 тыс. рублей в том числе: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910,8 тыс. руб.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47,9 тыс. руб.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– 50,5 тыс. рублей, 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том числе по годам: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2019г. – 1009,2 тыс. рублей в том числе: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910,8 тыс. руб.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47,9 тыс. руб.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– 50,5 тыс. рублей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– 0 тыс. рублей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– 0 тыс. рублей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– 0 тыс. рублей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0 тыс. рублей</w:t>
            </w:r>
          </w:p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– 0 тыс. рублей</w:t>
            </w: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25AF8" w:rsidRDefault="004B673F" w:rsidP="004B673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F21FA5" w:rsidRDefault="004B673F" w:rsidP="004B67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1FA5">
        <w:rPr>
          <w:rFonts w:ascii="Times New Roman" w:eastAsia="Times New Roman" w:hAnsi="Times New Roman"/>
          <w:sz w:val="28"/>
          <w:szCs w:val="28"/>
          <w:lang w:eastAsia="zh-CN"/>
        </w:rPr>
        <w:t>10. Раздел подпрограммы «Капитальный ремонт муниципальных образовательных учреждений Куменского района» «Обобщенная характеристика мероприятий подпрограммы»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530"/>
        <w:gridCol w:w="1764"/>
        <w:gridCol w:w="1924"/>
        <w:gridCol w:w="859"/>
        <w:gridCol w:w="859"/>
        <w:gridCol w:w="812"/>
        <w:gridCol w:w="812"/>
        <w:gridCol w:w="812"/>
        <w:gridCol w:w="812"/>
        <w:gridCol w:w="812"/>
      </w:tblGrid>
      <w:tr w:rsidR="004B673F" w:rsidTr="00E44901">
        <w:tc>
          <w:tcPr>
            <w:tcW w:w="566" w:type="dxa"/>
            <w:vMerge w:val="restart"/>
          </w:tcPr>
          <w:p w:rsidR="004B673F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</w:tcPr>
          <w:p w:rsidR="004B673F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1916" w:type="dxa"/>
            <w:vMerge w:val="restart"/>
          </w:tcPr>
          <w:p w:rsidR="004B673F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подпрограммы, программные мероприятия</w:t>
            </w:r>
          </w:p>
        </w:tc>
        <w:tc>
          <w:tcPr>
            <w:tcW w:w="5757" w:type="dxa"/>
            <w:gridSpan w:val="7"/>
          </w:tcPr>
          <w:p w:rsidR="004B673F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финансирования в 2019-2024 годах</w:t>
            </w:r>
          </w:p>
          <w:p w:rsidR="004B673F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</w:tr>
      <w:tr w:rsidR="004B673F" w:rsidTr="00E44901">
        <w:tc>
          <w:tcPr>
            <w:tcW w:w="566" w:type="dxa"/>
            <w:vMerge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vMerge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vMerge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 w:val="restart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901" w:type="dxa"/>
            <w:gridSpan w:val="6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</w:tc>
      </w:tr>
      <w:tr w:rsidR="004B673F" w:rsidTr="00E44901">
        <w:tc>
          <w:tcPr>
            <w:tcW w:w="566" w:type="dxa"/>
            <w:vMerge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vMerge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vMerge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80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80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80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80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809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4B673F" w:rsidTr="00E44901">
        <w:tc>
          <w:tcPr>
            <w:tcW w:w="566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757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Управление образования администрации Куменского района</w:t>
            </w:r>
          </w:p>
        </w:tc>
        <w:tc>
          <w:tcPr>
            <w:tcW w:w="1916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Капитальный ремонт муниципальных образовательных учреждений Куменского района</w:t>
            </w:r>
          </w:p>
        </w:tc>
        <w:tc>
          <w:tcPr>
            <w:tcW w:w="856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56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09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4B673F" w:rsidRDefault="004B673F" w:rsidP="00E44901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4B673F" w:rsidRDefault="004B673F" w:rsidP="00E44901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4B673F" w:rsidRDefault="004B673F" w:rsidP="00E44901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4B673F" w:rsidRDefault="004B673F" w:rsidP="00E44901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Tr="00E44901">
        <w:tc>
          <w:tcPr>
            <w:tcW w:w="566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Ремонт спортивного зала МКОУ ООШ д. Большой Перелаз</w:t>
            </w:r>
          </w:p>
        </w:tc>
        <w:tc>
          <w:tcPr>
            <w:tcW w:w="856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56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09" w:type="dxa"/>
          </w:tcPr>
          <w:p w:rsidR="004B673F" w:rsidRDefault="004B673F" w:rsidP="00E44901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4B673F" w:rsidRDefault="004B673F" w:rsidP="00E44901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4B673F" w:rsidRDefault="004B673F" w:rsidP="00E44901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4B673F" w:rsidRDefault="004B673F" w:rsidP="00E44901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4B673F" w:rsidRDefault="004B673F" w:rsidP="00E44901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F21FA5" w:rsidRDefault="004B673F" w:rsidP="004B67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1FA5">
        <w:rPr>
          <w:rFonts w:ascii="Times New Roman" w:eastAsia="Times New Roman" w:hAnsi="Times New Roman"/>
          <w:sz w:val="28"/>
          <w:szCs w:val="28"/>
          <w:lang w:eastAsia="zh-CN"/>
        </w:rPr>
        <w:tab/>
        <w:t>11. Раздел подпрограммы «капитальный ремонт муниципальных образовательных учреждений Куменского района» «Ресурсное обеспечение программы» изложить в следующей редакции:</w:t>
      </w:r>
    </w:p>
    <w:p w:rsidR="004B673F" w:rsidRPr="00F21FA5" w:rsidRDefault="004B673F" w:rsidP="004B67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1FA5">
        <w:rPr>
          <w:rFonts w:ascii="Times New Roman" w:eastAsia="Times New Roman" w:hAnsi="Times New Roman"/>
          <w:sz w:val="28"/>
          <w:szCs w:val="28"/>
          <w:lang w:eastAsia="zh-CN"/>
        </w:rPr>
        <w:tab/>
        <w:t>Общий объем финансирования подпрограммы «Капитальный ремонт муниципальных образовательных учреждений Куменского района» составляет 1009,2 тыс. рублей.</w:t>
      </w:r>
    </w:p>
    <w:tbl>
      <w:tblPr>
        <w:tblStyle w:val="a4"/>
        <w:tblW w:w="0" w:type="auto"/>
        <w:tblLook w:val="04A0"/>
      </w:tblPr>
      <w:tblGrid>
        <w:gridCol w:w="1588"/>
        <w:gridCol w:w="1848"/>
        <w:gridCol w:w="1844"/>
        <w:gridCol w:w="786"/>
        <w:gridCol w:w="786"/>
        <w:gridCol w:w="786"/>
        <w:gridCol w:w="786"/>
        <w:gridCol w:w="786"/>
        <w:gridCol w:w="786"/>
      </w:tblGrid>
      <w:tr w:rsidR="004B673F" w:rsidTr="00E44901">
        <w:tc>
          <w:tcPr>
            <w:tcW w:w="1588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Статус</w:t>
            </w:r>
          </w:p>
        </w:tc>
        <w:tc>
          <w:tcPr>
            <w:tcW w:w="1848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844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Ответственный исполнитель, соисполнители, муниципальный заказчик (муниципальный заказчик координатор)</w:t>
            </w:r>
          </w:p>
        </w:tc>
        <w:tc>
          <w:tcPr>
            <w:tcW w:w="4716" w:type="dxa"/>
            <w:gridSpan w:val="6"/>
          </w:tcPr>
          <w:p w:rsidR="004B673F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Расходы (тыс. рублей)</w:t>
            </w:r>
          </w:p>
        </w:tc>
      </w:tr>
      <w:tr w:rsidR="004B673F" w:rsidTr="00E44901">
        <w:tc>
          <w:tcPr>
            <w:tcW w:w="1588" w:type="dxa"/>
            <w:vMerge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vMerge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4B673F" w:rsidTr="00E44901">
        <w:tc>
          <w:tcPr>
            <w:tcW w:w="1588" w:type="dxa"/>
            <w:vMerge w:val="restart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1848" w:type="dxa"/>
            <w:vMerge w:val="restart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4" w:type="dxa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86" w:type="dxa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Tr="00E44901">
        <w:tc>
          <w:tcPr>
            <w:tcW w:w="1588" w:type="dxa"/>
            <w:vMerge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vMerge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86" w:type="dxa"/>
          </w:tcPr>
          <w:p w:rsidR="004B673F" w:rsidRDefault="004B673F" w:rsidP="00E44901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4B673F" w:rsidRDefault="004B673F" w:rsidP="00E44901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F21FA5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1FA5">
        <w:rPr>
          <w:rFonts w:ascii="Times New Roman" w:eastAsia="Times New Roman" w:hAnsi="Times New Roman"/>
          <w:sz w:val="28"/>
          <w:szCs w:val="28"/>
          <w:lang w:eastAsia="zh-CN"/>
        </w:rPr>
        <w:t>Расходы на реализацию подпрограммы</w:t>
      </w:r>
    </w:p>
    <w:p w:rsidR="004B673F" w:rsidRPr="00F21FA5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1FA5">
        <w:rPr>
          <w:rFonts w:ascii="Times New Roman" w:eastAsia="Times New Roman" w:hAnsi="Times New Roman"/>
          <w:sz w:val="28"/>
          <w:szCs w:val="28"/>
          <w:lang w:eastAsia="zh-CN"/>
        </w:rPr>
        <w:t xml:space="preserve"> за счет средств местного бюджета</w:t>
      </w:r>
    </w:p>
    <w:p w:rsidR="004B673F" w:rsidRPr="00F21FA5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673F" w:rsidRPr="00F21FA5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673F" w:rsidRPr="00F21FA5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673F" w:rsidRPr="00F21FA5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1FA5">
        <w:rPr>
          <w:rFonts w:ascii="Times New Roman" w:eastAsia="Times New Roman" w:hAnsi="Times New Roman"/>
          <w:sz w:val="28"/>
          <w:szCs w:val="28"/>
          <w:lang w:eastAsia="zh-CN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583"/>
        <w:gridCol w:w="1842"/>
        <w:gridCol w:w="1810"/>
        <w:gridCol w:w="831"/>
        <w:gridCol w:w="786"/>
        <w:gridCol w:w="786"/>
        <w:gridCol w:w="786"/>
        <w:gridCol w:w="786"/>
        <w:gridCol w:w="786"/>
      </w:tblGrid>
      <w:tr w:rsidR="004B673F" w:rsidRPr="00425AF8" w:rsidTr="00E44901">
        <w:tc>
          <w:tcPr>
            <w:tcW w:w="1583" w:type="dxa"/>
            <w:vMerge w:val="restart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810" w:type="dxa"/>
            <w:vMerge w:val="restart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761" w:type="dxa"/>
            <w:gridSpan w:val="6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Оценка расходов (тыс. рублей)</w:t>
            </w:r>
          </w:p>
        </w:tc>
      </w:tr>
      <w:tr w:rsidR="004B673F" w:rsidRPr="00425AF8" w:rsidTr="00E44901">
        <w:tc>
          <w:tcPr>
            <w:tcW w:w="1583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4B673F" w:rsidRPr="00425AF8" w:rsidTr="00E44901">
        <w:tc>
          <w:tcPr>
            <w:tcW w:w="1583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1842" w:type="dxa"/>
            <w:vMerge w:val="restart"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 «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Капитальный ремонт муниципальных образовательных учреждений Куменского района»</w:t>
            </w:r>
          </w:p>
        </w:tc>
        <w:tc>
          <w:tcPr>
            <w:tcW w:w="1810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3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RPr="00425AF8" w:rsidTr="00E44901">
        <w:tc>
          <w:tcPr>
            <w:tcW w:w="1583" w:type="dxa"/>
            <w:vMerge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</w:tcPr>
          <w:p w:rsidR="004B673F" w:rsidRPr="00425AF8" w:rsidRDefault="004B673F" w:rsidP="00E44901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0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83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786" w:type="dxa"/>
          </w:tcPr>
          <w:p w:rsidR="004B673F" w:rsidRDefault="004B673F" w:rsidP="00E44901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RPr="00425AF8" w:rsidTr="00E44901">
        <w:tc>
          <w:tcPr>
            <w:tcW w:w="1583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83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RPr="00425AF8" w:rsidTr="00E44901">
        <w:tc>
          <w:tcPr>
            <w:tcW w:w="1583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83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4B673F" w:rsidRDefault="004B673F" w:rsidP="00E44901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4B673F" w:rsidRPr="00425AF8" w:rsidTr="00E44901">
        <w:tc>
          <w:tcPr>
            <w:tcW w:w="1583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Иные внебюджетные источники</w:t>
            </w:r>
          </w:p>
        </w:tc>
        <w:tc>
          <w:tcPr>
            <w:tcW w:w="831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4B673F" w:rsidRPr="00425AF8" w:rsidRDefault="004B673F" w:rsidP="00E44901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Pr="00425AF8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673F" w:rsidRDefault="004B673F" w:rsidP="004B6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4B673F" w:rsidSect="00E44901">
      <w:pgSz w:w="11906" w:h="16838"/>
      <w:pgMar w:top="851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70A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AC1C98"/>
    <w:multiLevelType w:val="hybridMultilevel"/>
    <w:tmpl w:val="A118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18"/>
  </w:num>
  <w:num w:numId="10">
    <w:abstractNumId w:val="16"/>
  </w:num>
  <w:num w:numId="11">
    <w:abstractNumId w:val="1"/>
  </w:num>
  <w:num w:numId="12">
    <w:abstractNumId w:val="14"/>
  </w:num>
  <w:num w:numId="13">
    <w:abstractNumId w:val="19"/>
  </w:num>
  <w:num w:numId="14">
    <w:abstractNumId w:val="5"/>
  </w:num>
  <w:num w:numId="15">
    <w:abstractNumId w:val="11"/>
  </w:num>
  <w:num w:numId="16">
    <w:abstractNumId w:val="9"/>
  </w:num>
  <w:num w:numId="17">
    <w:abstractNumId w:val="4"/>
  </w:num>
  <w:num w:numId="18">
    <w:abstractNumId w:val="0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73F"/>
    <w:rsid w:val="002163EC"/>
    <w:rsid w:val="003A6F1A"/>
    <w:rsid w:val="00496857"/>
    <w:rsid w:val="004B673F"/>
    <w:rsid w:val="006804E6"/>
    <w:rsid w:val="00B067A8"/>
    <w:rsid w:val="00DD2623"/>
    <w:rsid w:val="00E44901"/>
    <w:rsid w:val="00F21FA5"/>
    <w:rsid w:val="00F9490B"/>
    <w:rsid w:val="00F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B673F"/>
    <w:pPr>
      <w:ind w:left="720"/>
      <w:contextualSpacing/>
    </w:pPr>
  </w:style>
  <w:style w:type="table" w:styleId="a4">
    <w:name w:val="Table Grid"/>
    <w:basedOn w:val="a1"/>
    <w:uiPriority w:val="59"/>
    <w:rsid w:val="004B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B673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B67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B673F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67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673F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73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4B673F"/>
    <w:rPr>
      <w:color w:val="808080"/>
    </w:rPr>
  </w:style>
  <w:style w:type="paragraph" w:styleId="ad">
    <w:name w:val="Subtitle"/>
    <w:basedOn w:val="a"/>
    <w:link w:val="ae"/>
    <w:qFormat/>
    <w:rsid w:val="004B673F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4B673F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4B673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4B6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4B673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B673F"/>
    <w:pPr>
      <w:ind w:left="720"/>
      <w:contextualSpacing/>
    </w:pPr>
  </w:style>
  <w:style w:type="table" w:styleId="a4">
    <w:name w:val="Table Grid"/>
    <w:basedOn w:val="a1"/>
    <w:uiPriority w:val="59"/>
    <w:rsid w:val="004B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B673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B67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B673F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67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673F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73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4B673F"/>
    <w:rPr>
      <w:color w:val="808080"/>
    </w:rPr>
  </w:style>
  <w:style w:type="paragraph" w:styleId="ad">
    <w:name w:val="Subtitle"/>
    <w:basedOn w:val="a"/>
    <w:link w:val="ae"/>
    <w:qFormat/>
    <w:rsid w:val="004B673F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4B673F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4B673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4B6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4B673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D9E6-1EB9-4590-A03C-73BFE38A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2021-01-26T11:55:00Z</cp:lastPrinted>
  <dcterms:created xsi:type="dcterms:W3CDTF">2021-01-26T11:55:00Z</dcterms:created>
  <dcterms:modified xsi:type="dcterms:W3CDTF">2021-01-26T11:55:00Z</dcterms:modified>
</cp:coreProperties>
</file>