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76" w:rsidRDefault="00B20C76" w:rsidP="00B20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76" w:rsidRDefault="003B0E52" w:rsidP="00B20C76">
      <w:pPr>
        <w:rPr>
          <w:rFonts w:ascii="Times New Roman" w:hAnsi="Times New Roman" w:cs="Times New Roman"/>
          <w:sz w:val="28"/>
          <w:szCs w:val="28"/>
        </w:rPr>
      </w:pPr>
      <w:r w:rsidRPr="003B0E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" o:allowincell="f" strokecolor="white" strokeweight=".05pt">
            <v:path arrowok="t"/>
            <v:textbox>
              <w:txbxContent>
                <w:p w:rsidR="00E371AD" w:rsidRDefault="00E371AD" w:rsidP="00B20C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E371AD" w:rsidRDefault="00E371AD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E371AD" w:rsidRDefault="00E371AD" w:rsidP="00B20C76">
                  <w:pPr>
                    <w:pStyle w:val="ae"/>
                    <w:rPr>
                      <w:sz w:val="28"/>
                      <w:szCs w:val="28"/>
                    </w:rPr>
                  </w:pPr>
                </w:p>
                <w:p w:rsidR="00E371AD" w:rsidRDefault="00E371AD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E371AD" w:rsidRDefault="00E371AD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E371AD" w:rsidRDefault="00E371AD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E371AD" w:rsidRDefault="00E371AD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E371AD" w:rsidRDefault="00E371AD" w:rsidP="00B20C76">
                  <w:pPr>
                    <w:pStyle w:val="af1"/>
                  </w:pPr>
                </w:p>
              </w:txbxContent>
            </v:textbox>
          </v:shape>
        </w:pict>
      </w:r>
    </w:p>
    <w:p w:rsidR="00B20C76" w:rsidRDefault="00B20C76" w:rsidP="00B20C76">
      <w:pPr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C76" w:rsidRPr="00DC1352" w:rsidRDefault="00DC1352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1352">
        <w:rPr>
          <w:rFonts w:ascii="Times New Roman" w:hAnsi="Times New Roman" w:cs="Times New Roman"/>
          <w:sz w:val="28"/>
          <w:szCs w:val="28"/>
          <w:u w:val="single"/>
        </w:rPr>
        <w:t>от 06.09.2022</w:t>
      </w:r>
      <w:r w:rsidR="00B20C76" w:rsidRPr="00DC1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4AEE" w:rsidRPr="00DC135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DC1352">
        <w:rPr>
          <w:rFonts w:ascii="Times New Roman" w:hAnsi="Times New Roman" w:cs="Times New Roman"/>
          <w:sz w:val="28"/>
          <w:szCs w:val="28"/>
          <w:u w:val="single"/>
        </w:rPr>
        <w:t>449</w:t>
      </w:r>
    </w:p>
    <w:p w:rsidR="00B20C76" w:rsidRPr="00E371AD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1AD">
        <w:rPr>
          <w:rFonts w:ascii="Times New Roman" w:hAnsi="Times New Roman" w:cs="Times New Roman"/>
          <w:sz w:val="24"/>
          <w:szCs w:val="24"/>
        </w:rPr>
        <w:t>пгт Кумены</w:t>
      </w:r>
    </w:p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главы администрации 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28.08.2018 № 375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E371A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соответствии с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</w:t>
      </w:r>
      <w:r w:rsidR="00D960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35 Устава Куменского района, постановлением администрации Куменского района от</w:t>
      </w:r>
      <w:r w:rsidR="00D960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24.07.2018 № 301 «Об утверждении перечня муниципальных программ», решением Куменской районной Думы от</w:t>
      </w:r>
      <w:r w:rsidR="00C64C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26.07</w:t>
      </w:r>
      <w:r w:rsidR="00514AE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.2022</w:t>
      </w:r>
      <w:r w:rsidR="00D960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64C88">
        <w:rPr>
          <w:rFonts w:ascii="Times New Roman" w:hAnsi="Times New Roman" w:cs="Times New Roman"/>
          <w:color w:val="000000"/>
          <w:sz w:val="28"/>
          <w:szCs w:val="28"/>
        </w:rPr>
        <w:t>10/65</w:t>
      </w:r>
      <w:r w:rsidR="00D96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«О внесении изменений в р</w:t>
      </w:r>
      <w:r w:rsidR="00E371AD">
        <w:rPr>
          <w:rFonts w:ascii="Times New Roman" w:eastAsia="SimSun" w:hAnsi="Times New Roman" w:cs="Times New Roman"/>
          <w:sz w:val="28"/>
          <w:szCs w:val="28"/>
        </w:rPr>
        <w:t>ешение Куменской районной Думы</w:t>
      </w:r>
      <w:proofErr w:type="gramEnd"/>
      <w:r w:rsidR="00E371AD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от 2</w:t>
      </w:r>
      <w:r w:rsidR="0003418F">
        <w:rPr>
          <w:rFonts w:ascii="Times New Roman" w:eastAsia="SimSun" w:hAnsi="Times New Roman" w:cs="Times New Roman"/>
          <w:sz w:val="28"/>
          <w:szCs w:val="28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.12.202</w:t>
      </w:r>
      <w:r w:rsidR="0003418F">
        <w:rPr>
          <w:rFonts w:ascii="Times New Roman" w:eastAsia="SimSun" w:hAnsi="Times New Roman" w:cs="Times New Roman"/>
          <w:sz w:val="28"/>
          <w:szCs w:val="28"/>
        </w:rPr>
        <w:t>1</w:t>
      </w:r>
      <w:r w:rsidR="0003418F">
        <w:rPr>
          <w:rFonts w:ascii="Times New Roman" w:hAnsi="Times New Roman" w:cs="Times New Roman"/>
          <w:color w:val="000000"/>
          <w:sz w:val="28"/>
          <w:szCs w:val="28"/>
        </w:rPr>
        <w:t xml:space="preserve"> № 5</w:t>
      </w:r>
      <w:r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0341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418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 w:rsidR="00E371A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администрация Куменского района ПОСТАНОВЛЯЕТ: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Внести измен</w:t>
      </w:r>
      <w:r w:rsidR="00C64C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ения в муниципальную программу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«Развитие образования в Куменском районе», утвержденную постановлением администрации Куменского района от 28.08.2018 № 375. Прилагаются.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 Отделу информатизации управлен</w:t>
      </w:r>
      <w:r w:rsidR="00C64C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ия делами администрации района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(Урванцев Д.М.)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разместить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3. Контроль за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Постановление вступает в силу согласно действующему законодательству.</w:t>
      </w: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0E655E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</w:t>
      </w:r>
      <w:r w:rsidR="009C6D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Куменского района                                      </w:t>
      </w:r>
      <w:r w:rsidR="009C6D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AEE" w:rsidRDefault="00514AEE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AEE" w:rsidRDefault="00514AEE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AEE" w:rsidRDefault="00514AEE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71AD" w:rsidRDefault="00E371AD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ПОДГОТОВЛЕНО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0E655E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B20C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ачальник управления 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администрации район</w:t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0E655E">
        <w:rPr>
          <w:rFonts w:ascii="Times New Roman" w:eastAsia="Times New Roman" w:hAnsi="Times New Roman" w:cs="Times New Roman"/>
          <w:sz w:val="28"/>
          <w:szCs w:val="28"/>
          <w:lang w:eastAsia="zh-CN"/>
        </w:rPr>
        <w:t>В.А. Березин</w:t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 района,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</w:t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>к финансового управления</w:t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Медведкова</w:t>
      </w:r>
      <w:proofErr w:type="spellEnd"/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4D1A4F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</w:t>
      </w:r>
      <w:r w:rsidR="00B20C76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 района,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управления социальной</w:t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работы</w:t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</w:t>
      </w:r>
      <w:r w:rsidR="004D1A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Логинов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Заведующий отделом экономики и 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прогнозирования администрации района</w:t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Казаковцева</w:t>
      </w:r>
      <w:proofErr w:type="spellEnd"/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Заведующий правовым отделом</w:t>
      </w:r>
      <w:bookmarkStart w:id="0" w:name="_GoBack"/>
      <w:bookmarkEnd w:id="0"/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</w:t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371A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Н.В. Шибанова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Разослать: дело, УО, отдел экономики и прогнозирования, финансовое управление, прокуратура Куменского района, отдел информатизации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669E" w:rsidRDefault="000E655E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Березин Владимир Александрович</w:t>
      </w:r>
    </w:p>
    <w:p w:rsidR="00B20C76" w:rsidRDefault="000E655E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2-11-6</w:t>
      </w:r>
      <w:r w:rsidR="005F669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УТВЕРЖДЕНЫ</w:t>
      </w:r>
    </w:p>
    <w:p w:rsidR="00B20C76" w:rsidRDefault="00B20C76" w:rsidP="00B20C7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ind w:left="5245" w:hanging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Куменского района</w:t>
      </w:r>
    </w:p>
    <w:p w:rsidR="00B20C76" w:rsidRDefault="00DC1352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06.09.2022</w:t>
      </w:r>
      <w:r w:rsidR="009C6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20C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449</w:t>
      </w:r>
    </w:p>
    <w:p w:rsidR="00B20C76" w:rsidRDefault="00B20C76" w:rsidP="00B20C76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ИЗМЕНЕНИЯ</w:t>
      </w: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муниципальную программу «Развитие образования в Куменском районе»</w:t>
      </w:r>
    </w:p>
    <w:p w:rsidR="00E371AD" w:rsidRDefault="00E371AD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E371AD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Внести изменения в паспорт Муниципальной программы «Развитие образования в Куменском районе» в части объемов ассигнований:</w:t>
      </w:r>
    </w:p>
    <w:p w:rsidR="00B20C76" w:rsidRDefault="00B20C76" w:rsidP="00B20C76">
      <w:pPr>
        <w:spacing w:after="0" w:line="240" w:lineRule="auto"/>
        <w:ind w:firstLine="850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9641" w:type="dxa"/>
        <w:tblInd w:w="-35" w:type="dxa"/>
        <w:tblLayout w:type="fixed"/>
        <w:tblLook w:val="0000"/>
      </w:tblPr>
      <w:tblGrid>
        <w:gridCol w:w="3687"/>
        <w:gridCol w:w="5954"/>
      </w:tblGrid>
      <w:tr w:rsidR="00B20C76" w:rsidTr="0063169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Общий бюджет финансирования </w:t>
            </w:r>
            <w:r w:rsidR="00DD042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14</w:t>
            </w:r>
            <w:r w:rsidR="007B3D2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57706</w:t>
            </w:r>
            <w:r w:rsidR="006F6F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7B3D2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том числе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федеральный бюджет – </w:t>
            </w:r>
            <w:r w:rsidR="006F6F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68</w:t>
            </w:r>
            <w:r w:rsidR="00E3009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311,6</w:t>
            </w:r>
            <w:r w:rsidR="006F6F2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 w:rsidR="0063169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руб.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  <w:r w:rsidR="00E3009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932963,95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  <w:r w:rsidR="00E3009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456430,4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том числе по годам: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2019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–194650,0 тыс. руб.,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910,8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областной бюджет – 120182,8 тыс. руб.</w:t>
            </w:r>
          </w:p>
          <w:p w:rsidR="00B20C76" w:rsidRPr="0063169A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районный бюджет – 73556,4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2020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 214904,1 тыс. руб.,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2973,58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областной бюджет – 152980,62  тыс. руб.</w:t>
            </w:r>
          </w:p>
          <w:p w:rsidR="00B20C76" w:rsidRPr="0063169A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районный бюджет – 58949,9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2021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–244099,5 тыс. руб., в том числе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9520,67 тыс. руб.</w:t>
            </w:r>
          </w:p>
          <w:p w:rsidR="00B20C76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областной бюджет – 161236,53  тыс. руб.</w:t>
            </w:r>
          </w:p>
          <w:p w:rsidR="00B20C76" w:rsidRPr="0063169A" w:rsidRDefault="00B20C76" w:rsidP="00514AE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районный бюджет – 73342,3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2022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</w:t>
            </w:r>
            <w:r w:rsidR="007B3D2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299380,9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руб., в том числе</w:t>
            </w:r>
          </w:p>
          <w:p w:rsidR="00B20C76" w:rsidRDefault="006D3A72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федеральный бюджет – </w:t>
            </w:r>
            <w:r w:rsidR="00C64C8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37762,0</w:t>
            </w:r>
            <w:r w:rsidR="00B20C7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  <w:r w:rsidR="00C64C8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17</w:t>
            </w:r>
            <w:r w:rsidR="007B3D2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8194,7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Pr="0063169A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  <w:r w:rsidR="007B3D2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83424,2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2023 г. -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252516,7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руб., в том числе</w:t>
            </w:r>
          </w:p>
          <w:p w:rsidR="00B20C76" w:rsidRDefault="006D3A72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8543,0</w:t>
            </w:r>
            <w:r w:rsidR="00B20C7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161288,4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Pr="0063169A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82685,3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2024 г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 – 252154,8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руб., в том числе</w:t>
            </w:r>
          </w:p>
          <w:p w:rsidR="006D3A72" w:rsidRDefault="006D3A72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8601,6</w:t>
            </w:r>
            <w:r w:rsidR="0063169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</w:t>
            </w:r>
            <w:r w:rsidR="0063169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159080,9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тыс. руб.</w:t>
            </w:r>
          </w:p>
          <w:p w:rsidR="00B20C76" w:rsidRPr="0063169A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  <w:r w:rsidR="006D3A7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84472,3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руб.</w:t>
            </w:r>
          </w:p>
        </w:tc>
      </w:tr>
    </w:tbl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E371AD" w:rsidP="00E371AD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2. </w:t>
      </w:r>
      <w:r w:rsidR="00232376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Раздел </w:t>
      </w:r>
      <w:r w:rsidR="00B20C76">
        <w:rPr>
          <w:rFonts w:ascii="Times New Roman" w:hAnsi="Times New Roman" w:cs="Times New Roman"/>
          <w:sz w:val="28"/>
          <w:szCs w:val="28"/>
        </w:rPr>
        <w:t>3. «Обобщен</w:t>
      </w:r>
      <w:r w:rsidR="00232376">
        <w:rPr>
          <w:rFonts w:ascii="Times New Roman" w:hAnsi="Times New Roman" w:cs="Times New Roman"/>
          <w:sz w:val="28"/>
          <w:szCs w:val="28"/>
        </w:rPr>
        <w:t xml:space="preserve">ная характеристика мероприятий </w:t>
      </w:r>
      <w:r w:rsidR="00B20C76">
        <w:rPr>
          <w:rFonts w:ascii="Times New Roman" w:hAnsi="Times New Roman" w:cs="Times New Roman"/>
          <w:sz w:val="28"/>
          <w:szCs w:val="28"/>
        </w:rPr>
        <w:t xml:space="preserve">муниципальной программы» муниципальной программы «Развитие образования </w:t>
      </w:r>
      <w:proofErr w:type="spellStart"/>
      <w:r w:rsidR="00B20C76">
        <w:rPr>
          <w:rFonts w:ascii="Times New Roman" w:hAnsi="Times New Roman" w:cs="Times New Roman"/>
          <w:sz w:val="28"/>
          <w:szCs w:val="28"/>
        </w:rPr>
        <w:t>Куменскогорайона</w:t>
      </w:r>
      <w:proofErr w:type="spellEnd"/>
      <w:proofErr w:type="gramStart"/>
      <w:r w:rsidR="00B20C7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B20C7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Механизм реализации муниципальной программы включает в себя разработанный комплекс мероприятий. </w:t>
      </w: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«Развитие образования Куменского района».</w:t>
      </w: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92" w:type="dxa"/>
        <w:tblInd w:w="-743" w:type="dxa"/>
        <w:tblLayout w:type="fixed"/>
        <w:tblLook w:val="0000"/>
      </w:tblPr>
      <w:tblGrid>
        <w:gridCol w:w="596"/>
        <w:gridCol w:w="1702"/>
        <w:gridCol w:w="2397"/>
        <w:gridCol w:w="6"/>
        <w:gridCol w:w="845"/>
        <w:gridCol w:w="1004"/>
        <w:gridCol w:w="691"/>
        <w:gridCol w:w="10"/>
        <w:gridCol w:w="1000"/>
        <w:gridCol w:w="851"/>
        <w:gridCol w:w="737"/>
        <w:gridCol w:w="853"/>
      </w:tblGrid>
      <w:tr w:rsidR="00380A7E" w:rsidTr="00232376">
        <w:trPr>
          <w:cantSplit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№п/п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Ответственный</w:t>
            </w:r>
          </w:p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программные мероприятия</w:t>
            </w:r>
          </w:p>
        </w:tc>
        <w:tc>
          <w:tcPr>
            <w:tcW w:w="5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Объем финансирования в 2019-2024 годах</w:t>
            </w:r>
          </w:p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(тыс. руб.)</w:t>
            </w:r>
          </w:p>
        </w:tc>
      </w:tr>
      <w:tr w:rsidR="00380A7E" w:rsidTr="00232376">
        <w:trPr>
          <w:cantSplit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5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в том числе</w:t>
            </w:r>
          </w:p>
        </w:tc>
      </w:tr>
      <w:tr w:rsidR="00380A7E" w:rsidTr="00232376">
        <w:trPr>
          <w:cantSplit/>
          <w:trHeight w:val="36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2019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2020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380A7E" w:rsidTr="00232376">
        <w:trPr>
          <w:trHeight w:val="48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2323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образования администрации Куменского района</w:t>
            </w:r>
          </w:p>
          <w:p w:rsidR="00B20C76" w:rsidRDefault="00B20C76" w:rsidP="00380A7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2058,5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</w:tr>
      <w:tr w:rsidR="00380A7E" w:rsidTr="00232376">
        <w:trPr>
          <w:trHeight w:val="1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2323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7D545D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9173,55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92,35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57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57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2878,6</w:t>
            </w:r>
          </w:p>
        </w:tc>
      </w:tr>
      <w:tr w:rsidR="00380A7E" w:rsidTr="00232376">
        <w:trPr>
          <w:trHeight w:val="1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2323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</w:t>
            </w:r>
          </w:p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7D545D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12620,3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2883,5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2929,7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2801,7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2871,7</w:t>
            </w:r>
          </w:p>
        </w:tc>
      </w:tr>
      <w:tr w:rsidR="00380A7E" w:rsidTr="00232376">
        <w:trPr>
          <w:trHeight w:val="19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2323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выплат ежемесячного денежного вознаграждения за классное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7D545D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25370,9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2323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5824,5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</w:tr>
      <w:tr w:rsidR="00380A7E" w:rsidTr="00232376">
        <w:trPr>
          <w:trHeight w:val="48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2323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 Куменского района Кировской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1400,0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232376">
        <w:trPr>
          <w:trHeight w:val="4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2323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образования администрации 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предписаний надзорных органов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7D545D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682,3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232376">
        <w:trPr>
          <w:trHeight w:val="4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2323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образования администрации </w:t>
            </w:r>
            <w:proofErr w:type="spellStart"/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Куменскогорайона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232376">
        <w:trPr>
          <w:trHeight w:val="4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2323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образования администра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Приведение в соответствии с требованиями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232376">
        <w:trPr>
          <w:trHeight w:val="4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2323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</w:t>
            </w:r>
            <w:r w:rsidR="00B20C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FF2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подготовке образовательного пространства в муниципальных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базе которых создаются центры образования естественно-научной и технологической направленности "Точка роста" (муниципального общеобразовательного учреждения средняя общеобразовательная школа п. Вичёвщина</w:t>
            </w:r>
          </w:p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Куменского района Кировской области и муниципального общеобразовательного учреждения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п. Краснооктябрьский Куменского района Кировской области)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80A7E" w:rsidTr="0023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596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1702" w:type="dxa"/>
          </w:tcPr>
          <w:p w:rsidR="00380A7E" w:rsidRDefault="00232376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Управление </w:t>
            </w:r>
            <w:r w:rsidR="00380A7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образования администрации Куменского района</w:t>
            </w:r>
          </w:p>
        </w:tc>
        <w:tc>
          <w:tcPr>
            <w:tcW w:w="2403" w:type="dxa"/>
            <w:gridSpan w:val="2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естественно-научной и технологической направленности "Точка роста" (муниципального общеобразовательного учреждения средняя общеобразовательная школа п. Речной</w:t>
            </w:r>
          </w:p>
        </w:tc>
        <w:tc>
          <w:tcPr>
            <w:tcW w:w="845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303,1</w:t>
            </w:r>
          </w:p>
        </w:tc>
        <w:tc>
          <w:tcPr>
            <w:tcW w:w="1004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gridSpan w:val="2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80A7E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</w:t>
            </w:r>
            <w:r w:rsidR="00380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:rsidR="00380A7E" w:rsidRDefault="00380A7E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F4A" w:rsidTr="0023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596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702" w:type="dxa"/>
          </w:tcPr>
          <w:p w:rsidR="00575F4A" w:rsidRDefault="00232376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Управление </w:t>
            </w:r>
            <w:r w:rsidR="00575F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образования администрации Куменского района</w:t>
            </w:r>
          </w:p>
        </w:tc>
        <w:tc>
          <w:tcPr>
            <w:tcW w:w="2403" w:type="dxa"/>
            <w:gridSpan w:val="2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здания МК</w:t>
            </w:r>
            <w:r w:rsidR="00CF3034">
              <w:rPr>
                <w:rFonts w:ascii="Times New Roman" w:hAnsi="Times New Roman" w:cs="Times New Roman"/>
                <w:sz w:val="28"/>
                <w:szCs w:val="28"/>
              </w:rPr>
              <w:t xml:space="preserve">ОУ СОШ п. Краснооктябрьский </w:t>
            </w:r>
            <w:proofErr w:type="spellStart"/>
            <w:r w:rsidR="00CF3034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CF3034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оснащением</w:t>
            </w:r>
          </w:p>
        </w:tc>
        <w:tc>
          <w:tcPr>
            <w:tcW w:w="845" w:type="dxa"/>
          </w:tcPr>
          <w:p w:rsidR="00575F4A" w:rsidRDefault="007D545D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37485,5</w:t>
            </w:r>
          </w:p>
        </w:tc>
        <w:tc>
          <w:tcPr>
            <w:tcW w:w="1004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F4A" w:rsidRDefault="007D545D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37485,5</w:t>
            </w:r>
          </w:p>
        </w:tc>
        <w:tc>
          <w:tcPr>
            <w:tcW w:w="737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75F4A" w:rsidRDefault="00575F4A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E42" w:rsidTr="0023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596" w:type="dxa"/>
          </w:tcPr>
          <w:p w:rsidR="00464E42" w:rsidRDefault="00464E42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702" w:type="dxa"/>
          </w:tcPr>
          <w:p w:rsidR="00464E42" w:rsidRDefault="00232376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Управление </w:t>
            </w:r>
            <w:r w:rsidR="00464E4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образования администрации Куменского района</w:t>
            </w:r>
          </w:p>
        </w:tc>
        <w:tc>
          <w:tcPr>
            <w:tcW w:w="2403" w:type="dxa"/>
            <w:gridSpan w:val="2"/>
          </w:tcPr>
          <w:p w:rsidR="00464E42" w:rsidRDefault="00464E42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Выполнение предписаний надзорных органов и приведение зданий в соответствие с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требованиями, предъявляемыми к безопасности в процессе эксплуатации, в муниципальном казенном дошкольном обр</w:t>
            </w:r>
            <w:r w:rsidR="0023237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азовательном учреждении детский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сад общеразвивающего вида Колокольчик пгт. Кумены Куменского района Кировской области</w:t>
            </w:r>
          </w:p>
        </w:tc>
        <w:tc>
          <w:tcPr>
            <w:tcW w:w="845" w:type="dxa"/>
          </w:tcPr>
          <w:p w:rsidR="00464E42" w:rsidRDefault="00464E42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400,0</w:t>
            </w:r>
          </w:p>
        </w:tc>
        <w:tc>
          <w:tcPr>
            <w:tcW w:w="1004" w:type="dxa"/>
          </w:tcPr>
          <w:p w:rsidR="00464E42" w:rsidRDefault="00464E42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464E42" w:rsidRDefault="00464E42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464E42" w:rsidRDefault="00464E42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4E42" w:rsidRDefault="00464E42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37" w:type="dxa"/>
          </w:tcPr>
          <w:p w:rsidR="00464E42" w:rsidRDefault="00464E42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64E42" w:rsidRDefault="00464E42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869" w:rsidTr="0023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596" w:type="dxa"/>
          </w:tcPr>
          <w:p w:rsidR="000C2869" w:rsidRDefault="000C2869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1702" w:type="dxa"/>
          </w:tcPr>
          <w:p w:rsidR="000C2869" w:rsidRDefault="000C2869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Управление образования администрации Куменского района</w:t>
            </w:r>
          </w:p>
        </w:tc>
        <w:tc>
          <w:tcPr>
            <w:tcW w:w="2403" w:type="dxa"/>
            <w:gridSpan w:val="2"/>
          </w:tcPr>
          <w:p w:rsidR="000C2869" w:rsidRDefault="000C2869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Обеспечение требований к антитеррористической защищенности объектов МКОУ СОШ п. Краснооктябрьский Куменского района</w:t>
            </w:r>
          </w:p>
        </w:tc>
        <w:tc>
          <w:tcPr>
            <w:tcW w:w="845" w:type="dxa"/>
          </w:tcPr>
          <w:p w:rsidR="000C2869" w:rsidRDefault="000C2869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912,0</w:t>
            </w:r>
          </w:p>
        </w:tc>
        <w:tc>
          <w:tcPr>
            <w:tcW w:w="1004" w:type="dxa"/>
          </w:tcPr>
          <w:p w:rsidR="000C2869" w:rsidRDefault="000C2869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0C2869" w:rsidRDefault="000C2869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0C2869" w:rsidRDefault="000C2869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2869" w:rsidRDefault="000C2869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912,0</w:t>
            </w:r>
          </w:p>
        </w:tc>
        <w:tc>
          <w:tcPr>
            <w:tcW w:w="737" w:type="dxa"/>
          </w:tcPr>
          <w:p w:rsidR="000C2869" w:rsidRDefault="000C2869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0C2869" w:rsidRDefault="000C2869" w:rsidP="00380A7E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«Развитие системы образования Куменского района».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B20C76" w:rsidTr="00545406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B20C76" w:rsidTr="00545406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общедоступного      </w:t>
            </w:r>
            <w:r w:rsidR="0023237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323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  76333,6 тыс. руб., 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38154,3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38179,3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30795,4 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57346,2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98361,7 тыс. руб., 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35549,8 тыс. руб.</w:t>
            </w:r>
          </w:p>
          <w:p w:rsidR="00545406" w:rsidRDefault="00545406" w:rsidP="00545406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 62811,9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</w:t>
            </w:r>
            <w:r w:rsidR="007D54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102127,2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 w:rsidR="007D54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37893,6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545406" w:rsidRDefault="00545406" w:rsidP="00545406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0B5A0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64233,6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99674,9 тыс. руб., 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39142,7 тыс. руб.</w:t>
            </w:r>
          </w:p>
          <w:p w:rsidR="00545406" w:rsidRDefault="00545406" w:rsidP="00545406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60532,2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100228,3 тыс. руб., 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40274,2 тыс. руб.</w:t>
            </w:r>
          </w:p>
          <w:p w:rsidR="00B20C76" w:rsidRDefault="00545406" w:rsidP="00545406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59954,1 тыс. руб.</w:t>
            </w:r>
          </w:p>
        </w:tc>
      </w:tr>
      <w:tr w:rsidR="00B20C76" w:rsidTr="00545406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  90480,4 тыс. руб., 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118337,1 тыс. руб., 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29670,2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80174,63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8492,27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</w:t>
            </w:r>
            <w:r w:rsidR="007D54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170422,8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 w:rsidR="007D54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36766,3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7D54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95894,5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545406" w:rsidRDefault="00AB77D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37762,0</w:t>
            </w:r>
            <w:r w:rsidR="005454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="00A07B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123821,0 тыс. руб.,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34778,3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80499,7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8543,0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A07B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123987,9 тыс. руб.,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35470,0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79916,3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FD15E9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- 8601,6 тыс.руб.</w:t>
            </w:r>
          </w:p>
        </w:tc>
      </w:tr>
      <w:tr w:rsidR="00B20C76" w:rsidTr="0054540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хозяйственно-эксплуа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545406" w:rsidRDefault="00545406" w:rsidP="00545406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545406" w:rsidRDefault="00545406" w:rsidP="00545406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2021 год – </w:t>
            </w:r>
            <w:r w:rsidRP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8219,6 тыс. руб., в том числе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–7852,5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367,1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 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 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B20C7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  тыс. руб.</w:t>
            </w:r>
          </w:p>
        </w:tc>
      </w:tr>
      <w:tr w:rsidR="00B20C76" w:rsidTr="0054540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– 8292,0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– 7742,0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7662,3 тыс. руб.</w:t>
            </w:r>
          </w:p>
          <w:p w:rsidR="00545406" w:rsidRDefault="00A07B52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– 8580,6</w:t>
            </w:r>
            <w:r w:rsidR="005454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8403,0 тыс. руб.</w:t>
            </w:r>
          </w:p>
          <w:p w:rsidR="00B20C7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8739,0 тыс. руб.</w:t>
            </w:r>
          </w:p>
        </w:tc>
      </w:tr>
      <w:tr w:rsidR="00545406" w:rsidTr="0054540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06" w:rsidRDefault="0054540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06" w:rsidRDefault="00545406" w:rsidP="002323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545406" w:rsidRDefault="00545406" w:rsidP="002323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– 10184,7 тыс. руб.</w:t>
            </w:r>
          </w:p>
          <w:p w:rsidR="00545406" w:rsidRDefault="00545406" w:rsidP="002323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– 9365,3 тыс. руб.</w:t>
            </w:r>
          </w:p>
          <w:p w:rsidR="00545406" w:rsidRDefault="00545406" w:rsidP="002323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8899,7  тыс. руб.</w:t>
            </w:r>
          </w:p>
          <w:p w:rsidR="00545406" w:rsidRDefault="00A07B52" w:rsidP="002323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г. – </w:t>
            </w:r>
            <w:r w:rsidR="007D545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9138,7</w:t>
            </w:r>
            <w:r w:rsidR="005454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545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545406" w:rsidRDefault="00545406" w:rsidP="002323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11506,1 тыс. 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545406" w:rsidRDefault="00545406" w:rsidP="002323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10087,9 тыс. 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545406" w:rsidTr="0054540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06" w:rsidRDefault="00545406" w:rsidP="00514AE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406" w:rsidRDefault="0054540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545406" w:rsidRDefault="00A07B52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</w:t>
            </w:r>
            <w:r w:rsidR="00545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-  </w:t>
            </w:r>
            <w:r w:rsidR="00545406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214904,1 </w:t>
            </w:r>
            <w:r w:rsidR="00545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 -   242576,1 тыс. руб.</w:t>
            </w:r>
          </w:p>
          <w:p w:rsidR="00545406" w:rsidRDefault="00A07B52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2022 год -  </w:t>
            </w:r>
            <w:r w:rsidR="007D5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298700,0</w:t>
            </w:r>
            <w:r w:rsidR="00545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545406" w:rsidRDefault="00A07B52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</w:t>
            </w:r>
            <w:r w:rsidR="00545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251835,7 тыс. руб.</w:t>
            </w:r>
          </w:p>
          <w:p w:rsidR="00545406" w:rsidRDefault="00545406" w:rsidP="00545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– 251473,8 тыс. руб.</w:t>
            </w:r>
          </w:p>
        </w:tc>
      </w:tr>
      <w:tr w:rsidR="00545406" w:rsidTr="00545406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06" w:rsidRDefault="0054540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06" w:rsidRDefault="007D545D" w:rsidP="005168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1452387,9</w:t>
            </w:r>
            <w:r w:rsidR="00545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E371AD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Раздел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5. «Ресурсное обеспечение муниципальной программы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«Развитие образования Куменского района»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B20C76" w:rsidRDefault="00B20C76" w:rsidP="00B20C7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A07B52" w:rsidP="00B20C7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На реализацию мероприятий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подпрограммы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направляются средства бюджетов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различных уровней.</w:t>
      </w:r>
    </w:p>
    <w:p w:rsidR="00B20C76" w:rsidRDefault="00A07B52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Общий объем финансирования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мун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иципальной программы «Развитие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образования Куменск</w:t>
      </w:r>
      <w:r w:rsidR="00E045D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ого района» составляет </w:t>
      </w:r>
      <w:r w:rsidR="007D545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1457706,0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тыс. рублей.</w:t>
      </w: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sectPr w:rsidR="00B20C76">
          <w:headerReference w:type="default" r:id="rId8"/>
          <w:pgSz w:w="11906" w:h="16838"/>
          <w:pgMar w:top="1134" w:right="850" w:bottom="284" w:left="1701" w:header="0" w:footer="0" w:gutter="0"/>
          <w:cols w:space="720"/>
          <w:formProt w:val="0"/>
          <w:docGrid w:linePitch="360" w:charSpace="4096"/>
        </w:sectPr>
      </w:pP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Прогнозная (справочная) оценка ресурсного обеспечения</w:t>
      </w: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реализации  программы</w:t>
      </w: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 счет всех источников финансирования</w:t>
      </w:r>
    </w:p>
    <w:p w:rsidR="00B20C76" w:rsidRDefault="00B20C76" w:rsidP="00B20C7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15664" w:type="dxa"/>
        <w:tblInd w:w="572" w:type="dxa"/>
        <w:tblLayout w:type="fixed"/>
        <w:tblCellMar>
          <w:left w:w="5" w:type="dxa"/>
          <w:right w:w="5" w:type="dxa"/>
        </w:tblCellMar>
        <w:tblLook w:val="0000"/>
      </w:tblPr>
      <w:tblGrid>
        <w:gridCol w:w="1618"/>
        <w:gridCol w:w="6457"/>
        <w:gridCol w:w="1984"/>
        <w:gridCol w:w="848"/>
        <w:gridCol w:w="1021"/>
        <w:gridCol w:w="820"/>
        <w:gridCol w:w="1022"/>
        <w:gridCol w:w="849"/>
        <w:gridCol w:w="875"/>
        <w:gridCol w:w="30"/>
        <w:gridCol w:w="70"/>
        <w:gridCol w:w="30"/>
        <w:gridCol w:w="40"/>
      </w:tblGrid>
      <w:tr w:rsidR="00B20C76" w:rsidTr="005C5300">
        <w:trPr>
          <w:cantSplit/>
          <w:trHeight w:val="600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Статус</w:t>
            </w: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Наименование муниципальной программы, 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подпрограммы, ведомственной программы,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>отдельного 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Источники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 финансирования</w:t>
            </w:r>
          </w:p>
        </w:tc>
        <w:tc>
          <w:tcPr>
            <w:tcW w:w="5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Оценка расходов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   (тыс. рублей)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3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2019г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2020г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2021г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2022г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" w:type="dxa"/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20C76" w:rsidTr="005C5300">
        <w:trPr>
          <w:cantSplit/>
          <w:trHeight w:val="227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Муниципальная программа «Развитие образования Куменского района»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38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9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578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344DE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FD54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Капитальный ремонт здания МКОУ СОШ п. Краснооктябрьский Куменского района с оснащением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37485,5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344DE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29211,1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344DE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7899,5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344DE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374,9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344DE" w:rsidTr="005C5300">
        <w:trPr>
          <w:cantSplit/>
          <w:trHeight w:val="60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иные 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A344DE" w:rsidRDefault="00A344DE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5C5300" w:rsidTr="00E371AD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C530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Обеспечение требований к антитеррористической защищенности объектов МКОУ СОШ п. Краснооктябрьский Куменского района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912,0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5C5300" w:rsidTr="00E371AD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C530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5C5300" w:rsidTr="00E371AD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C530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902,8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5C5300" w:rsidTr="00E371AD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C530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5C5300" w:rsidTr="00E371AD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C530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иные 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00" w:rsidRDefault="005C5300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5C5300" w:rsidRDefault="005C5300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92,35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445,4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92,35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445,4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получающих начальное общее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2883,5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DF4675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2929,7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2808,7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2871,7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1066,18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2711,869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2726,4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2613,7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2672,3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56,12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142,730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174,0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166,9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170,6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11,4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28,1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28,8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DF4675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5824,5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DF4675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5824,5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 Куменского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580,3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100,95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574,4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1,05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255,0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252,45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антитеррористической защищенности объекта (территорий) муниципального общеобразовательного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237,6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естественно-научной и технологической направленности "Точка роста" (муниципального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и муниципального общеобразовательного учреждения средняя общеобразовательная школа п. Краснооктябрьский Куменского района Кировской области)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606,2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303,1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600,0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5C5300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DE" w:rsidRDefault="00A344DE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B20C76" w:rsidRPr="00A344DE" w:rsidRDefault="00A344DE" w:rsidP="00A344D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E43FD9" w:rsidTr="005C5300">
        <w:trPr>
          <w:cantSplit/>
          <w:trHeight w:val="600"/>
        </w:trPr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044DD6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десткий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сад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общеразвивающего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вида Колокольчик пгт. Кумены Куменского района Кировской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044DD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E43FD9" w:rsidTr="005C5300">
        <w:trPr>
          <w:cantSplit/>
          <w:trHeight w:val="600"/>
        </w:trPr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E43FD9" w:rsidTr="005C5300">
        <w:trPr>
          <w:cantSplit/>
          <w:trHeight w:val="600"/>
        </w:trPr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044DD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396,0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E43FD9" w:rsidTr="005C5300">
        <w:trPr>
          <w:cantSplit/>
          <w:trHeight w:val="600"/>
        </w:trPr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044DD6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E43FD9" w:rsidTr="005C5300">
        <w:trPr>
          <w:cantSplit/>
          <w:trHeight w:val="600"/>
        </w:trPr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иные 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D9" w:rsidRDefault="00E43FD9" w:rsidP="00514AE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E43FD9" w:rsidRDefault="00E43FD9" w:rsidP="00514AEE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B20C76" w:rsidRDefault="00B20C76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E43FD9" w:rsidRDefault="00E43FD9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sectPr w:rsidR="00E43FD9">
          <w:pgSz w:w="16838" w:h="11906" w:orient="landscape"/>
          <w:pgMar w:top="1701" w:right="1134" w:bottom="568" w:left="284" w:header="0" w:footer="0" w:gutter="0"/>
          <w:cols w:space="720"/>
          <w:formProt w:val="0"/>
          <w:docGrid w:linePitch="360" w:charSpace="4096"/>
        </w:sectPr>
      </w:pPr>
    </w:p>
    <w:p w:rsidR="00B20C76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Расходы на реализацию муниципальной программы за счет средств местного бюджета.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126"/>
        <w:gridCol w:w="2269"/>
        <w:gridCol w:w="709"/>
        <w:gridCol w:w="708"/>
        <w:gridCol w:w="708"/>
        <w:gridCol w:w="709"/>
        <w:gridCol w:w="709"/>
        <w:gridCol w:w="708"/>
      </w:tblGrid>
      <w:tr w:rsidR="00B20C76" w:rsidTr="00514AEE">
        <w:trPr>
          <w:cantSplit/>
          <w:trHeight w:val="38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B20C76" w:rsidTr="00514AEE">
        <w:trPr>
          <w:cantSplit/>
          <w:trHeight w:val="18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514AEE">
        <w:trPr>
          <w:cantSplit/>
          <w:trHeight w:val="3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 образования Куменского района»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73342,3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6978BC" w:rsidP="00E35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83424,2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82685,3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84472,3</w:t>
            </w:r>
          </w:p>
        </w:tc>
      </w:tr>
      <w:tr w:rsidR="00B20C76" w:rsidTr="00514AEE">
        <w:trPr>
          <w:cantSplit/>
          <w:trHeight w:val="243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73342,3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6978BC" w:rsidP="00E35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83424,2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82685,3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84472,3</w:t>
            </w:r>
          </w:p>
        </w:tc>
      </w:tr>
      <w:tr w:rsidR="00B20C76" w:rsidTr="00514AEE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13"/>
              <w:widowControl w:val="0"/>
              <w:spacing w:after="0" w:line="240" w:lineRule="auto"/>
              <w:ind w:left="0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</w:tr>
      <w:tr w:rsidR="00B20C76" w:rsidTr="00514AEE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B20C76" w:rsidTr="00514AEE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6978BC" w:rsidP="00E35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83090,6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</w:tbl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Прогнозная (справочная) оценка ресурсного обеспечения</w:t>
      </w: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реализации программы за счет всех источников финансирования</w:t>
      </w:r>
    </w:p>
    <w:tbl>
      <w:tblPr>
        <w:tblW w:w="10533" w:type="dxa"/>
        <w:tblInd w:w="-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96"/>
        <w:gridCol w:w="2125"/>
        <w:gridCol w:w="1772"/>
        <w:gridCol w:w="888"/>
        <w:gridCol w:w="886"/>
        <w:gridCol w:w="888"/>
        <w:gridCol w:w="886"/>
        <w:gridCol w:w="893"/>
        <w:gridCol w:w="929"/>
        <w:gridCol w:w="170"/>
      </w:tblGrid>
      <w:tr w:rsidR="00B20C76" w:rsidTr="00514AEE">
        <w:trPr>
          <w:cantSplit/>
          <w:trHeight w:val="582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(тыс. рублей)</w:t>
            </w:r>
          </w:p>
        </w:tc>
      </w:tr>
      <w:tr w:rsidR="00B20C76" w:rsidTr="00514AEE">
        <w:trPr>
          <w:cantSplit/>
          <w:trHeight w:val="322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514AEE">
        <w:trPr>
          <w:cantSplit/>
          <w:trHeight w:val="219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образования Куменского района»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194650,0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244099,5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6978BC" w:rsidP="00FF21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299380,9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252516,7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252154,8</w:t>
            </w:r>
          </w:p>
        </w:tc>
      </w:tr>
      <w:tr w:rsidR="00B20C76" w:rsidTr="00514AEE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9520,67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DF4675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37762,0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8543,0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8601,6</w:t>
            </w:r>
          </w:p>
        </w:tc>
      </w:tr>
      <w:tr w:rsidR="00B20C76" w:rsidTr="00514AEE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120182,8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161236,53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6978BC" w:rsidP="00FF21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178194,7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161288,4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159080,9</w:t>
            </w:r>
          </w:p>
        </w:tc>
      </w:tr>
      <w:tr w:rsidR="00B20C76" w:rsidTr="00514AEE">
        <w:trPr>
          <w:cantSplit/>
          <w:trHeight w:val="153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73342,3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6978BC" w:rsidP="00FF2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83424,2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82685,3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84472,3</w:t>
            </w:r>
          </w:p>
        </w:tc>
      </w:tr>
      <w:tr w:rsidR="00B20C76" w:rsidTr="00514AEE">
        <w:trPr>
          <w:cantSplit/>
          <w:trHeight w:val="582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514AEE">
        <w:trPr>
          <w:cantSplit/>
          <w:trHeight w:val="24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742,6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474,1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680,9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681,0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681,0</w:t>
            </w:r>
          </w:p>
        </w:tc>
      </w:tr>
      <w:tr w:rsidR="00B20C76" w:rsidTr="00514AEE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514AEE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306,6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214,8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</w:tr>
      <w:tr w:rsidR="00B20C76" w:rsidTr="00514AEE">
        <w:trPr>
          <w:cantSplit/>
          <w:trHeight w:val="31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259,3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</w:tr>
      <w:tr w:rsidR="00B20C76" w:rsidTr="00514AEE">
        <w:trPr>
          <w:cantSplit/>
          <w:trHeight w:val="42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514AEE">
        <w:trPr>
          <w:cantSplit/>
          <w:trHeight w:val="28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B20C76" w:rsidTr="00514AEE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B20C76" w:rsidTr="00514AEE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B20C76" w:rsidTr="00514AEE">
        <w:trPr>
          <w:cantSplit/>
          <w:trHeight w:val="2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FF21D2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B20C76" w:rsidTr="00514AEE">
        <w:trPr>
          <w:cantSplit/>
          <w:trHeight w:val="21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514AEE">
        <w:trPr>
          <w:cantSplit/>
          <w:trHeight w:val="48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Куменского района»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242576,1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5B2B51" w:rsidP="00597D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298700,0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251835,7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251473,8</w:t>
            </w:r>
          </w:p>
        </w:tc>
      </w:tr>
      <w:tr w:rsidR="00B20C76" w:rsidTr="00514AEE">
        <w:trPr>
          <w:cantSplit/>
          <w:trHeight w:val="90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8492,27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53114D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37762,0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8543,0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8601,6</w:t>
            </w:r>
          </w:p>
        </w:tc>
      </w:tr>
      <w:tr w:rsidR="00B20C76" w:rsidTr="00514AEE">
        <w:trPr>
          <w:trHeight w:val="4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161011,33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5B2B51" w:rsidP="00C1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177847,4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160941,0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158733,5</w:t>
            </w:r>
          </w:p>
        </w:tc>
      </w:tr>
      <w:tr w:rsidR="00B20C76" w:rsidTr="00514AEE">
        <w:trPr>
          <w:cantSplit/>
          <w:trHeight w:val="450"/>
        </w:trPr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5B2B51" w:rsidP="00C1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83090,6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  <w:tr w:rsidR="00B20C76" w:rsidTr="00514AEE">
        <w:trPr>
          <w:cantSplit/>
          <w:trHeight w:val="117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" w:type="dxa"/>
          </w:tcPr>
          <w:p w:rsidR="00B20C76" w:rsidRDefault="00B20C76" w:rsidP="00514AEE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9406C7" w:rsidP="00E371A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0C76">
        <w:rPr>
          <w:rFonts w:ascii="Times New Roman" w:hAnsi="Times New Roman" w:cs="Times New Roman"/>
          <w:sz w:val="28"/>
          <w:szCs w:val="28"/>
        </w:rPr>
        <w:t xml:space="preserve">. Внести изменения в паспорт подпрограммы </w:t>
      </w:r>
      <w:r w:rsidR="00B20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системы образования Куменского района»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части объемов ассигнований:</w:t>
      </w:r>
    </w:p>
    <w:tbl>
      <w:tblPr>
        <w:tblW w:w="9621" w:type="dxa"/>
        <w:tblInd w:w="-25" w:type="dxa"/>
        <w:tblLayout w:type="fixed"/>
        <w:tblLook w:val="0000"/>
      </w:tblPr>
      <w:tblGrid>
        <w:gridCol w:w="4502"/>
        <w:gridCol w:w="5119"/>
      </w:tblGrid>
      <w:tr w:rsidR="00B20C76" w:rsidTr="00514AEE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 подпрограммы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Pr="00E371AD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бюджет финансирования </w:t>
            </w:r>
            <w:r w:rsidR="00C940E3" w:rsidRPr="00E37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1452387,9</w:t>
            </w: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20C76" w:rsidRPr="00E371AD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B20C76" w:rsidRPr="00E371AD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C940E3" w:rsidRPr="00E371AD">
              <w:rPr>
                <w:rFonts w:ascii="Times New Roman" w:hAnsi="Times New Roman" w:cs="Times New Roman"/>
                <w:sz w:val="28"/>
                <w:szCs w:val="28"/>
              </w:rPr>
              <w:t>66372,4</w:t>
            </w:r>
            <w:r w:rsidR="005420F4"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20C76" w:rsidRPr="00E371A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B20C76" w:rsidRPr="00E371AD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5338A0" w:rsidRPr="00E371AD">
              <w:rPr>
                <w:rFonts w:ascii="Times New Roman" w:hAnsi="Times New Roman" w:cs="Times New Roman"/>
                <w:sz w:val="28"/>
                <w:szCs w:val="28"/>
              </w:rPr>
              <w:t>931342,15</w:t>
            </w:r>
            <w:r w:rsidR="00B20C76"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5338A0" w:rsidRPr="00E371AD">
              <w:rPr>
                <w:rFonts w:ascii="Times New Roman" w:hAnsi="Times New Roman" w:cs="Times New Roman"/>
                <w:sz w:val="28"/>
                <w:szCs w:val="28"/>
              </w:rPr>
              <w:t>454673,3</w:t>
            </w:r>
            <w:r w:rsidR="00B20C76"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119828,3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73069,9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214904,1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- 2973,58 тыс.руб.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152980,62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58949,9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242576,1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руб.,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8492,27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</w:t>
            </w:r>
            <w:r w:rsidR="0030597F">
              <w:rPr>
                <w:rFonts w:ascii="Times New Roman" w:hAnsi="Times New Roman" w:cs="Times New Roman"/>
                <w:sz w:val="28"/>
                <w:szCs w:val="28"/>
              </w:rPr>
              <w:t>т – 161011,33</w:t>
            </w:r>
            <w:r w:rsidR="00AF2EA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73072,5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Pr="00E371AD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D"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717AC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298700,0 </w:t>
            </w:r>
            <w:r w:rsidR="005420F4"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>руб., в том числе</w:t>
            </w:r>
          </w:p>
          <w:p w:rsidR="00B20C76" w:rsidRPr="00E371AD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 w:rsidR="001F7A40" w:rsidRPr="00E371AD">
              <w:rPr>
                <w:rFonts w:ascii="Times New Roman" w:hAnsi="Times New Roman" w:cs="Times New Roman"/>
                <w:sz w:val="28"/>
                <w:szCs w:val="28"/>
              </w:rPr>
              <w:t>37762,0</w:t>
            </w:r>
            <w:r w:rsidR="008717AC"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C76" w:rsidRPr="00E371A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B20C76" w:rsidRPr="00E371AD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8717AC" w:rsidRPr="00E371AD">
              <w:rPr>
                <w:rFonts w:ascii="Times New Roman" w:hAnsi="Times New Roman" w:cs="Times New Roman"/>
                <w:sz w:val="28"/>
                <w:szCs w:val="28"/>
              </w:rPr>
              <w:t>177847,4</w:t>
            </w:r>
            <w:r w:rsidR="00B20C76"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8717AC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83090,6 </w:t>
            </w:r>
            <w:r w:rsidRPr="00E371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251835,7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30597F">
              <w:rPr>
                <w:rFonts w:ascii="Times New Roman" w:hAnsi="Times New Roman" w:cs="Times New Roman"/>
                <w:sz w:val="28"/>
                <w:szCs w:val="28"/>
              </w:rPr>
              <w:t>еральный бюджет – 8543,0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160941,0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251473,8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AF2EA2" w:rsidRDefault="00AF2EA2" w:rsidP="00514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- 8601,6 тыс.руб.</w:t>
            </w:r>
          </w:p>
          <w:p w:rsidR="00B20C76" w:rsidRDefault="0030597F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158733,5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C76" w:rsidRDefault="00B20C76" w:rsidP="00E371A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5. Раздел «Обобщенная характеристика мероприятий  подпрограммы» подпрограммы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«Развитие  образования Куменского района»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B20C76" w:rsidRDefault="00B20C76" w:rsidP="00B20C76"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  подпрограммы включает в себя разработанный комплекс мероприятий. </w:t>
      </w:r>
    </w:p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B20C76" w:rsidTr="00514AEE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B20C76" w:rsidTr="00514AEE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76333,6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38154,3 тыс. руб.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38179,3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30795,4  тыс. руб.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57346,2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98361,7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35549,8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:rsidR="00B20C76" w:rsidRDefault="0030597F" w:rsidP="00514AE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 62811,9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Pr="00E371AD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30597F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="001F7A40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="007C7411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1F7A40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127,2</w:t>
            </w:r>
            <w:r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Pr="00E371AD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 w:rsidR="00EE426B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</w:t>
            </w:r>
            <w:r w:rsidR="001F7A40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893,6</w:t>
            </w:r>
            <w:r w:rsidR="00B20C76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30597F" w:rsidP="00514AE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1F7A40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64233,6</w:t>
            </w:r>
            <w:r w:rsidR="00B20C76" w:rsidRPr="00E371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99674,9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39142,7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30597F" w:rsidP="00514AEE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60532,2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</w:t>
            </w:r>
            <w:r w:rsidR="00CE76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100228,</w:t>
            </w:r>
            <w:r w:rsidR="009470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40274,2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CE7650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 w:rsidR="006C6BC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59</w:t>
            </w:r>
            <w:r w:rsidR="00CE76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</w:t>
            </w:r>
            <w:r w:rsidR="006C6BC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514AEE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90480,4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118337,1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29670,2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джет – 80174,63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8492,27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C16E8A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</w:t>
            </w:r>
            <w:r w:rsidR="00950ED2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170422,8</w:t>
            </w:r>
            <w:r w:rsidR="00386434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руб.,  в том числе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 w:rsidR="00950ED2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36766,3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950ED2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95894,5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Федеральный бюджет – </w:t>
            </w:r>
            <w:r w:rsidR="00386434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37762,0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руб.</w:t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123821,0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34778,3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80499,7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8543,0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123987,9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354</w:t>
            </w:r>
            <w:r w:rsidR="00DA12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DA1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DA12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79916,3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DA12ED" w:rsidRDefault="00DA12ED" w:rsidP="00DA1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- 8601,6 тыс.руб.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хозяйственно-эксплуа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B20C76" w:rsidRPr="00183FA6" w:rsidRDefault="00B20C76" w:rsidP="00514AEE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B20C76" w:rsidRPr="00183FA6" w:rsidRDefault="00B20C76" w:rsidP="00514AEE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C16E8A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– </w:t>
            </w:r>
            <w:r w:rsidR="00C16E8A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8219,6 тыс. руб., в том числе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–7852,5 тыс. руб.</w:t>
            </w:r>
          </w:p>
          <w:p w:rsidR="00C16E8A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367,1 тыс. руб.</w:t>
            </w:r>
          </w:p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  тыс. руб.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г. </w:t>
            </w:r>
            <w:r w:rsidR="00D72BE1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8292,0 тыс. руб.</w:t>
            </w:r>
          </w:p>
          <w:p w:rsidR="00B20C76" w:rsidRPr="00183FA6" w:rsidRDefault="00D72BE1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г. – 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7742,0 тыс. руб.</w:t>
            </w:r>
          </w:p>
          <w:p w:rsidR="00B20C76" w:rsidRPr="00183FA6" w:rsidRDefault="00D72BE1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г. – 7662,3 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г. </w:t>
            </w:r>
            <w:r w:rsidR="00D72BE1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 w:rsidR="008A6AF1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8580,6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8403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 тыс. руб.</w:t>
            </w:r>
          </w:p>
          <w:p w:rsidR="00B20C76" w:rsidRPr="00183FA6" w:rsidRDefault="00C16E8A" w:rsidP="00BB4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8</w:t>
            </w:r>
            <w:r w:rsidR="00BB4DF3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39,0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B20C76" w:rsidRPr="00183FA6" w:rsidRDefault="00D72BE1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–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10184,7 тыс. руб.</w:t>
            </w:r>
          </w:p>
          <w:p w:rsidR="00B20C76" w:rsidRPr="00183FA6" w:rsidRDefault="00D72BE1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–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9365,3 тыс. руб.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8899,7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г. </w:t>
            </w:r>
            <w:r w:rsidR="00D72BE1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 w:rsidR="009A05C8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9138,7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11506,1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10087,9</w:t>
            </w:r>
            <w:r w:rsidR="00B20C76" w:rsidRPr="00183FA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B20C76" w:rsidTr="00514AEE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  -</w:t>
            </w:r>
            <w:r w:rsidRPr="00183FA6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214904,1 </w:t>
            </w: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B20C76" w:rsidRPr="00183FA6" w:rsidRDefault="00B20C76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2021 </w:t>
            </w:r>
            <w:r w:rsidR="00C16E8A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год -   242576,1</w:t>
            </w: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  -</w:t>
            </w:r>
            <w:r w:rsidR="00CA0EB6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9A05C8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298</w:t>
            </w:r>
            <w:r w:rsidR="006B510D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700,0</w:t>
            </w:r>
            <w:r w:rsidR="00B20C76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251835,7</w:t>
            </w:r>
            <w:r w:rsidR="00B20C76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Pr="00183FA6" w:rsidRDefault="00C16E8A" w:rsidP="00514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– 251473,8</w:t>
            </w:r>
            <w:r w:rsidR="00B20C76" w:rsidRPr="00183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514AEE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9274D4" w:rsidP="00457F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1452387,9 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</w:tc>
      </w:tr>
    </w:tbl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C76" w:rsidRDefault="00E371AD" w:rsidP="00B20C7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6. Раздел «Ресурсное обеспечение подпрограммы» подпрограммы </w:t>
      </w:r>
      <w:r w:rsidR="00B20C7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B20C76" w:rsidRDefault="00B20C76" w:rsidP="00B20C7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Общий объем финансирования  подпрограммы «Развитие системы образования Куменского района»  составляет </w:t>
      </w:r>
      <w:r w:rsidR="004F300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1452387,9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рублей.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Расходы на реализацию подпрограммы за счет средств местного бюджета.</w:t>
      </w:r>
    </w:p>
    <w:tbl>
      <w:tblPr>
        <w:tblW w:w="10645" w:type="dxa"/>
        <w:tblInd w:w="-6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1985"/>
        <w:gridCol w:w="2268"/>
        <w:gridCol w:w="851"/>
        <w:gridCol w:w="849"/>
        <w:gridCol w:w="993"/>
        <w:gridCol w:w="851"/>
        <w:gridCol w:w="992"/>
        <w:gridCol w:w="836"/>
      </w:tblGrid>
      <w:tr w:rsidR="00B20C76" w:rsidTr="00514AEE">
        <w:trPr>
          <w:cantSplit/>
          <w:trHeight w:val="381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B20C76" w:rsidTr="00514AEE">
        <w:trPr>
          <w:cantSplit/>
          <w:trHeight w:val="2289"/>
        </w:trPr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514AEE">
        <w:trPr>
          <w:cantSplit/>
          <w:trHeight w:val="377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 системы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424B15" w:rsidP="0060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83090,6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  <w:tr w:rsidR="00B20C76" w:rsidTr="00514AEE">
        <w:trPr>
          <w:cantSplit/>
          <w:trHeight w:val="763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424B15" w:rsidP="0060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83090,6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AD" w:rsidRDefault="00E371AD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AD" w:rsidRDefault="00E371AD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AD" w:rsidRDefault="00E371AD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AD" w:rsidRDefault="00E371AD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Прогнозная (справочная) оценка ресурсного обеспечения</w:t>
      </w: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за счет всех источников финансирования</w:t>
      </w:r>
    </w:p>
    <w:p w:rsidR="00E371AD" w:rsidRDefault="00E371AD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4"/>
        <w:gridCol w:w="2126"/>
        <w:gridCol w:w="1985"/>
        <w:gridCol w:w="849"/>
        <w:gridCol w:w="992"/>
        <w:gridCol w:w="993"/>
        <w:gridCol w:w="851"/>
        <w:gridCol w:w="992"/>
        <w:gridCol w:w="850"/>
      </w:tblGrid>
      <w:tr w:rsidR="00B20C76" w:rsidTr="00514AEE">
        <w:trPr>
          <w:cantSplit/>
          <w:trHeight w:val="5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(тыс. рублей)</w:t>
            </w:r>
          </w:p>
        </w:tc>
      </w:tr>
      <w:tr w:rsidR="00B20C76" w:rsidTr="00514AEE">
        <w:trPr>
          <w:cantSplit/>
          <w:trHeight w:val="32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514AEE">
        <w:trPr>
          <w:cantSplit/>
          <w:trHeight w:val="4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242576,1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415D9A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298700,0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251835,7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251473,8</w:t>
            </w:r>
          </w:p>
        </w:tc>
      </w:tr>
      <w:tr w:rsidR="00B20C76" w:rsidTr="00514AEE">
        <w:trPr>
          <w:cantSplit/>
          <w:trHeight w:val="45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8492,27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415D9A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37762,0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8601,6</w:t>
            </w:r>
          </w:p>
        </w:tc>
      </w:tr>
      <w:tr w:rsidR="00B20C76" w:rsidTr="00514AEE">
        <w:trPr>
          <w:trHeight w:val="450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161011,33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415D9A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177847,4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160941,0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158733,5</w:t>
            </w:r>
          </w:p>
        </w:tc>
      </w:tr>
      <w:tr w:rsidR="00B20C76" w:rsidTr="00514AEE">
        <w:trPr>
          <w:cantSplit/>
          <w:trHeight w:val="450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424B15" w:rsidP="00601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83090,6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51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  <w:tr w:rsidR="00B20C76" w:rsidTr="00514AEE">
        <w:trPr>
          <w:cantSplit/>
          <w:trHeight w:val="11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514A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0C76" w:rsidSect="00E17D1C">
      <w:pgSz w:w="11906" w:h="16838"/>
      <w:pgMar w:top="1134" w:right="850" w:bottom="28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AD" w:rsidRPr="00B606E2" w:rsidRDefault="00E371AD" w:rsidP="00B606E2">
      <w:pPr>
        <w:pStyle w:val="13"/>
        <w:spacing w:after="0" w:line="240" w:lineRule="auto"/>
        <w:rPr>
          <w:rFonts w:eastAsiaTheme="minorEastAsia" w:cstheme="minorBidi"/>
          <w:lang w:eastAsia="ru-RU"/>
        </w:rPr>
      </w:pPr>
      <w:r>
        <w:separator/>
      </w:r>
    </w:p>
  </w:endnote>
  <w:endnote w:type="continuationSeparator" w:id="0">
    <w:p w:rsidR="00E371AD" w:rsidRPr="00B606E2" w:rsidRDefault="00E371AD" w:rsidP="00B606E2">
      <w:pPr>
        <w:pStyle w:val="13"/>
        <w:spacing w:after="0" w:line="240" w:lineRule="auto"/>
        <w:rPr>
          <w:rFonts w:eastAsiaTheme="minorEastAsia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AD" w:rsidRPr="00B606E2" w:rsidRDefault="00E371AD" w:rsidP="00B606E2">
      <w:pPr>
        <w:pStyle w:val="13"/>
        <w:spacing w:after="0" w:line="240" w:lineRule="auto"/>
        <w:rPr>
          <w:rFonts w:eastAsiaTheme="minorEastAsia" w:cstheme="minorBidi"/>
          <w:lang w:eastAsia="ru-RU"/>
        </w:rPr>
      </w:pPr>
      <w:r>
        <w:separator/>
      </w:r>
    </w:p>
  </w:footnote>
  <w:footnote w:type="continuationSeparator" w:id="0">
    <w:p w:rsidR="00E371AD" w:rsidRPr="00B606E2" w:rsidRDefault="00E371AD" w:rsidP="00B606E2">
      <w:pPr>
        <w:pStyle w:val="13"/>
        <w:spacing w:after="0" w:line="240" w:lineRule="auto"/>
        <w:rPr>
          <w:rFonts w:eastAsiaTheme="minorEastAsia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AD" w:rsidRDefault="00E371AD">
    <w:pPr>
      <w:pStyle w:val="af2"/>
    </w:pPr>
  </w:p>
  <w:p w:rsidR="00E371AD" w:rsidRPr="00290BBA" w:rsidRDefault="00E371AD">
    <w:pPr>
      <w:pStyle w:val="af2"/>
      <w:rPr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C76"/>
    <w:rsid w:val="00002ACE"/>
    <w:rsid w:val="0001793C"/>
    <w:rsid w:val="0003418F"/>
    <w:rsid w:val="00034228"/>
    <w:rsid w:val="00036FDE"/>
    <w:rsid w:val="00044DD6"/>
    <w:rsid w:val="000654DB"/>
    <w:rsid w:val="00070F25"/>
    <w:rsid w:val="000B4C77"/>
    <w:rsid w:val="000B5A0A"/>
    <w:rsid w:val="000C2869"/>
    <w:rsid w:val="000C38BE"/>
    <w:rsid w:val="000E655E"/>
    <w:rsid w:val="00136D5C"/>
    <w:rsid w:val="00165BD6"/>
    <w:rsid w:val="00183FA6"/>
    <w:rsid w:val="00187EB5"/>
    <w:rsid w:val="001A5147"/>
    <w:rsid w:val="001F65C2"/>
    <w:rsid w:val="001F7A40"/>
    <w:rsid w:val="00202402"/>
    <w:rsid w:val="00212BF5"/>
    <w:rsid w:val="00232376"/>
    <w:rsid w:val="00290BBA"/>
    <w:rsid w:val="002A252B"/>
    <w:rsid w:val="002A30C4"/>
    <w:rsid w:val="002A4057"/>
    <w:rsid w:val="002E2618"/>
    <w:rsid w:val="0030597F"/>
    <w:rsid w:val="00354035"/>
    <w:rsid w:val="00376E3F"/>
    <w:rsid w:val="00380A7E"/>
    <w:rsid w:val="00386434"/>
    <w:rsid w:val="003A70D9"/>
    <w:rsid w:val="003B0E52"/>
    <w:rsid w:val="003B53BB"/>
    <w:rsid w:val="00415D9A"/>
    <w:rsid w:val="0041735F"/>
    <w:rsid w:val="004240E4"/>
    <w:rsid w:val="00424B15"/>
    <w:rsid w:val="00457F48"/>
    <w:rsid w:val="00464E42"/>
    <w:rsid w:val="00481900"/>
    <w:rsid w:val="004C4C1E"/>
    <w:rsid w:val="004D1A4F"/>
    <w:rsid w:val="004F300E"/>
    <w:rsid w:val="00514AEE"/>
    <w:rsid w:val="00516877"/>
    <w:rsid w:val="0053114D"/>
    <w:rsid w:val="005338A0"/>
    <w:rsid w:val="005420F4"/>
    <w:rsid w:val="00545406"/>
    <w:rsid w:val="00575F4A"/>
    <w:rsid w:val="005900B7"/>
    <w:rsid w:val="00597D3B"/>
    <w:rsid w:val="005B2B51"/>
    <w:rsid w:val="005C5300"/>
    <w:rsid w:val="005F669E"/>
    <w:rsid w:val="00601CAE"/>
    <w:rsid w:val="0063169A"/>
    <w:rsid w:val="00663B59"/>
    <w:rsid w:val="006978BC"/>
    <w:rsid w:val="006B510D"/>
    <w:rsid w:val="006C6BCE"/>
    <w:rsid w:val="006D3A72"/>
    <w:rsid w:val="006D4993"/>
    <w:rsid w:val="006E0363"/>
    <w:rsid w:val="006E1BFB"/>
    <w:rsid w:val="006F3C21"/>
    <w:rsid w:val="006F6F2F"/>
    <w:rsid w:val="00745946"/>
    <w:rsid w:val="0074633A"/>
    <w:rsid w:val="00756BB9"/>
    <w:rsid w:val="007B3841"/>
    <w:rsid w:val="007B3BA1"/>
    <w:rsid w:val="007B3D28"/>
    <w:rsid w:val="007C7411"/>
    <w:rsid w:val="007D545D"/>
    <w:rsid w:val="007E6206"/>
    <w:rsid w:val="0084358D"/>
    <w:rsid w:val="0085059D"/>
    <w:rsid w:val="008717AC"/>
    <w:rsid w:val="008A5C6C"/>
    <w:rsid w:val="008A6AF1"/>
    <w:rsid w:val="008C21B9"/>
    <w:rsid w:val="008E7F27"/>
    <w:rsid w:val="008F747E"/>
    <w:rsid w:val="00917A14"/>
    <w:rsid w:val="0092668C"/>
    <w:rsid w:val="009274D4"/>
    <w:rsid w:val="009406C7"/>
    <w:rsid w:val="00943393"/>
    <w:rsid w:val="009470E0"/>
    <w:rsid w:val="00950ED2"/>
    <w:rsid w:val="00952FE6"/>
    <w:rsid w:val="00986DAB"/>
    <w:rsid w:val="009A05C8"/>
    <w:rsid w:val="009A24B4"/>
    <w:rsid w:val="009B39FB"/>
    <w:rsid w:val="009C6DC0"/>
    <w:rsid w:val="00A039E8"/>
    <w:rsid w:val="00A07B52"/>
    <w:rsid w:val="00A344DE"/>
    <w:rsid w:val="00A3530F"/>
    <w:rsid w:val="00AB77D6"/>
    <w:rsid w:val="00AF2EA2"/>
    <w:rsid w:val="00B1741E"/>
    <w:rsid w:val="00B20C76"/>
    <w:rsid w:val="00B31ADD"/>
    <w:rsid w:val="00B606E2"/>
    <w:rsid w:val="00B6577D"/>
    <w:rsid w:val="00B92131"/>
    <w:rsid w:val="00BA06E0"/>
    <w:rsid w:val="00BB4DF3"/>
    <w:rsid w:val="00BF4146"/>
    <w:rsid w:val="00C10B5C"/>
    <w:rsid w:val="00C16E8A"/>
    <w:rsid w:val="00C30874"/>
    <w:rsid w:val="00C46AFC"/>
    <w:rsid w:val="00C64C88"/>
    <w:rsid w:val="00C940E3"/>
    <w:rsid w:val="00CA0EB6"/>
    <w:rsid w:val="00CD072F"/>
    <w:rsid w:val="00CE0FF2"/>
    <w:rsid w:val="00CE7650"/>
    <w:rsid w:val="00CF3034"/>
    <w:rsid w:val="00D078D3"/>
    <w:rsid w:val="00D526E1"/>
    <w:rsid w:val="00D67256"/>
    <w:rsid w:val="00D72BE1"/>
    <w:rsid w:val="00D879B5"/>
    <w:rsid w:val="00D960CC"/>
    <w:rsid w:val="00DA12ED"/>
    <w:rsid w:val="00DB399B"/>
    <w:rsid w:val="00DC1352"/>
    <w:rsid w:val="00DC430E"/>
    <w:rsid w:val="00DD042B"/>
    <w:rsid w:val="00DF4675"/>
    <w:rsid w:val="00E045D8"/>
    <w:rsid w:val="00E17D1C"/>
    <w:rsid w:val="00E30093"/>
    <w:rsid w:val="00E35766"/>
    <w:rsid w:val="00E371AD"/>
    <w:rsid w:val="00E43FD9"/>
    <w:rsid w:val="00E530D1"/>
    <w:rsid w:val="00E97AA4"/>
    <w:rsid w:val="00ED1A40"/>
    <w:rsid w:val="00EE426B"/>
    <w:rsid w:val="00F22864"/>
    <w:rsid w:val="00F67AD9"/>
    <w:rsid w:val="00FA3E5D"/>
    <w:rsid w:val="00FC0C5E"/>
    <w:rsid w:val="00FC7515"/>
    <w:rsid w:val="00FD15E9"/>
    <w:rsid w:val="00FD54D9"/>
    <w:rsid w:val="00FF195C"/>
    <w:rsid w:val="00FF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6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">
    <w:name w:val="Название Знак1"/>
    <w:basedOn w:val="a0"/>
    <w:link w:val="a4"/>
    <w:qFormat/>
    <w:rsid w:val="00B20C76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basedOn w:val="a0"/>
    <w:uiPriority w:val="10"/>
    <w:qFormat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20C7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B20C76"/>
    <w:rPr>
      <w:b/>
      <w:bCs/>
    </w:rPr>
  </w:style>
  <w:style w:type="paragraph" w:customStyle="1" w:styleId="a8">
    <w:name w:val="Заголовок"/>
    <w:basedOn w:val="a"/>
    <w:next w:val="a9"/>
    <w:qFormat/>
    <w:rsid w:val="00B20C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B20C76"/>
    <w:pPr>
      <w:spacing w:after="140"/>
    </w:pPr>
  </w:style>
  <w:style w:type="character" w:customStyle="1" w:styleId="aa">
    <w:name w:val="Основной текст Знак"/>
    <w:basedOn w:val="a0"/>
    <w:link w:val="a9"/>
    <w:rsid w:val="00B20C76"/>
    <w:rPr>
      <w:rFonts w:ascii="Calibri" w:eastAsiaTheme="minorEastAsia" w:hAnsi="Calibri"/>
      <w:lang w:eastAsia="ru-RU"/>
    </w:rPr>
  </w:style>
  <w:style w:type="paragraph" w:styleId="ab">
    <w:name w:val="List"/>
    <w:basedOn w:val="a9"/>
    <w:rsid w:val="00B20C76"/>
    <w:rPr>
      <w:rFonts w:cs="Mangal"/>
    </w:rPr>
  </w:style>
  <w:style w:type="paragraph" w:styleId="ac">
    <w:name w:val="caption"/>
    <w:basedOn w:val="a"/>
    <w:qFormat/>
    <w:rsid w:val="00B20C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B20C76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B20C76"/>
    <w:pPr>
      <w:suppressLineNumbers/>
    </w:pPr>
    <w:rPr>
      <w:rFonts w:cs="Mangal"/>
    </w:rPr>
  </w:style>
  <w:style w:type="paragraph" w:styleId="ae">
    <w:name w:val="Subtitle"/>
    <w:basedOn w:val="a"/>
    <w:link w:val="11"/>
    <w:qFormat/>
    <w:rsid w:val="00B20C76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1">
    <w:name w:val="Подзаголовок Знак1"/>
    <w:basedOn w:val="a0"/>
    <w:link w:val="ae"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4">
    <w:name w:val="Title"/>
    <w:basedOn w:val="a"/>
    <w:next w:val="a"/>
    <w:link w:val="1"/>
    <w:qFormat/>
    <w:rsid w:val="00B20C7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2">
    <w:name w:val="Название Знак2"/>
    <w:basedOn w:val="a0"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12"/>
    <w:uiPriority w:val="99"/>
    <w:semiHidden/>
    <w:unhideWhenUsed/>
    <w:qFormat/>
    <w:rsid w:val="00B2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B20C7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B20C76"/>
    <w:pPr>
      <w:ind w:left="720"/>
      <w:contextualSpacing/>
    </w:pPr>
    <w:rPr>
      <w:rFonts w:eastAsia="Times New Roman" w:cs="Calibri"/>
      <w:lang w:eastAsia="zh-CN"/>
    </w:rPr>
  </w:style>
  <w:style w:type="paragraph" w:customStyle="1" w:styleId="ConsPlusCell">
    <w:name w:val="ConsPlusCell"/>
    <w:qFormat/>
    <w:rsid w:val="00B20C76"/>
    <w:pPr>
      <w:widowControl w:val="0"/>
      <w:suppressAutoHyphens/>
      <w:spacing w:after="0" w:line="240" w:lineRule="auto"/>
    </w:pPr>
    <w:rPr>
      <w:rFonts w:cs="Calibri"/>
      <w:lang w:eastAsia="zh-CN"/>
    </w:rPr>
  </w:style>
  <w:style w:type="paragraph" w:customStyle="1" w:styleId="ConsPlusNonformat">
    <w:name w:val="ConsPlusNonformat"/>
    <w:qFormat/>
    <w:rsid w:val="00B20C7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Normal (Web)"/>
    <w:basedOn w:val="a"/>
    <w:qFormat/>
    <w:rsid w:val="00B20C76"/>
    <w:pPr>
      <w:spacing w:after="7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1">
    <w:name w:val="Содержимое врезки"/>
    <w:basedOn w:val="a"/>
    <w:qFormat/>
    <w:rsid w:val="00B20C76"/>
  </w:style>
  <w:style w:type="paragraph" w:styleId="af2">
    <w:name w:val="header"/>
    <w:basedOn w:val="a"/>
    <w:link w:val="af3"/>
    <w:uiPriority w:val="99"/>
    <w:semiHidden/>
    <w:unhideWhenUsed/>
    <w:rsid w:val="00B60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606E2"/>
    <w:rPr>
      <w:rFonts w:ascii="Calibri" w:eastAsiaTheme="minorEastAsia" w:hAnsi="Calibri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B60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606E2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624C-905B-4DD8-92D4-9DD2F1B6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6</cp:revision>
  <cp:lastPrinted>2022-01-27T11:08:00Z</cp:lastPrinted>
  <dcterms:created xsi:type="dcterms:W3CDTF">2022-08-31T06:01:00Z</dcterms:created>
  <dcterms:modified xsi:type="dcterms:W3CDTF">2022-09-06T08:32:00Z</dcterms:modified>
</cp:coreProperties>
</file>