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4" w:rsidRDefault="00067018" w:rsidP="001D4884">
      <w:pPr>
        <w:jc w:val="center"/>
      </w:pPr>
      <w:r>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A543BD" w:rsidRPr="00432244" w:rsidRDefault="00A543B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A543BD" w:rsidRPr="00432244" w:rsidRDefault="00A543BD">
                  <w:pPr>
                    <w:pStyle w:val="a4"/>
                    <w:rPr>
                      <w:sz w:val="28"/>
                      <w:szCs w:val="28"/>
                    </w:rPr>
                  </w:pPr>
                  <w:r w:rsidRPr="00432244">
                    <w:rPr>
                      <w:sz w:val="28"/>
                      <w:szCs w:val="28"/>
                    </w:rPr>
                    <w:t>КИРОВСКОЙ ОБЛАСТИ</w:t>
                  </w:r>
                </w:p>
                <w:p w:rsidR="00A543BD" w:rsidRPr="00432244" w:rsidRDefault="00A543BD">
                  <w:pPr>
                    <w:pStyle w:val="a4"/>
                    <w:rPr>
                      <w:spacing w:val="60"/>
                      <w:szCs w:val="32"/>
                    </w:rPr>
                  </w:pPr>
                  <w:r>
                    <w:rPr>
                      <w:spacing w:val="60"/>
                      <w:sz w:val="36"/>
                    </w:rPr>
                    <w:t xml:space="preserve"> </w:t>
                  </w:r>
                  <w:r>
                    <w:rPr>
                      <w:spacing w:val="60"/>
                      <w:szCs w:val="32"/>
                    </w:rPr>
                    <w:t>ПОСТАНОВЛЕНИЕ</w:t>
                  </w:r>
                </w:p>
                <w:p w:rsidR="00A543BD" w:rsidRDefault="00A543BD"/>
              </w:txbxContent>
            </v:textbox>
          </v:shape>
        </w:pict>
      </w:r>
    </w:p>
    <w:p w:rsidR="005A157B" w:rsidRDefault="005A157B"/>
    <w:p w:rsidR="005A157B" w:rsidRDefault="005A157B"/>
    <w:p w:rsidR="005A157B" w:rsidRDefault="005A157B"/>
    <w:p w:rsidR="005A157B" w:rsidRDefault="005A157B"/>
    <w:p w:rsidR="005A157B" w:rsidRDefault="005A157B"/>
    <w:p w:rsidR="005A157B" w:rsidRDefault="005A157B"/>
    <w:p w:rsidR="008B7E7E" w:rsidRPr="00D6713F" w:rsidRDefault="00186CE6" w:rsidP="008B7E7E">
      <w:pPr>
        <w:jc w:val="center"/>
        <w:rPr>
          <w:color w:val="000000"/>
          <w:sz w:val="28"/>
          <w:szCs w:val="28"/>
          <w:u w:val="single"/>
        </w:rPr>
      </w:pPr>
      <w:r>
        <w:rPr>
          <w:color w:val="000000"/>
          <w:sz w:val="28"/>
          <w:szCs w:val="28"/>
        </w:rPr>
        <w:t xml:space="preserve">от </w:t>
      </w:r>
      <w:r w:rsidR="004C2154">
        <w:rPr>
          <w:color w:val="000000"/>
          <w:sz w:val="28"/>
          <w:szCs w:val="28"/>
        </w:rPr>
        <w:t>28.09.2021</w:t>
      </w:r>
      <w:r w:rsidR="00AC5CF4">
        <w:rPr>
          <w:color w:val="000000"/>
          <w:sz w:val="28"/>
          <w:szCs w:val="28"/>
        </w:rPr>
        <w:t xml:space="preserve"> </w:t>
      </w:r>
      <w:r w:rsidR="008B7E7E" w:rsidRPr="00606CBA">
        <w:rPr>
          <w:color w:val="000000"/>
          <w:sz w:val="28"/>
          <w:szCs w:val="28"/>
        </w:rPr>
        <w:t xml:space="preserve">№ </w:t>
      </w:r>
      <w:r w:rsidR="004C2154">
        <w:rPr>
          <w:color w:val="000000"/>
          <w:sz w:val="28"/>
          <w:szCs w:val="28"/>
        </w:rPr>
        <w:t>397</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Куменского района от 2</w:t>
      </w:r>
      <w:r w:rsidR="00043965">
        <w:rPr>
          <w:sz w:val="28"/>
          <w:szCs w:val="28"/>
        </w:rPr>
        <w:t>8</w:t>
      </w:r>
      <w:r w:rsidR="00684B66">
        <w:rPr>
          <w:sz w:val="28"/>
          <w:szCs w:val="28"/>
        </w:rPr>
        <w:t>.</w:t>
      </w:r>
      <w:r w:rsidR="00043965">
        <w:rPr>
          <w:sz w:val="28"/>
          <w:szCs w:val="28"/>
        </w:rPr>
        <w:t>08</w:t>
      </w:r>
      <w:r>
        <w:rPr>
          <w:sz w:val="28"/>
          <w:szCs w:val="28"/>
        </w:rPr>
        <w:t>.201</w:t>
      </w:r>
      <w:r w:rsidR="00483EAF">
        <w:rPr>
          <w:sz w:val="28"/>
          <w:szCs w:val="28"/>
        </w:rPr>
        <w:t>9</w:t>
      </w:r>
      <w:r w:rsidR="004C6DD0">
        <w:rPr>
          <w:sz w:val="28"/>
          <w:szCs w:val="28"/>
        </w:rPr>
        <w:t xml:space="preserve"> № </w:t>
      </w:r>
      <w:r w:rsidR="00B32842">
        <w:rPr>
          <w:sz w:val="28"/>
          <w:szCs w:val="28"/>
        </w:rPr>
        <w:t>373А</w:t>
      </w:r>
    </w:p>
    <w:p w:rsidR="00320B6A" w:rsidRDefault="00320B6A" w:rsidP="00F96C8A">
      <w:pPr>
        <w:jc w:val="center"/>
        <w:rPr>
          <w:sz w:val="28"/>
          <w:szCs w:val="28"/>
        </w:rPr>
      </w:pPr>
    </w:p>
    <w:p w:rsidR="00420ED3" w:rsidRDefault="00420ED3" w:rsidP="00F96C8A">
      <w:pPr>
        <w:jc w:val="center"/>
        <w:rPr>
          <w:sz w:val="28"/>
          <w:szCs w:val="28"/>
        </w:rPr>
      </w:pPr>
    </w:p>
    <w:p w:rsidR="00900689" w:rsidRPr="00E85A2B" w:rsidRDefault="00900689" w:rsidP="00420ED3">
      <w:pPr>
        <w:ind w:firstLine="709"/>
        <w:jc w:val="both"/>
        <w:rPr>
          <w:sz w:val="28"/>
          <w:szCs w:val="28"/>
        </w:rPr>
      </w:pPr>
      <w:r w:rsidRPr="00E85A2B">
        <w:rPr>
          <w:sz w:val="28"/>
          <w:szCs w:val="28"/>
        </w:rPr>
        <w:t xml:space="preserve">В соответствии </w:t>
      </w:r>
      <w:r>
        <w:rPr>
          <w:sz w:val="28"/>
          <w:szCs w:val="28"/>
        </w:rPr>
        <w:t>с постановлением администрации Куменского района от 26.08.2013 № 692 «О разработке, реализации и оценке эффективности реализ</w:t>
      </w:r>
      <w:r>
        <w:rPr>
          <w:sz w:val="28"/>
          <w:szCs w:val="28"/>
        </w:rPr>
        <w:t>а</w:t>
      </w:r>
      <w:r>
        <w:rPr>
          <w:sz w:val="28"/>
          <w:szCs w:val="28"/>
        </w:rPr>
        <w:t xml:space="preserve">ции муниципальных программ на территории Куменского муниципального района Кировской области», </w:t>
      </w:r>
      <w:r w:rsidRPr="00E85A2B">
        <w:rPr>
          <w:sz w:val="28"/>
          <w:szCs w:val="28"/>
        </w:rPr>
        <w:t>стать</w:t>
      </w:r>
      <w:r>
        <w:rPr>
          <w:sz w:val="28"/>
          <w:szCs w:val="28"/>
        </w:rPr>
        <w:t>ями</w:t>
      </w:r>
      <w:r w:rsidRPr="00E85A2B">
        <w:rPr>
          <w:sz w:val="28"/>
          <w:szCs w:val="28"/>
        </w:rPr>
        <w:t xml:space="preserve"> 3</w:t>
      </w:r>
      <w:r>
        <w:rPr>
          <w:sz w:val="28"/>
          <w:szCs w:val="28"/>
        </w:rPr>
        <w:t>3</w:t>
      </w:r>
      <w:r w:rsidRPr="00E85A2B">
        <w:rPr>
          <w:sz w:val="28"/>
          <w:szCs w:val="28"/>
        </w:rPr>
        <w:t>,</w:t>
      </w:r>
      <w:r>
        <w:rPr>
          <w:sz w:val="28"/>
          <w:szCs w:val="28"/>
        </w:rPr>
        <w:t xml:space="preserve"> </w:t>
      </w:r>
      <w:r w:rsidRPr="00E85A2B">
        <w:rPr>
          <w:sz w:val="28"/>
          <w:szCs w:val="28"/>
        </w:rPr>
        <w:t>3</w:t>
      </w:r>
      <w:r>
        <w:rPr>
          <w:sz w:val="28"/>
          <w:szCs w:val="28"/>
        </w:rPr>
        <w:t>5</w:t>
      </w:r>
      <w:r w:rsidRPr="00E85A2B">
        <w:rPr>
          <w:sz w:val="28"/>
          <w:szCs w:val="28"/>
        </w:rPr>
        <w:t xml:space="preserve"> Устава Куменского района</w:t>
      </w:r>
      <w:r>
        <w:rPr>
          <w:sz w:val="28"/>
          <w:szCs w:val="28"/>
        </w:rPr>
        <w:t xml:space="preserve"> и во исполнение  постановления администрации Куменского района от 24.07.2018 № 301 «Об утверждении перечня муниципальных программ» администрация Куменского района  </w:t>
      </w:r>
      <w:r w:rsidRPr="00E85A2B">
        <w:rPr>
          <w:sz w:val="28"/>
          <w:szCs w:val="28"/>
        </w:rPr>
        <w:t>ПОСТАНОВЛ</w:t>
      </w:r>
      <w:r w:rsidRPr="00E85A2B">
        <w:rPr>
          <w:sz w:val="28"/>
          <w:szCs w:val="28"/>
        </w:rPr>
        <w:t>Я</w:t>
      </w:r>
      <w:r w:rsidRPr="00E85A2B">
        <w:rPr>
          <w:sz w:val="28"/>
          <w:szCs w:val="28"/>
        </w:rPr>
        <w:t>ЕТ:</w:t>
      </w:r>
    </w:p>
    <w:p w:rsidR="00F22BBE" w:rsidRDefault="00420ED3" w:rsidP="00420ED3">
      <w:pPr>
        <w:pStyle w:val="ac"/>
        <w:ind w:left="0" w:firstLine="709"/>
        <w:jc w:val="both"/>
      </w:pPr>
      <w:r>
        <w:rPr>
          <w:szCs w:val="28"/>
        </w:rPr>
        <w:t xml:space="preserve">1. </w:t>
      </w:r>
      <w:r w:rsidR="00C225C5">
        <w:rPr>
          <w:szCs w:val="28"/>
        </w:rPr>
        <w:t xml:space="preserve">Внести </w:t>
      </w:r>
      <w:r w:rsidR="003A660C">
        <w:rPr>
          <w:szCs w:val="28"/>
        </w:rPr>
        <w:t xml:space="preserve">изменения </w:t>
      </w:r>
      <w:r w:rsidR="00C225C5">
        <w:rPr>
          <w:szCs w:val="28"/>
        </w:rPr>
        <w:t xml:space="preserve">в </w:t>
      </w:r>
      <w:r w:rsidR="007A0BE1">
        <w:rPr>
          <w:szCs w:val="28"/>
        </w:rPr>
        <w:t>муниципальную программу</w:t>
      </w:r>
      <w:r w:rsidR="00C225C5">
        <w:rPr>
          <w:szCs w:val="28"/>
        </w:rPr>
        <w:t xml:space="preserve"> «</w:t>
      </w:r>
      <w:r w:rsidR="004D1168">
        <w:rPr>
          <w:szCs w:val="28"/>
        </w:rPr>
        <w:t>Модернизация и р</w:t>
      </w:r>
      <w:r w:rsidR="004D1168">
        <w:rPr>
          <w:szCs w:val="28"/>
        </w:rPr>
        <w:t>е</w:t>
      </w:r>
      <w:r w:rsidR="004D1168">
        <w:rPr>
          <w:szCs w:val="28"/>
        </w:rPr>
        <w:t>формирование жилищно-коммунального</w:t>
      </w:r>
      <w:r w:rsidR="00B15084">
        <w:rPr>
          <w:szCs w:val="28"/>
        </w:rPr>
        <w:t xml:space="preserve"> хозяйства </w:t>
      </w:r>
      <w:r w:rsidR="00C225C5">
        <w:rPr>
          <w:szCs w:val="28"/>
        </w:rPr>
        <w:t>Ку</w:t>
      </w:r>
      <w:r w:rsidR="00B15084">
        <w:rPr>
          <w:szCs w:val="28"/>
        </w:rPr>
        <w:t>менского</w:t>
      </w:r>
      <w:r w:rsidR="00C225C5">
        <w:rPr>
          <w:szCs w:val="28"/>
        </w:rPr>
        <w:t xml:space="preserve"> рай</w:t>
      </w:r>
      <w:r w:rsidR="00B15084">
        <w:rPr>
          <w:szCs w:val="28"/>
        </w:rPr>
        <w:t>она</w:t>
      </w:r>
      <w:r w:rsidR="00C225C5">
        <w:rPr>
          <w:szCs w:val="28"/>
        </w:rPr>
        <w:t>»</w:t>
      </w:r>
      <w:r w:rsidR="00C70D2E">
        <w:rPr>
          <w:szCs w:val="28"/>
        </w:rPr>
        <w:t>, у</w:t>
      </w:r>
      <w:r w:rsidR="00C70D2E">
        <w:rPr>
          <w:szCs w:val="28"/>
        </w:rPr>
        <w:t>т</w:t>
      </w:r>
      <w:r w:rsidR="00C70D2E">
        <w:rPr>
          <w:szCs w:val="28"/>
        </w:rPr>
        <w:t>вержде</w:t>
      </w:r>
      <w:r w:rsidR="00C70D2E">
        <w:rPr>
          <w:szCs w:val="28"/>
        </w:rPr>
        <w:t>н</w:t>
      </w:r>
      <w:r w:rsidR="00C70D2E">
        <w:rPr>
          <w:szCs w:val="28"/>
        </w:rPr>
        <w:t>ную</w:t>
      </w:r>
      <w:r w:rsidR="007A0BE1" w:rsidRPr="007A0BE1">
        <w:rPr>
          <w:szCs w:val="28"/>
        </w:rPr>
        <w:t xml:space="preserve"> </w:t>
      </w:r>
      <w:r w:rsidR="007A0BE1">
        <w:rPr>
          <w:szCs w:val="28"/>
        </w:rPr>
        <w:t>постановление</w:t>
      </w:r>
      <w:r w:rsidR="00C70D2E">
        <w:rPr>
          <w:szCs w:val="28"/>
        </w:rPr>
        <w:t>м</w:t>
      </w:r>
      <w:r w:rsidR="007A0BE1">
        <w:rPr>
          <w:szCs w:val="28"/>
        </w:rPr>
        <w:t xml:space="preserve"> администрации Куменского района от 28.08.2019  № 373 А</w:t>
      </w:r>
      <w:r w:rsidR="0072730D">
        <w:rPr>
          <w:szCs w:val="28"/>
        </w:rPr>
        <w:t>. Прилагается</w:t>
      </w:r>
      <w:r w:rsidR="00F22BBE">
        <w:t>.</w:t>
      </w:r>
    </w:p>
    <w:p w:rsidR="00F96C8A" w:rsidRDefault="00DA0290" w:rsidP="00420ED3">
      <w:pPr>
        <w:ind w:firstLine="709"/>
        <w:jc w:val="both"/>
        <w:rPr>
          <w:sz w:val="28"/>
          <w:szCs w:val="28"/>
        </w:rPr>
      </w:pPr>
      <w:r>
        <w:rPr>
          <w:sz w:val="28"/>
          <w:szCs w:val="28"/>
        </w:rPr>
        <w:t>2</w:t>
      </w:r>
      <w:r w:rsidR="00F96C8A" w:rsidRPr="00E85A2B">
        <w:rPr>
          <w:sz w:val="28"/>
          <w:szCs w:val="28"/>
        </w:rPr>
        <w:t xml:space="preserve">. Контроль </w:t>
      </w:r>
      <w:r w:rsidR="003A660C">
        <w:rPr>
          <w:sz w:val="28"/>
          <w:szCs w:val="28"/>
        </w:rPr>
        <w:t>за</w:t>
      </w:r>
      <w:r w:rsidR="00F96C8A" w:rsidRPr="00E85A2B">
        <w:rPr>
          <w:sz w:val="28"/>
          <w:szCs w:val="28"/>
        </w:rPr>
        <w:t xml:space="preserve"> </w:t>
      </w:r>
      <w:r w:rsidR="003A660C">
        <w:rPr>
          <w:sz w:val="28"/>
          <w:szCs w:val="28"/>
        </w:rPr>
        <w:t>испо</w:t>
      </w:r>
      <w:r w:rsidR="00F96C8A" w:rsidRPr="00E85A2B">
        <w:rPr>
          <w:sz w:val="28"/>
          <w:szCs w:val="28"/>
        </w:rPr>
        <w:t xml:space="preserve">лнением </w:t>
      </w:r>
      <w:r w:rsidR="00D01121">
        <w:rPr>
          <w:sz w:val="28"/>
          <w:szCs w:val="28"/>
        </w:rPr>
        <w:t xml:space="preserve">постановления </w:t>
      </w:r>
      <w:r w:rsidR="00684B66">
        <w:rPr>
          <w:sz w:val="28"/>
          <w:szCs w:val="28"/>
        </w:rPr>
        <w:t xml:space="preserve">возложить </w:t>
      </w:r>
      <w:r w:rsidR="009F121C">
        <w:rPr>
          <w:sz w:val="28"/>
          <w:szCs w:val="28"/>
        </w:rPr>
        <w:t xml:space="preserve">на </w:t>
      </w:r>
      <w:r w:rsidR="001110C9">
        <w:rPr>
          <w:sz w:val="28"/>
          <w:szCs w:val="28"/>
        </w:rPr>
        <w:t>заведующего отделом архитектуры, градостроительства и жилищно-коммунального хозяйс</w:t>
      </w:r>
      <w:r w:rsidR="001110C9">
        <w:rPr>
          <w:sz w:val="28"/>
          <w:szCs w:val="28"/>
        </w:rPr>
        <w:t>т</w:t>
      </w:r>
      <w:r w:rsidR="001110C9">
        <w:rPr>
          <w:sz w:val="28"/>
          <w:szCs w:val="28"/>
        </w:rPr>
        <w:t>в</w:t>
      </w:r>
      <w:r w:rsidR="00186CE6">
        <w:rPr>
          <w:sz w:val="28"/>
          <w:szCs w:val="28"/>
        </w:rPr>
        <w:t>а адм</w:t>
      </w:r>
      <w:r w:rsidR="00186CE6">
        <w:rPr>
          <w:sz w:val="28"/>
          <w:szCs w:val="28"/>
        </w:rPr>
        <w:t>и</w:t>
      </w:r>
      <w:r w:rsidR="00186CE6">
        <w:rPr>
          <w:sz w:val="28"/>
          <w:szCs w:val="28"/>
        </w:rPr>
        <w:t>нистрации района</w:t>
      </w:r>
      <w:r w:rsidR="001110C9">
        <w:rPr>
          <w:sz w:val="28"/>
          <w:szCs w:val="28"/>
        </w:rPr>
        <w:t xml:space="preserve"> Борганец Н.В.</w:t>
      </w:r>
    </w:p>
    <w:p w:rsidR="00C225C5" w:rsidRDefault="00D01AAB" w:rsidP="00420ED3">
      <w:pPr>
        <w:ind w:firstLine="709"/>
        <w:jc w:val="both"/>
        <w:rPr>
          <w:sz w:val="28"/>
          <w:szCs w:val="28"/>
        </w:rPr>
      </w:pPr>
      <w:r>
        <w:rPr>
          <w:sz w:val="28"/>
          <w:szCs w:val="28"/>
        </w:rPr>
        <w:t>3</w:t>
      </w:r>
      <w:r w:rsidR="00F96C8A" w:rsidRPr="009E7273">
        <w:rPr>
          <w:sz w:val="28"/>
          <w:szCs w:val="28"/>
        </w:rPr>
        <w:t xml:space="preserve">. </w:t>
      </w:r>
      <w:r w:rsidR="00F743C1">
        <w:rPr>
          <w:sz w:val="28"/>
          <w:szCs w:val="28"/>
        </w:rPr>
        <w:t xml:space="preserve">Настоящее постановление вступает в силу </w:t>
      </w:r>
      <w:r w:rsidR="00DA0290">
        <w:rPr>
          <w:sz w:val="28"/>
          <w:szCs w:val="28"/>
        </w:rPr>
        <w:t>согласно действующе</w:t>
      </w:r>
      <w:r w:rsidR="00420ED3">
        <w:rPr>
          <w:sz w:val="28"/>
          <w:szCs w:val="28"/>
        </w:rPr>
        <w:t>му</w:t>
      </w:r>
      <w:r w:rsidR="00DA0290">
        <w:rPr>
          <w:sz w:val="28"/>
          <w:szCs w:val="28"/>
        </w:rPr>
        <w:t xml:space="preserve"> з</w:t>
      </w:r>
      <w:r w:rsidR="00DA0290">
        <w:rPr>
          <w:sz w:val="28"/>
          <w:szCs w:val="28"/>
        </w:rPr>
        <w:t>а</w:t>
      </w:r>
      <w:r w:rsidR="00DA0290">
        <w:rPr>
          <w:sz w:val="28"/>
          <w:szCs w:val="28"/>
        </w:rPr>
        <w:t>конод</w:t>
      </w:r>
      <w:r w:rsidR="00DA0290">
        <w:rPr>
          <w:sz w:val="28"/>
          <w:szCs w:val="28"/>
        </w:rPr>
        <w:t>а</w:t>
      </w:r>
      <w:r w:rsidR="00420ED3">
        <w:rPr>
          <w:sz w:val="28"/>
          <w:szCs w:val="28"/>
        </w:rPr>
        <w:t>тельству</w:t>
      </w:r>
      <w:r w:rsidR="00F743C1">
        <w:rPr>
          <w:sz w:val="28"/>
          <w:szCs w:val="28"/>
        </w:rPr>
        <w:t>.</w:t>
      </w:r>
    </w:p>
    <w:p w:rsidR="0098581D" w:rsidRPr="006A5C01" w:rsidRDefault="00420ED3" w:rsidP="00420ED3">
      <w:pPr>
        <w:ind w:firstLine="709"/>
        <w:jc w:val="both"/>
        <w:rPr>
          <w:sz w:val="28"/>
          <w:szCs w:val="28"/>
        </w:rPr>
      </w:pPr>
      <w:r>
        <w:rPr>
          <w:sz w:val="28"/>
          <w:szCs w:val="28"/>
        </w:rPr>
        <w:t>4. Разместить на официальном сайте Куменского района.</w:t>
      </w:r>
    </w:p>
    <w:p w:rsidR="00F96C8A" w:rsidRPr="00E85A2B" w:rsidRDefault="00F96C8A" w:rsidP="00F96C8A">
      <w:pPr>
        <w:jc w:val="both"/>
        <w:rPr>
          <w:sz w:val="28"/>
          <w:szCs w:val="28"/>
        </w:rPr>
      </w:pPr>
    </w:p>
    <w:p w:rsidR="00186CE6" w:rsidRDefault="00186CE6" w:rsidP="00606CBA">
      <w:pPr>
        <w:jc w:val="both"/>
        <w:rPr>
          <w:sz w:val="28"/>
          <w:szCs w:val="28"/>
        </w:rPr>
      </w:pPr>
    </w:p>
    <w:p w:rsidR="00420ED3" w:rsidRDefault="00420ED3" w:rsidP="00606CBA">
      <w:pPr>
        <w:jc w:val="both"/>
        <w:rPr>
          <w:sz w:val="28"/>
          <w:szCs w:val="28"/>
        </w:rPr>
      </w:pPr>
    </w:p>
    <w:p w:rsidR="00F96C8A" w:rsidRPr="00D515D3" w:rsidRDefault="00420ED3" w:rsidP="00606CBA">
      <w:pPr>
        <w:jc w:val="both"/>
        <w:rPr>
          <w:sz w:val="28"/>
          <w:szCs w:val="28"/>
        </w:rPr>
      </w:pPr>
      <w:r>
        <w:rPr>
          <w:sz w:val="28"/>
          <w:szCs w:val="28"/>
        </w:rPr>
        <w:t>И.о. г</w:t>
      </w:r>
      <w:r w:rsidR="00F96C8A" w:rsidRPr="00B1044E">
        <w:rPr>
          <w:sz w:val="28"/>
          <w:szCs w:val="28"/>
        </w:rPr>
        <w:t>лав</w:t>
      </w:r>
      <w:r>
        <w:rPr>
          <w:sz w:val="28"/>
          <w:szCs w:val="28"/>
        </w:rPr>
        <w:t>ы</w:t>
      </w:r>
      <w:r w:rsidR="00F96C8A" w:rsidRPr="00B1044E">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Pr>
          <w:szCs w:val="28"/>
        </w:rPr>
        <w:tab/>
      </w:r>
      <w:r>
        <w:rPr>
          <w:szCs w:val="28"/>
        </w:rPr>
        <w:tab/>
      </w:r>
      <w:r>
        <w:rPr>
          <w:szCs w:val="28"/>
        </w:rPr>
        <w:tab/>
      </w:r>
      <w:r>
        <w:rPr>
          <w:szCs w:val="28"/>
        </w:rPr>
        <w:tab/>
        <w:t xml:space="preserve">            </w:t>
      </w:r>
      <w:r>
        <w:rPr>
          <w:sz w:val="28"/>
          <w:szCs w:val="28"/>
        </w:rPr>
        <w:t>Н.В. Кисл</w:t>
      </w:r>
      <w:r>
        <w:rPr>
          <w:sz w:val="28"/>
          <w:szCs w:val="28"/>
        </w:rPr>
        <w:t>и</w:t>
      </w:r>
      <w:r>
        <w:rPr>
          <w:sz w:val="28"/>
          <w:szCs w:val="28"/>
        </w:rPr>
        <w:t>цын</w:t>
      </w: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420ED3" w:rsidRDefault="00420ED3" w:rsidP="003A660C">
      <w:pPr>
        <w:jc w:val="both"/>
        <w:rPr>
          <w:caps/>
          <w:sz w:val="28"/>
          <w:szCs w:val="28"/>
        </w:rPr>
      </w:pPr>
    </w:p>
    <w:p w:rsidR="00420ED3" w:rsidRDefault="00420ED3" w:rsidP="003A660C">
      <w:pPr>
        <w:jc w:val="both"/>
        <w:rPr>
          <w:caps/>
          <w:sz w:val="28"/>
          <w:szCs w:val="28"/>
        </w:rPr>
      </w:pPr>
    </w:p>
    <w:p w:rsidR="00420ED3" w:rsidRDefault="00420ED3" w:rsidP="003A660C">
      <w:pPr>
        <w:jc w:val="both"/>
        <w:rPr>
          <w:caps/>
          <w:sz w:val="28"/>
          <w:szCs w:val="28"/>
        </w:rPr>
      </w:pPr>
    </w:p>
    <w:p w:rsidR="00420ED3" w:rsidRDefault="00420ED3" w:rsidP="003A660C">
      <w:pPr>
        <w:jc w:val="both"/>
        <w:rPr>
          <w:caps/>
          <w:sz w:val="28"/>
          <w:szCs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72496D" w:rsidRDefault="0072496D" w:rsidP="0072496D">
      <w:pPr>
        <w:jc w:val="both"/>
        <w:rPr>
          <w:sz w:val="28"/>
        </w:rPr>
      </w:pPr>
      <w:r>
        <w:rPr>
          <w:sz w:val="28"/>
        </w:rPr>
        <w:t xml:space="preserve">Заведующий отделом </w:t>
      </w:r>
    </w:p>
    <w:p w:rsidR="0072496D" w:rsidRDefault="0072496D" w:rsidP="0072496D">
      <w:pPr>
        <w:jc w:val="both"/>
        <w:rPr>
          <w:sz w:val="28"/>
        </w:rPr>
      </w:pPr>
      <w:r>
        <w:rPr>
          <w:sz w:val="28"/>
        </w:rPr>
        <w:t xml:space="preserve">архитектуры, градостроительства и </w:t>
      </w:r>
    </w:p>
    <w:p w:rsidR="0072496D" w:rsidRDefault="0072496D" w:rsidP="0072496D">
      <w:pPr>
        <w:jc w:val="both"/>
        <w:rPr>
          <w:sz w:val="28"/>
        </w:rPr>
      </w:pPr>
      <w:r>
        <w:rPr>
          <w:sz w:val="28"/>
        </w:rPr>
        <w:t>жилищно-коммунального хозяйства</w:t>
      </w:r>
    </w:p>
    <w:p w:rsidR="0072496D" w:rsidRDefault="00186CE6" w:rsidP="0072496D">
      <w:pPr>
        <w:jc w:val="both"/>
        <w:rPr>
          <w:sz w:val="28"/>
        </w:rPr>
      </w:pPr>
      <w:r>
        <w:rPr>
          <w:sz w:val="28"/>
        </w:rPr>
        <w:t>администрации района</w:t>
      </w:r>
      <w:r>
        <w:rPr>
          <w:sz w:val="28"/>
        </w:rPr>
        <w:tab/>
      </w:r>
      <w:r>
        <w:rPr>
          <w:sz w:val="28"/>
        </w:rPr>
        <w:tab/>
      </w:r>
      <w:r>
        <w:rPr>
          <w:sz w:val="28"/>
        </w:rPr>
        <w:tab/>
      </w:r>
      <w:r>
        <w:rPr>
          <w:sz w:val="28"/>
        </w:rPr>
        <w:tab/>
      </w:r>
      <w:r>
        <w:rPr>
          <w:sz w:val="28"/>
        </w:rPr>
        <w:tab/>
      </w:r>
      <w:r>
        <w:rPr>
          <w:sz w:val="28"/>
        </w:rPr>
        <w:tab/>
      </w:r>
      <w:r>
        <w:rPr>
          <w:sz w:val="28"/>
        </w:rPr>
        <w:tab/>
      </w:r>
      <w:r w:rsidR="0072496D">
        <w:rPr>
          <w:sz w:val="28"/>
        </w:rPr>
        <w:t>Н.В. Борганец</w:t>
      </w:r>
    </w:p>
    <w:p w:rsidR="003A660C" w:rsidRPr="002A5214" w:rsidRDefault="003A660C" w:rsidP="003A660C">
      <w:pPr>
        <w:jc w:val="both"/>
        <w:rPr>
          <w:caps/>
          <w:sz w:val="28"/>
          <w:szCs w:val="28"/>
        </w:rPr>
      </w:pPr>
    </w:p>
    <w:p w:rsidR="003A660C" w:rsidRPr="002A5214" w:rsidRDefault="003A660C" w:rsidP="003A660C">
      <w:pPr>
        <w:jc w:val="both"/>
        <w:rPr>
          <w:caps/>
          <w:sz w:val="28"/>
          <w:szCs w:val="28"/>
        </w:rPr>
      </w:pPr>
      <w:r w:rsidRPr="002A5214">
        <w:rPr>
          <w:caps/>
          <w:sz w:val="28"/>
          <w:szCs w:val="28"/>
        </w:rPr>
        <w:t>СОГЛАСОВАНО</w:t>
      </w:r>
    </w:p>
    <w:p w:rsidR="007B7D58" w:rsidRDefault="007B7D58" w:rsidP="003A660C">
      <w:pPr>
        <w:rPr>
          <w:sz w:val="28"/>
          <w:szCs w:val="28"/>
        </w:rPr>
      </w:pPr>
    </w:p>
    <w:p w:rsidR="004932DE" w:rsidRDefault="003A660C" w:rsidP="003A660C">
      <w:pPr>
        <w:rPr>
          <w:sz w:val="28"/>
          <w:szCs w:val="28"/>
        </w:rPr>
      </w:pPr>
      <w:r w:rsidRPr="002A5214">
        <w:rPr>
          <w:sz w:val="28"/>
          <w:szCs w:val="28"/>
        </w:rPr>
        <w:t>Заместитель главы администрации</w:t>
      </w:r>
    </w:p>
    <w:p w:rsidR="003A660C" w:rsidRPr="002A5214" w:rsidRDefault="003A660C" w:rsidP="003A660C">
      <w:pPr>
        <w:rPr>
          <w:sz w:val="28"/>
          <w:szCs w:val="28"/>
        </w:rPr>
      </w:pPr>
      <w:r w:rsidRPr="002A5214">
        <w:rPr>
          <w:sz w:val="28"/>
          <w:szCs w:val="28"/>
        </w:rPr>
        <w:t xml:space="preserve">района, начальник финансового </w:t>
      </w:r>
    </w:p>
    <w:p w:rsidR="00730ECD" w:rsidRDefault="003A660C" w:rsidP="00F14DB6">
      <w:pPr>
        <w:rPr>
          <w:sz w:val="28"/>
          <w:szCs w:val="28"/>
        </w:rPr>
      </w:pPr>
      <w:r w:rsidRPr="002A5214">
        <w:rPr>
          <w:sz w:val="28"/>
          <w:szCs w:val="28"/>
        </w:rPr>
        <w:t>управ</w:t>
      </w:r>
      <w:r w:rsidR="007B7D58">
        <w:rPr>
          <w:sz w:val="28"/>
          <w:szCs w:val="28"/>
        </w:rPr>
        <w:t>ления</w:t>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92BD1">
        <w:rPr>
          <w:sz w:val="28"/>
          <w:szCs w:val="28"/>
        </w:rPr>
        <w:t>О.В</w:t>
      </w:r>
      <w:r>
        <w:rPr>
          <w:sz w:val="28"/>
          <w:szCs w:val="28"/>
        </w:rPr>
        <w:t>.</w:t>
      </w:r>
      <w:r w:rsidR="00792BD1">
        <w:rPr>
          <w:sz w:val="28"/>
          <w:szCs w:val="28"/>
        </w:rPr>
        <w:t xml:space="preserve"> </w:t>
      </w:r>
      <w:r>
        <w:rPr>
          <w:sz w:val="28"/>
          <w:szCs w:val="28"/>
        </w:rPr>
        <w:t>Медведкова</w:t>
      </w:r>
    </w:p>
    <w:p w:rsidR="00F14DB6" w:rsidRPr="00F14DB6" w:rsidRDefault="00F14DB6" w:rsidP="00F14DB6">
      <w:pPr>
        <w:rPr>
          <w:sz w:val="28"/>
          <w:szCs w:val="28"/>
        </w:rPr>
      </w:pPr>
    </w:p>
    <w:p w:rsidR="003A660C" w:rsidRDefault="003A660C" w:rsidP="003A660C">
      <w:pPr>
        <w:jc w:val="both"/>
        <w:rPr>
          <w:sz w:val="28"/>
        </w:rPr>
      </w:pPr>
      <w:r>
        <w:rPr>
          <w:sz w:val="28"/>
        </w:rPr>
        <w:t xml:space="preserve">Заведующий отделом </w:t>
      </w:r>
    </w:p>
    <w:p w:rsidR="003A660C" w:rsidRDefault="003A660C" w:rsidP="003A660C">
      <w:pPr>
        <w:jc w:val="both"/>
        <w:rPr>
          <w:sz w:val="28"/>
        </w:rPr>
      </w:pPr>
      <w:r>
        <w:rPr>
          <w:sz w:val="28"/>
        </w:rPr>
        <w:t>экономики и прогнозирования</w:t>
      </w:r>
    </w:p>
    <w:p w:rsidR="003A660C" w:rsidRDefault="003A660C" w:rsidP="003A660C">
      <w:pPr>
        <w:jc w:val="both"/>
        <w:rPr>
          <w:sz w:val="28"/>
        </w:rPr>
      </w:pPr>
      <w:r>
        <w:rPr>
          <w:sz w:val="28"/>
        </w:rPr>
        <w:t>ад</w:t>
      </w:r>
      <w:r w:rsidR="00606CBA">
        <w:rPr>
          <w:sz w:val="28"/>
        </w:rPr>
        <w:t>министрации района</w:t>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Pr>
          <w:sz w:val="28"/>
        </w:rPr>
        <w:t>Е.А. Казаковц</w:t>
      </w:r>
      <w:r>
        <w:rPr>
          <w:sz w:val="28"/>
        </w:rPr>
        <w:t>е</w:t>
      </w:r>
      <w:r>
        <w:rPr>
          <w:sz w:val="28"/>
        </w:rPr>
        <w:t>ва</w:t>
      </w:r>
    </w:p>
    <w:p w:rsidR="003A660C" w:rsidRPr="002A5214" w:rsidRDefault="003A660C" w:rsidP="003A660C">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3A660C" w:rsidRPr="002A5214" w:rsidRDefault="00447A46" w:rsidP="003A660C">
      <w:pPr>
        <w:jc w:val="both"/>
        <w:rPr>
          <w:sz w:val="28"/>
          <w:szCs w:val="28"/>
        </w:rPr>
      </w:pPr>
      <w:r>
        <w:rPr>
          <w:sz w:val="28"/>
          <w:szCs w:val="28"/>
        </w:rPr>
        <w:t>З</w:t>
      </w:r>
      <w:r w:rsidR="003A660C" w:rsidRPr="002A5214">
        <w:rPr>
          <w:sz w:val="28"/>
          <w:szCs w:val="28"/>
        </w:rPr>
        <w:t>аведующ</w:t>
      </w:r>
      <w:r>
        <w:rPr>
          <w:sz w:val="28"/>
          <w:szCs w:val="28"/>
        </w:rPr>
        <w:t>ий</w:t>
      </w:r>
      <w:r w:rsidR="003A660C" w:rsidRPr="002A5214">
        <w:rPr>
          <w:sz w:val="28"/>
          <w:szCs w:val="28"/>
        </w:rPr>
        <w:t xml:space="preserve"> отделом</w:t>
      </w:r>
    </w:p>
    <w:p w:rsidR="003A660C" w:rsidRPr="002A5214" w:rsidRDefault="003A660C" w:rsidP="003A660C">
      <w:pPr>
        <w:jc w:val="both"/>
        <w:rPr>
          <w:sz w:val="28"/>
          <w:szCs w:val="28"/>
        </w:rPr>
      </w:pPr>
      <w:r w:rsidRPr="002A5214">
        <w:rPr>
          <w:sz w:val="28"/>
          <w:szCs w:val="28"/>
        </w:rPr>
        <w:t>бухгалтерского учета,</w:t>
      </w:r>
    </w:p>
    <w:p w:rsidR="003A660C" w:rsidRPr="002A5214" w:rsidRDefault="003A660C" w:rsidP="003A660C">
      <w:pPr>
        <w:jc w:val="both"/>
        <w:rPr>
          <w:sz w:val="28"/>
          <w:szCs w:val="28"/>
        </w:rPr>
      </w:pPr>
      <w:r w:rsidRPr="002A5214">
        <w:rPr>
          <w:sz w:val="28"/>
          <w:szCs w:val="28"/>
        </w:rPr>
        <w:t>главн</w:t>
      </w:r>
      <w:r w:rsidR="00186CE6">
        <w:rPr>
          <w:sz w:val="28"/>
          <w:szCs w:val="28"/>
        </w:rPr>
        <w:t>ый</w:t>
      </w:r>
      <w:r w:rsidRPr="002A5214">
        <w:rPr>
          <w:sz w:val="28"/>
          <w:szCs w:val="28"/>
        </w:rPr>
        <w:t xml:space="preserve"> бухгалтер</w:t>
      </w:r>
    </w:p>
    <w:p w:rsidR="003A660C" w:rsidRPr="002A5214" w:rsidRDefault="003A660C" w:rsidP="003A660C">
      <w:pPr>
        <w:jc w:val="both"/>
        <w:rPr>
          <w:sz w:val="28"/>
          <w:szCs w:val="28"/>
        </w:rPr>
      </w:pPr>
      <w:r w:rsidRPr="002A5214">
        <w:rPr>
          <w:sz w:val="28"/>
          <w:szCs w:val="28"/>
        </w:rPr>
        <w:t>админи</w:t>
      </w:r>
      <w:r w:rsidR="00730ECD">
        <w:rPr>
          <w:sz w:val="28"/>
          <w:szCs w:val="28"/>
        </w:rPr>
        <w:t>страции района</w:t>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447A46">
        <w:rPr>
          <w:sz w:val="28"/>
          <w:szCs w:val="28"/>
        </w:rPr>
        <w:t>Н.А. Дегтерева</w:t>
      </w:r>
    </w:p>
    <w:p w:rsidR="007B7D58" w:rsidRDefault="007B7D58" w:rsidP="003A660C">
      <w:pPr>
        <w:jc w:val="both"/>
        <w:rPr>
          <w:sz w:val="28"/>
          <w:szCs w:val="28"/>
        </w:rPr>
      </w:pPr>
    </w:p>
    <w:p w:rsidR="00B068AE" w:rsidRDefault="00B068AE" w:rsidP="003A660C">
      <w:pPr>
        <w:jc w:val="both"/>
        <w:rPr>
          <w:sz w:val="28"/>
          <w:szCs w:val="28"/>
        </w:rPr>
      </w:pPr>
    </w:p>
    <w:p w:rsidR="001D2E5D" w:rsidRDefault="001D2E5D" w:rsidP="001D2E5D">
      <w:pPr>
        <w:jc w:val="both"/>
        <w:rPr>
          <w:sz w:val="28"/>
          <w:szCs w:val="28"/>
        </w:rPr>
      </w:pPr>
      <w:r w:rsidRPr="002A5214">
        <w:rPr>
          <w:sz w:val="28"/>
          <w:szCs w:val="28"/>
        </w:rPr>
        <w:t xml:space="preserve">Разослать:  дело,  финансовое управление администрации района, </w:t>
      </w:r>
      <w:r w:rsidR="001E5430">
        <w:rPr>
          <w:sz w:val="28"/>
          <w:szCs w:val="28"/>
        </w:rPr>
        <w:t>отдел арх</w:t>
      </w:r>
      <w:r w:rsidR="001E5430">
        <w:rPr>
          <w:sz w:val="28"/>
          <w:szCs w:val="28"/>
        </w:rPr>
        <w:t>и</w:t>
      </w:r>
      <w:r w:rsidR="001E5430">
        <w:rPr>
          <w:sz w:val="28"/>
          <w:szCs w:val="28"/>
        </w:rPr>
        <w:t>тектуры, градостроительства и ЖКХ администр</w:t>
      </w:r>
      <w:r w:rsidR="001E5430">
        <w:rPr>
          <w:sz w:val="28"/>
          <w:szCs w:val="28"/>
        </w:rPr>
        <w:t>а</w:t>
      </w:r>
      <w:r w:rsidR="001E5430">
        <w:rPr>
          <w:sz w:val="28"/>
          <w:szCs w:val="28"/>
        </w:rPr>
        <w:t xml:space="preserve">ции района, </w:t>
      </w:r>
      <w:r w:rsidRPr="002A5214">
        <w:rPr>
          <w:sz w:val="28"/>
          <w:szCs w:val="28"/>
        </w:rPr>
        <w:t>отдел экономики и прогнозирования администрации района, контрольно-счетная комиссия Куме</w:t>
      </w:r>
      <w:r w:rsidRPr="002A5214">
        <w:rPr>
          <w:sz w:val="28"/>
          <w:szCs w:val="28"/>
        </w:rPr>
        <w:t>н</w:t>
      </w:r>
      <w:r w:rsidRPr="002A5214">
        <w:rPr>
          <w:sz w:val="28"/>
          <w:szCs w:val="28"/>
        </w:rPr>
        <w:t>ского района, прокуратура Куменского района</w:t>
      </w:r>
      <w:r>
        <w:rPr>
          <w:sz w:val="28"/>
          <w:szCs w:val="28"/>
        </w:rPr>
        <w:t>, отдел информатизации (эле</w:t>
      </w:r>
      <w:r>
        <w:rPr>
          <w:sz w:val="28"/>
          <w:szCs w:val="28"/>
        </w:rPr>
        <w:t>к</w:t>
      </w:r>
      <w:r>
        <w:rPr>
          <w:sz w:val="28"/>
          <w:szCs w:val="28"/>
        </w:rPr>
        <w:t>тронно).</w:t>
      </w:r>
    </w:p>
    <w:p w:rsidR="001D2E5D" w:rsidRDefault="001D2E5D" w:rsidP="001D2E5D">
      <w:pPr>
        <w:jc w:val="both"/>
        <w:rPr>
          <w:sz w:val="28"/>
          <w:szCs w:val="28"/>
        </w:rPr>
      </w:pPr>
    </w:p>
    <w:p w:rsidR="003A660C" w:rsidRPr="00420ED3" w:rsidRDefault="00AE09B8" w:rsidP="003A660C">
      <w:pPr>
        <w:rPr>
          <w:sz w:val="28"/>
          <w:szCs w:val="28"/>
        </w:rPr>
      </w:pPr>
      <w:r w:rsidRPr="00420ED3">
        <w:rPr>
          <w:sz w:val="28"/>
          <w:szCs w:val="28"/>
        </w:rPr>
        <w:t>Борганец Нина Владимировна</w:t>
      </w:r>
    </w:p>
    <w:p w:rsidR="003A660C" w:rsidRPr="00420ED3" w:rsidRDefault="00AE09B8" w:rsidP="003A660C">
      <w:pPr>
        <w:jc w:val="both"/>
        <w:rPr>
          <w:sz w:val="28"/>
          <w:szCs w:val="28"/>
        </w:rPr>
      </w:pPr>
      <w:r w:rsidRPr="00420ED3">
        <w:rPr>
          <w:sz w:val="28"/>
          <w:szCs w:val="28"/>
        </w:rPr>
        <w:t>2-12-53</w:t>
      </w:r>
    </w:p>
    <w:p w:rsidR="00730ECD" w:rsidRPr="00730ECD" w:rsidRDefault="00730ECD" w:rsidP="005168B2">
      <w:pPr>
        <w:ind w:firstLine="5387"/>
        <w:rPr>
          <w:sz w:val="28"/>
          <w:szCs w:val="28"/>
        </w:rPr>
      </w:pPr>
      <w:r w:rsidRPr="00730ECD">
        <w:rPr>
          <w:sz w:val="28"/>
          <w:szCs w:val="28"/>
        </w:rPr>
        <w:lastRenderedPageBreak/>
        <w:t>УТВЕРЖДЕНЫ</w:t>
      </w:r>
    </w:p>
    <w:p w:rsidR="00730ECD" w:rsidRPr="00730ECD" w:rsidRDefault="00730ECD" w:rsidP="005168B2">
      <w:pPr>
        <w:ind w:firstLine="5387"/>
        <w:rPr>
          <w:sz w:val="28"/>
          <w:szCs w:val="28"/>
        </w:rPr>
      </w:pPr>
    </w:p>
    <w:p w:rsidR="00730ECD" w:rsidRPr="00730ECD" w:rsidRDefault="00730ECD" w:rsidP="005168B2">
      <w:pPr>
        <w:ind w:firstLine="5387"/>
        <w:rPr>
          <w:sz w:val="28"/>
          <w:szCs w:val="28"/>
        </w:rPr>
      </w:pPr>
      <w:r w:rsidRPr="00730ECD">
        <w:rPr>
          <w:sz w:val="28"/>
          <w:szCs w:val="28"/>
        </w:rPr>
        <w:t>постановлением администрации</w:t>
      </w:r>
    </w:p>
    <w:p w:rsidR="00730ECD" w:rsidRPr="00730ECD" w:rsidRDefault="00730ECD" w:rsidP="005168B2">
      <w:pPr>
        <w:ind w:firstLine="5387"/>
        <w:rPr>
          <w:sz w:val="28"/>
          <w:szCs w:val="28"/>
        </w:rPr>
      </w:pPr>
      <w:r w:rsidRPr="00730ECD">
        <w:rPr>
          <w:sz w:val="28"/>
          <w:szCs w:val="28"/>
        </w:rPr>
        <w:t>Куменского района</w:t>
      </w:r>
    </w:p>
    <w:p w:rsidR="00730ECD" w:rsidRPr="00730ECD" w:rsidRDefault="00730ECD" w:rsidP="005168B2">
      <w:pPr>
        <w:ind w:firstLine="5387"/>
        <w:rPr>
          <w:sz w:val="28"/>
          <w:szCs w:val="28"/>
        </w:rPr>
      </w:pPr>
      <w:r w:rsidRPr="00730ECD">
        <w:rPr>
          <w:sz w:val="28"/>
          <w:szCs w:val="28"/>
        </w:rPr>
        <w:t xml:space="preserve">от  </w:t>
      </w:r>
      <w:r w:rsidR="00186CE6">
        <w:rPr>
          <w:sz w:val="28"/>
          <w:szCs w:val="28"/>
        </w:rPr>
        <w:t xml:space="preserve"> </w:t>
      </w:r>
      <w:r w:rsidR="004C2154">
        <w:rPr>
          <w:sz w:val="28"/>
          <w:szCs w:val="28"/>
        </w:rPr>
        <w:t>28.09.2021</w:t>
      </w:r>
      <w:r w:rsidR="00420ED3">
        <w:rPr>
          <w:sz w:val="28"/>
          <w:szCs w:val="28"/>
        </w:rPr>
        <w:t xml:space="preserve">  </w:t>
      </w:r>
      <w:r w:rsidR="00D01121">
        <w:rPr>
          <w:sz w:val="28"/>
          <w:szCs w:val="28"/>
        </w:rPr>
        <w:t xml:space="preserve">  </w:t>
      </w:r>
      <w:r w:rsidRPr="00730ECD">
        <w:rPr>
          <w:sz w:val="28"/>
          <w:szCs w:val="28"/>
        </w:rPr>
        <w:t>№</w:t>
      </w:r>
      <w:r w:rsidR="00D01121">
        <w:rPr>
          <w:sz w:val="28"/>
          <w:szCs w:val="28"/>
        </w:rPr>
        <w:t xml:space="preserve">  </w:t>
      </w:r>
      <w:r w:rsidR="004C2154">
        <w:rPr>
          <w:sz w:val="28"/>
          <w:szCs w:val="28"/>
        </w:rPr>
        <w:t>397</w:t>
      </w:r>
    </w:p>
    <w:p w:rsidR="00420ED3" w:rsidRDefault="00420ED3" w:rsidP="00730ECD">
      <w:pPr>
        <w:jc w:val="center"/>
        <w:rPr>
          <w:b/>
          <w:sz w:val="28"/>
          <w:szCs w:val="28"/>
        </w:rPr>
      </w:pPr>
    </w:p>
    <w:p w:rsidR="00420ED3" w:rsidRDefault="00420ED3" w:rsidP="00730ECD">
      <w:pPr>
        <w:jc w:val="center"/>
        <w:rPr>
          <w:b/>
          <w:sz w:val="28"/>
          <w:szCs w:val="28"/>
        </w:rPr>
      </w:pPr>
    </w:p>
    <w:p w:rsidR="005168B2" w:rsidRPr="00730ECD" w:rsidRDefault="005168B2" w:rsidP="00730ECD">
      <w:pPr>
        <w:jc w:val="center"/>
        <w:rPr>
          <w:b/>
          <w:sz w:val="28"/>
          <w:szCs w:val="28"/>
        </w:rPr>
      </w:pPr>
      <w:r w:rsidRPr="00730ECD">
        <w:rPr>
          <w:b/>
          <w:sz w:val="28"/>
          <w:szCs w:val="28"/>
        </w:rPr>
        <w:t>ИЗМЕНЕНИЯ</w:t>
      </w:r>
    </w:p>
    <w:p w:rsidR="005168B2" w:rsidRPr="00730ECD" w:rsidRDefault="005168B2" w:rsidP="005168B2">
      <w:pPr>
        <w:jc w:val="center"/>
        <w:rPr>
          <w:b/>
          <w:sz w:val="28"/>
          <w:szCs w:val="28"/>
        </w:rPr>
      </w:pPr>
      <w:r w:rsidRPr="00730ECD">
        <w:rPr>
          <w:b/>
          <w:sz w:val="28"/>
          <w:szCs w:val="28"/>
        </w:rPr>
        <w:t>в муниципальную программу</w:t>
      </w:r>
    </w:p>
    <w:p w:rsidR="00730ECD" w:rsidRDefault="005168B2" w:rsidP="005168B2">
      <w:pPr>
        <w:jc w:val="center"/>
        <w:rPr>
          <w:b/>
          <w:sz w:val="28"/>
          <w:szCs w:val="28"/>
        </w:rPr>
      </w:pPr>
      <w:r w:rsidRPr="00730ECD">
        <w:rPr>
          <w:b/>
          <w:sz w:val="28"/>
          <w:szCs w:val="28"/>
        </w:rPr>
        <w:t>«</w:t>
      </w:r>
      <w:r w:rsidR="00804EEF">
        <w:rPr>
          <w:b/>
          <w:sz w:val="28"/>
          <w:szCs w:val="28"/>
        </w:rPr>
        <w:t>Модернизация и реформирование ж</w:t>
      </w:r>
      <w:r w:rsidR="00B45288">
        <w:rPr>
          <w:b/>
          <w:sz w:val="28"/>
          <w:szCs w:val="28"/>
        </w:rPr>
        <w:t xml:space="preserve">илищно-коммунального хозяйства </w:t>
      </w:r>
      <w:r w:rsidRPr="00730ECD">
        <w:rPr>
          <w:b/>
          <w:sz w:val="28"/>
          <w:szCs w:val="28"/>
        </w:rPr>
        <w:t xml:space="preserve"> </w:t>
      </w:r>
    </w:p>
    <w:p w:rsidR="00104911" w:rsidRPr="00454E9E" w:rsidRDefault="00B45288" w:rsidP="00454E9E">
      <w:pPr>
        <w:jc w:val="center"/>
        <w:rPr>
          <w:b/>
          <w:sz w:val="28"/>
          <w:szCs w:val="28"/>
        </w:rPr>
      </w:pPr>
      <w:r>
        <w:rPr>
          <w:b/>
          <w:sz w:val="28"/>
          <w:szCs w:val="28"/>
        </w:rPr>
        <w:t>Куменского</w:t>
      </w:r>
      <w:r w:rsidR="005168B2" w:rsidRPr="00730ECD">
        <w:rPr>
          <w:b/>
          <w:sz w:val="28"/>
          <w:szCs w:val="28"/>
        </w:rPr>
        <w:t xml:space="preserve"> ра</w:t>
      </w:r>
      <w:r w:rsidR="005168B2" w:rsidRPr="00730ECD">
        <w:rPr>
          <w:b/>
          <w:sz w:val="28"/>
          <w:szCs w:val="28"/>
        </w:rPr>
        <w:t>й</w:t>
      </w:r>
      <w:r>
        <w:rPr>
          <w:b/>
          <w:sz w:val="28"/>
          <w:szCs w:val="28"/>
        </w:rPr>
        <w:t>она</w:t>
      </w:r>
      <w:r w:rsidR="005168B2" w:rsidRPr="00730ECD">
        <w:rPr>
          <w:b/>
          <w:sz w:val="28"/>
          <w:szCs w:val="28"/>
        </w:rPr>
        <w:t xml:space="preserve">» </w:t>
      </w:r>
    </w:p>
    <w:p w:rsidR="00104911" w:rsidRDefault="00104911" w:rsidP="00104911">
      <w:pPr>
        <w:tabs>
          <w:tab w:val="left" w:pos="426"/>
          <w:tab w:val="left" w:pos="993"/>
        </w:tabs>
        <w:ind w:firstLine="709"/>
        <w:jc w:val="both"/>
      </w:pPr>
    </w:p>
    <w:p w:rsidR="00104911" w:rsidRPr="00730ECD" w:rsidRDefault="002D2D3A" w:rsidP="00104911">
      <w:pPr>
        <w:tabs>
          <w:tab w:val="left" w:pos="426"/>
          <w:tab w:val="left" w:pos="993"/>
        </w:tabs>
        <w:ind w:firstLine="709"/>
        <w:jc w:val="both"/>
        <w:rPr>
          <w:sz w:val="28"/>
          <w:szCs w:val="28"/>
        </w:rPr>
      </w:pPr>
      <w:r>
        <w:rPr>
          <w:sz w:val="28"/>
          <w:szCs w:val="28"/>
        </w:rPr>
        <w:t xml:space="preserve"> Раздел 5 Смета мероприятий по реализации</w:t>
      </w:r>
      <w:r w:rsidR="00104911">
        <w:rPr>
          <w:sz w:val="28"/>
          <w:szCs w:val="28"/>
        </w:rPr>
        <w:t xml:space="preserve"> муниципальной программы «Модернизация и реформирование жилищно-коммунального хозяйства Куме</w:t>
      </w:r>
      <w:r w:rsidR="00104911">
        <w:rPr>
          <w:sz w:val="28"/>
          <w:szCs w:val="28"/>
        </w:rPr>
        <w:t>н</w:t>
      </w:r>
      <w:r w:rsidR="00104911">
        <w:rPr>
          <w:sz w:val="28"/>
          <w:szCs w:val="28"/>
        </w:rPr>
        <w:t>ского рай</w:t>
      </w:r>
      <w:r w:rsidR="003557C0">
        <w:rPr>
          <w:sz w:val="28"/>
          <w:szCs w:val="28"/>
        </w:rPr>
        <w:t>она» на 2021</w:t>
      </w:r>
      <w:r w:rsidR="00104911">
        <w:rPr>
          <w:sz w:val="28"/>
          <w:szCs w:val="28"/>
        </w:rPr>
        <w:t xml:space="preserve"> </w:t>
      </w:r>
      <w:r w:rsidR="00104911" w:rsidRPr="00730ECD">
        <w:rPr>
          <w:sz w:val="28"/>
          <w:szCs w:val="28"/>
        </w:rPr>
        <w:t>изложить в новой редак</w:t>
      </w:r>
      <w:r w:rsidR="003557C0">
        <w:rPr>
          <w:sz w:val="28"/>
          <w:szCs w:val="28"/>
        </w:rPr>
        <w:t>ции следующего содержания:</w:t>
      </w:r>
    </w:p>
    <w:p w:rsidR="003B78FC" w:rsidRDefault="003B78FC" w:rsidP="003B78FC">
      <w:pPr>
        <w:tabs>
          <w:tab w:val="left" w:pos="426"/>
          <w:tab w:val="left" w:pos="993"/>
        </w:tabs>
        <w:jc w:val="center"/>
        <w:rPr>
          <w:b/>
        </w:rPr>
      </w:pPr>
      <w:r>
        <w:rPr>
          <w:b/>
        </w:rPr>
        <w:t>СМЕТА</w:t>
      </w:r>
    </w:p>
    <w:p w:rsidR="003B78FC" w:rsidRDefault="003B78FC" w:rsidP="003B78FC">
      <w:pPr>
        <w:shd w:val="clear" w:color="auto" w:fill="FFFFFF"/>
        <w:spacing w:line="322" w:lineRule="exact"/>
        <w:ind w:right="709"/>
        <w:jc w:val="center"/>
        <w:outlineLvl w:val="0"/>
        <w:rPr>
          <w:b/>
          <w:sz w:val="32"/>
          <w:szCs w:val="32"/>
          <w:u w:val="single"/>
        </w:rPr>
      </w:pPr>
      <w:r>
        <w:rPr>
          <w:b/>
        </w:rPr>
        <w:t xml:space="preserve">МЕРОПРИЯТИЙ ПО РЕАЛИЗАЦИИ ПРОГРАММЫ </w:t>
      </w:r>
      <w:r>
        <w:rPr>
          <w:b/>
          <w:u w:val="single"/>
        </w:rPr>
        <w:t>НА 2021 ГОД</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567"/>
        <w:gridCol w:w="2694"/>
        <w:gridCol w:w="1701"/>
        <w:gridCol w:w="1134"/>
        <w:gridCol w:w="1134"/>
        <w:gridCol w:w="1275"/>
        <w:gridCol w:w="1134"/>
      </w:tblGrid>
      <w:tr w:rsidR="003B78FC" w:rsidTr="003B78FC">
        <w:trPr>
          <w:trHeight w:val="322"/>
        </w:trPr>
        <w:tc>
          <w:tcPr>
            <w:tcW w:w="567" w:type="dxa"/>
            <w:vMerge w:val="restart"/>
            <w:tcMar>
              <w:left w:w="108" w:type="dxa"/>
            </w:tcMar>
            <w:vAlign w:val="center"/>
          </w:tcPr>
          <w:p w:rsidR="003B78FC" w:rsidRDefault="003B78FC" w:rsidP="00CC77E4">
            <w:pPr>
              <w:spacing w:line="322" w:lineRule="exact"/>
              <w:ind w:right="-5"/>
              <w:jc w:val="center"/>
              <w:rPr>
                <w:b/>
              </w:rPr>
            </w:pPr>
            <w:r>
              <w:rPr>
                <w:b/>
              </w:rPr>
              <w:t>№ п/п</w:t>
            </w:r>
          </w:p>
        </w:tc>
        <w:tc>
          <w:tcPr>
            <w:tcW w:w="2694" w:type="dxa"/>
            <w:vMerge w:val="restart"/>
            <w:tcMar>
              <w:left w:w="108" w:type="dxa"/>
            </w:tcMar>
            <w:vAlign w:val="center"/>
          </w:tcPr>
          <w:p w:rsidR="003B78FC" w:rsidRDefault="003B78FC" w:rsidP="00CC77E4">
            <w:pPr>
              <w:spacing w:line="322" w:lineRule="exact"/>
              <w:ind w:right="-5"/>
              <w:jc w:val="center"/>
              <w:rPr>
                <w:b/>
              </w:rPr>
            </w:pPr>
            <w:r>
              <w:rPr>
                <w:b/>
              </w:rPr>
              <w:t>Наименование мер</w:t>
            </w:r>
            <w:r>
              <w:rPr>
                <w:b/>
              </w:rPr>
              <w:t>о</w:t>
            </w:r>
            <w:r>
              <w:rPr>
                <w:b/>
              </w:rPr>
              <w:t>приятия</w:t>
            </w:r>
          </w:p>
        </w:tc>
        <w:tc>
          <w:tcPr>
            <w:tcW w:w="1701" w:type="dxa"/>
            <w:vMerge w:val="restart"/>
            <w:tcMar>
              <w:left w:w="108" w:type="dxa"/>
            </w:tcMar>
            <w:vAlign w:val="center"/>
          </w:tcPr>
          <w:p w:rsidR="003B78FC" w:rsidRDefault="003B78FC" w:rsidP="00CC77E4">
            <w:pPr>
              <w:spacing w:line="322" w:lineRule="exact"/>
              <w:ind w:right="-5"/>
              <w:jc w:val="center"/>
              <w:rPr>
                <w:b/>
              </w:rPr>
            </w:pPr>
            <w:r>
              <w:rPr>
                <w:b/>
              </w:rPr>
              <w:t>Проектно</w:t>
            </w:r>
          </w:p>
          <w:p w:rsidR="003B78FC" w:rsidRDefault="003B78FC" w:rsidP="00CC77E4">
            <w:pPr>
              <w:spacing w:line="322" w:lineRule="exact"/>
              <w:ind w:right="-5"/>
              <w:jc w:val="center"/>
              <w:rPr>
                <w:b/>
              </w:rPr>
            </w:pPr>
            <w:r>
              <w:rPr>
                <w:b/>
              </w:rPr>
              <w:t>сметная стоимость</w:t>
            </w:r>
          </w:p>
          <w:p w:rsidR="003B78FC" w:rsidRDefault="003B78FC" w:rsidP="00CC77E4">
            <w:pPr>
              <w:spacing w:line="322" w:lineRule="exact"/>
              <w:ind w:right="-5"/>
              <w:jc w:val="center"/>
              <w:rPr>
                <w:b/>
              </w:rPr>
            </w:pPr>
            <w:r>
              <w:rPr>
                <w:b/>
              </w:rPr>
              <w:t>(тыс. руб.)</w:t>
            </w:r>
          </w:p>
        </w:tc>
        <w:tc>
          <w:tcPr>
            <w:tcW w:w="1134" w:type="dxa"/>
          </w:tcPr>
          <w:p w:rsidR="003B78FC" w:rsidRDefault="003B78FC" w:rsidP="00CC77E4"/>
        </w:tc>
        <w:tc>
          <w:tcPr>
            <w:tcW w:w="1134" w:type="dxa"/>
          </w:tcPr>
          <w:p w:rsidR="003B78FC" w:rsidRDefault="003B78FC" w:rsidP="00CC77E4"/>
        </w:tc>
        <w:tc>
          <w:tcPr>
            <w:tcW w:w="1275" w:type="dxa"/>
          </w:tcPr>
          <w:p w:rsidR="003B78FC" w:rsidRDefault="003B78FC" w:rsidP="00CC77E4"/>
        </w:tc>
        <w:tc>
          <w:tcPr>
            <w:tcW w:w="1134" w:type="dxa"/>
          </w:tcPr>
          <w:p w:rsidR="003B78FC" w:rsidRDefault="003B78FC" w:rsidP="00CC77E4"/>
        </w:tc>
      </w:tr>
      <w:tr w:rsidR="003B78FC" w:rsidTr="003B78FC">
        <w:trPr>
          <w:trHeight w:val="1237"/>
        </w:trPr>
        <w:tc>
          <w:tcPr>
            <w:tcW w:w="567" w:type="dxa"/>
            <w:vMerge/>
            <w:tcMar>
              <w:left w:w="108" w:type="dxa"/>
            </w:tcMar>
            <w:vAlign w:val="center"/>
          </w:tcPr>
          <w:p w:rsidR="003B78FC" w:rsidRDefault="003B78FC" w:rsidP="00CC77E4">
            <w:pPr>
              <w:spacing w:line="322" w:lineRule="exact"/>
              <w:ind w:right="-5"/>
              <w:jc w:val="center"/>
              <w:rPr>
                <w:b/>
              </w:rPr>
            </w:pPr>
          </w:p>
        </w:tc>
        <w:tc>
          <w:tcPr>
            <w:tcW w:w="2694" w:type="dxa"/>
            <w:vMerge/>
            <w:tcMar>
              <w:left w:w="108" w:type="dxa"/>
            </w:tcMar>
            <w:vAlign w:val="center"/>
          </w:tcPr>
          <w:p w:rsidR="003B78FC" w:rsidRDefault="003B78FC" w:rsidP="00CC77E4">
            <w:pPr>
              <w:spacing w:line="322" w:lineRule="exact"/>
              <w:ind w:right="-5"/>
              <w:jc w:val="center"/>
              <w:rPr>
                <w:b/>
              </w:rPr>
            </w:pPr>
          </w:p>
        </w:tc>
        <w:tc>
          <w:tcPr>
            <w:tcW w:w="1701" w:type="dxa"/>
            <w:vMerge/>
            <w:tcMar>
              <w:left w:w="108" w:type="dxa"/>
            </w:tcMar>
            <w:vAlign w:val="center"/>
          </w:tcPr>
          <w:p w:rsidR="003B78FC" w:rsidRDefault="003B78FC" w:rsidP="00CC77E4">
            <w:pPr>
              <w:spacing w:line="322" w:lineRule="exact"/>
              <w:ind w:right="-5"/>
              <w:jc w:val="center"/>
              <w:rPr>
                <w:b/>
              </w:rPr>
            </w:pPr>
          </w:p>
        </w:tc>
        <w:tc>
          <w:tcPr>
            <w:tcW w:w="1134" w:type="dxa"/>
            <w:tcMar>
              <w:left w:w="108" w:type="dxa"/>
            </w:tcMar>
            <w:vAlign w:val="center"/>
          </w:tcPr>
          <w:p w:rsidR="003B78FC" w:rsidRDefault="003B78FC" w:rsidP="00CC77E4">
            <w:pPr>
              <w:spacing w:line="322" w:lineRule="exact"/>
              <w:ind w:right="-5"/>
              <w:jc w:val="center"/>
              <w:rPr>
                <w:b/>
              </w:rPr>
            </w:pPr>
            <w:r>
              <w:rPr>
                <w:b/>
              </w:rPr>
              <w:t>Всего</w:t>
            </w:r>
          </w:p>
        </w:tc>
        <w:tc>
          <w:tcPr>
            <w:tcW w:w="1134" w:type="dxa"/>
            <w:tcMar>
              <w:left w:w="108" w:type="dxa"/>
            </w:tcMar>
            <w:vAlign w:val="center"/>
          </w:tcPr>
          <w:p w:rsidR="003B78FC" w:rsidRDefault="003B78FC" w:rsidP="00CC77E4">
            <w:pPr>
              <w:spacing w:line="322" w:lineRule="exact"/>
              <w:ind w:right="-5"/>
              <w:jc w:val="center"/>
              <w:rPr>
                <w:b/>
              </w:rPr>
            </w:pPr>
            <w:r>
              <w:rPr>
                <w:b/>
              </w:rPr>
              <w:t>Субс</w:t>
            </w:r>
            <w:r>
              <w:rPr>
                <w:b/>
              </w:rPr>
              <w:t>и</w:t>
            </w:r>
            <w:r>
              <w:rPr>
                <w:b/>
              </w:rPr>
              <w:t>дии из облас</w:t>
            </w:r>
            <w:r>
              <w:rPr>
                <w:b/>
              </w:rPr>
              <w:t>т</w:t>
            </w:r>
            <w:r>
              <w:rPr>
                <w:b/>
              </w:rPr>
              <w:t>ного бюдж</w:t>
            </w:r>
            <w:r>
              <w:rPr>
                <w:b/>
              </w:rPr>
              <w:t>е</w:t>
            </w:r>
            <w:r>
              <w:rPr>
                <w:b/>
              </w:rPr>
              <w:t>та</w:t>
            </w:r>
          </w:p>
        </w:tc>
        <w:tc>
          <w:tcPr>
            <w:tcW w:w="1275" w:type="dxa"/>
            <w:tcMar>
              <w:left w:w="108" w:type="dxa"/>
            </w:tcMar>
            <w:vAlign w:val="center"/>
          </w:tcPr>
          <w:p w:rsidR="003B78FC" w:rsidRDefault="003B78FC" w:rsidP="00CC77E4">
            <w:pPr>
              <w:spacing w:line="322" w:lineRule="exact"/>
              <w:ind w:left="190" w:right="-5"/>
              <w:jc w:val="center"/>
              <w:rPr>
                <w:b/>
              </w:rPr>
            </w:pPr>
            <w:r>
              <w:rPr>
                <w:b/>
              </w:rPr>
              <w:t>Орг</w:t>
            </w:r>
            <w:r>
              <w:rPr>
                <w:b/>
              </w:rPr>
              <w:t>а</w:t>
            </w:r>
            <w:r>
              <w:rPr>
                <w:b/>
              </w:rPr>
              <w:t>низ</w:t>
            </w:r>
            <w:r>
              <w:rPr>
                <w:b/>
              </w:rPr>
              <w:t>а</w:t>
            </w:r>
            <w:r>
              <w:rPr>
                <w:b/>
              </w:rPr>
              <w:t>ций</w:t>
            </w:r>
          </w:p>
          <w:p w:rsidR="003B78FC" w:rsidRDefault="003B78FC" w:rsidP="00CC77E4">
            <w:pPr>
              <w:spacing w:line="322" w:lineRule="exact"/>
              <w:ind w:right="-5"/>
              <w:jc w:val="center"/>
              <w:rPr>
                <w:b/>
              </w:rPr>
            </w:pPr>
            <w:r>
              <w:rPr>
                <w:b/>
              </w:rPr>
              <w:t xml:space="preserve">ОКК  </w:t>
            </w:r>
          </w:p>
        </w:tc>
        <w:tc>
          <w:tcPr>
            <w:tcW w:w="1134" w:type="dxa"/>
            <w:tcMar>
              <w:left w:w="108" w:type="dxa"/>
            </w:tcMar>
          </w:tcPr>
          <w:p w:rsidR="003B78FC" w:rsidRDefault="003B78FC" w:rsidP="00CC77E4">
            <w:pPr>
              <w:spacing w:line="322" w:lineRule="exact"/>
              <w:ind w:left="190" w:right="-5"/>
              <w:rPr>
                <w:b/>
              </w:rPr>
            </w:pPr>
            <w:r>
              <w:rPr>
                <w:b/>
              </w:rPr>
              <w:t>Сре</w:t>
            </w:r>
            <w:r>
              <w:rPr>
                <w:b/>
              </w:rPr>
              <w:t>д</w:t>
            </w:r>
            <w:r>
              <w:rPr>
                <w:b/>
              </w:rPr>
              <w:t>ства ра</w:t>
            </w:r>
            <w:r>
              <w:rPr>
                <w:b/>
              </w:rPr>
              <w:t>й</w:t>
            </w:r>
            <w:r>
              <w:rPr>
                <w:b/>
              </w:rPr>
              <w:t>онн</w:t>
            </w:r>
            <w:r>
              <w:rPr>
                <w:b/>
              </w:rPr>
              <w:t>о</w:t>
            </w:r>
            <w:r>
              <w:rPr>
                <w:b/>
              </w:rPr>
              <w:t>го бю</w:t>
            </w:r>
            <w:r>
              <w:rPr>
                <w:b/>
              </w:rPr>
              <w:t>д</w:t>
            </w:r>
            <w:r>
              <w:rPr>
                <w:b/>
              </w:rPr>
              <w:t xml:space="preserve">жета </w:t>
            </w:r>
          </w:p>
        </w:tc>
      </w:tr>
      <w:tr w:rsidR="003B78FC" w:rsidTr="003B78FC">
        <w:trPr>
          <w:trHeight w:val="775"/>
        </w:trPr>
        <w:tc>
          <w:tcPr>
            <w:tcW w:w="567" w:type="dxa"/>
            <w:tcMar>
              <w:left w:w="108" w:type="dxa"/>
            </w:tcMar>
            <w:vAlign w:val="center"/>
          </w:tcPr>
          <w:p w:rsidR="003B78FC" w:rsidRDefault="003B78FC" w:rsidP="00CC77E4">
            <w:pPr>
              <w:pStyle w:val="Style2"/>
              <w:widowControl/>
              <w:spacing w:line="240" w:lineRule="auto"/>
              <w:jc w:val="center"/>
              <w:rPr>
                <w:rStyle w:val="FontStyle12"/>
              </w:rPr>
            </w:pPr>
            <w:r>
              <w:rPr>
                <w:rStyle w:val="FontStyle12"/>
              </w:rPr>
              <w:t>1.</w:t>
            </w:r>
          </w:p>
        </w:tc>
        <w:tc>
          <w:tcPr>
            <w:tcW w:w="2694" w:type="dxa"/>
            <w:tcMar>
              <w:left w:w="108" w:type="dxa"/>
            </w:tcMar>
            <w:vAlign w:val="center"/>
          </w:tcPr>
          <w:p w:rsidR="003B78FC"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Перевод муниципал</w:t>
            </w:r>
            <w:r w:rsidRPr="009604B1">
              <w:rPr>
                <w:rFonts w:ascii="Times New Roman" w:hAnsi="Times New Roman" w:cs="Times New Roman"/>
              </w:rPr>
              <w:t>ь</w:t>
            </w:r>
            <w:r w:rsidRPr="009604B1">
              <w:rPr>
                <w:rFonts w:ascii="Times New Roman" w:hAnsi="Times New Roman" w:cs="Times New Roman"/>
              </w:rPr>
              <w:t>ных учре</w:t>
            </w:r>
            <w:r w:rsidRPr="009604B1">
              <w:rPr>
                <w:rFonts w:ascii="Times New Roman" w:hAnsi="Times New Roman" w:cs="Times New Roman"/>
              </w:rPr>
              <w:t>ж</w:t>
            </w:r>
            <w:r w:rsidRPr="009604B1">
              <w:rPr>
                <w:rFonts w:ascii="Times New Roman" w:hAnsi="Times New Roman" w:cs="Times New Roman"/>
              </w:rPr>
              <w:t>дений на</w:t>
            </w:r>
          </w:p>
          <w:p w:rsidR="003B78FC" w:rsidRPr="005075B6" w:rsidRDefault="003B78FC" w:rsidP="00CC77E4">
            <w:pPr>
              <w:pStyle w:val="Style2"/>
              <w:widowControl/>
              <w:spacing w:line="240" w:lineRule="auto"/>
              <w:jc w:val="center"/>
              <w:rPr>
                <w:rStyle w:val="FontStyle12"/>
                <w:sz w:val="24"/>
                <w:szCs w:val="24"/>
              </w:rPr>
            </w:pPr>
            <w:r w:rsidRPr="009604B1">
              <w:rPr>
                <w:rFonts w:ascii="Times New Roman" w:hAnsi="Times New Roman" w:cs="Times New Roman"/>
              </w:rPr>
              <w:t xml:space="preserve"> автономное </w:t>
            </w:r>
            <w:r>
              <w:rPr>
                <w:rFonts w:ascii="Times New Roman" w:hAnsi="Times New Roman" w:cs="Times New Roman"/>
              </w:rPr>
              <w:t xml:space="preserve"> </w:t>
            </w:r>
            <w:r w:rsidRPr="009604B1">
              <w:rPr>
                <w:rFonts w:ascii="Times New Roman" w:hAnsi="Times New Roman" w:cs="Times New Roman"/>
              </w:rPr>
              <w:t>отопл</w:t>
            </w:r>
            <w:r w:rsidRPr="009604B1">
              <w:rPr>
                <w:rFonts w:ascii="Times New Roman" w:hAnsi="Times New Roman" w:cs="Times New Roman"/>
              </w:rPr>
              <w:t>е</w:t>
            </w:r>
            <w:r w:rsidRPr="009604B1">
              <w:rPr>
                <w:rFonts w:ascii="Times New Roman" w:hAnsi="Times New Roman" w:cs="Times New Roman"/>
              </w:rPr>
              <w:t>ние</w:t>
            </w:r>
          </w:p>
        </w:tc>
        <w:tc>
          <w:tcPr>
            <w:tcW w:w="1701" w:type="dxa"/>
            <w:tcMar>
              <w:left w:w="108" w:type="dxa"/>
            </w:tcMar>
            <w:vAlign w:val="center"/>
          </w:tcPr>
          <w:p w:rsidR="003B78FC" w:rsidRDefault="003B78FC" w:rsidP="00CC77E4">
            <w:pPr>
              <w:jc w:val="center"/>
            </w:pPr>
          </w:p>
        </w:tc>
        <w:tc>
          <w:tcPr>
            <w:tcW w:w="1134" w:type="dxa"/>
            <w:tcMar>
              <w:left w:w="108" w:type="dxa"/>
            </w:tcMar>
          </w:tcPr>
          <w:p w:rsidR="003B78FC" w:rsidRDefault="003B78FC" w:rsidP="00CC77E4">
            <w:pPr>
              <w:jc w:val="center"/>
            </w:pPr>
          </w:p>
          <w:p w:rsidR="003B78FC" w:rsidRDefault="003B78FC" w:rsidP="00CC77E4">
            <w:pPr>
              <w:jc w:val="center"/>
            </w:pPr>
          </w:p>
        </w:tc>
        <w:tc>
          <w:tcPr>
            <w:tcW w:w="1134"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p>
        </w:tc>
        <w:tc>
          <w:tcPr>
            <w:tcW w:w="1275"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p>
        </w:tc>
        <w:tc>
          <w:tcPr>
            <w:tcW w:w="1134" w:type="dxa"/>
            <w:tcMar>
              <w:left w:w="108" w:type="dxa"/>
            </w:tcMar>
          </w:tcPr>
          <w:p w:rsidR="003B78FC" w:rsidRDefault="003B78FC" w:rsidP="00CC77E4"/>
        </w:tc>
      </w:tr>
      <w:tr w:rsidR="003B78FC" w:rsidTr="003B78FC">
        <w:trPr>
          <w:trHeight w:val="704"/>
        </w:trPr>
        <w:tc>
          <w:tcPr>
            <w:tcW w:w="567" w:type="dxa"/>
            <w:tcMar>
              <w:left w:w="108" w:type="dxa"/>
            </w:tcMar>
            <w:vAlign w:val="center"/>
          </w:tcPr>
          <w:p w:rsidR="003B78FC" w:rsidRDefault="003B78FC" w:rsidP="00CC77E4">
            <w:pPr>
              <w:pStyle w:val="Style2"/>
              <w:widowControl/>
              <w:spacing w:line="240" w:lineRule="auto"/>
              <w:jc w:val="center"/>
              <w:rPr>
                <w:rStyle w:val="FontStyle12"/>
              </w:rPr>
            </w:pPr>
          </w:p>
        </w:tc>
        <w:tc>
          <w:tcPr>
            <w:tcW w:w="2694" w:type="dxa"/>
            <w:tcMar>
              <w:left w:w="108" w:type="dxa"/>
            </w:tcMar>
            <w:vAlign w:val="center"/>
          </w:tcPr>
          <w:p w:rsidR="000C7F0F" w:rsidRDefault="003B78FC" w:rsidP="00CC77E4">
            <w:pPr>
              <w:pStyle w:val="Style2"/>
              <w:widowControl/>
              <w:spacing w:line="240" w:lineRule="auto"/>
              <w:jc w:val="center"/>
              <w:rPr>
                <w:rFonts w:ascii="Times New Roman" w:hAnsi="Times New Roman" w:cs="Times New Roman"/>
              </w:rPr>
            </w:pPr>
            <w:r w:rsidRPr="00E81543">
              <w:rPr>
                <w:rFonts w:ascii="Times New Roman" w:hAnsi="Times New Roman" w:cs="Times New Roman"/>
              </w:rPr>
              <w:t xml:space="preserve">МКОУ ООШ  </w:t>
            </w:r>
          </w:p>
          <w:p w:rsidR="003B78FC" w:rsidRDefault="003B78FC" w:rsidP="00CC77E4">
            <w:pPr>
              <w:pStyle w:val="Style2"/>
              <w:widowControl/>
              <w:spacing w:line="240" w:lineRule="auto"/>
              <w:jc w:val="center"/>
              <w:rPr>
                <w:rFonts w:ascii="Times New Roman" w:hAnsi="Times New Roman" w:cs="Times New Roman"/>
              </w:rPr>
            </w:pPr>
            <w:r w:rsidRPr="00E81543">
              <w:rPr>
                <w:rFonts w:ascii="Times New Roman" w:hAnsi="Times New Roman" w:cs="Times New Roman"/>
              </w:rPr>
              <w:t>д. Большой Пер</w:t>
            </w:r>
            <w:r w:rsidRPr="00E81543">
              <w:rPr>
                <w:rFonts w:ascii="Times New Roman" w:hAnsi="Times New Roman" w:cs="Times New Roman"/>
              </w:rPr>
              <w:t>е</w:t>
            </w:r>
            <w:r w:rsidRPr="00E81543">
              <w:rPr>
                <w:rFonts w:ascii="Times New Roman" w:hAnsi="Times New Roman" w:cs="Times New Roman"/>
              </w:rPr>
              <w:t xml:space="preserve">лаз </w:t>
            </w:r>
          </w:p>
          <w:p w:rsidR="003B78FC" w:rsidRPr="009604B1"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 xml:space="preserve"> </w:t>
            </w:r>
          </w:p>
        </w:tc>
        <w:tc>
          <w:tcPr>
            <w:tcW w:w="1701"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0</w:t>
            </w:r>
          </w:p>
        </w:tc>
        <w:tc>
          <w:tcPr>
            <w:tcW w:w="1275" w:type="dxa"/>
            <w:tcMar>
              <w:left w:w="108" w:type="dxa"/>
            </w:tcMar>
            <w:vAlign w:val="center"/>
          </w:tcPr>
          <w:p w:rsidR="003B78FC" w:rsidRPr="009604B1" w:rsidRDefault="003B78FC" w:rsidP="00CC77E4">
            <w:pPr>
              <w:jc w:val="center"/>
            </w:pPr>
            <w:r>
              <w:t>0</w:t>
            </w:r>
          </w:p>
        </w:tc>
        <w:tc>
          <w:tcPr>
            <w:tcW w:w="1134" w:type="dxa"/>
            <w:tcMar>
              <w:left w:w="108" w:type="dxa"/>
            </w:tcMar>
            <w:vAlign w:val="center"/>
          </w:tcPr>
          <w:p w:rsidR="003B78FC" w:rsidRPr="009604B1" w:rsidRDefault="003B78FC" w:rsidP="00CC77E4">
            <w:pPr>
              <w:jc w:val="center"/>
            </w:pPr>
            <w:r>
              <w:t>150,00</w:t>
            </w:r>
          </w:p>
        </w:tc>
      </w:tr>
      <w:tr w:rsidR="003B78FC" w:rsidTr="003B78FC">
        <w:trPr>
          <w:trHeight w:val="615"/>
        </w:trPr>
        <w:tc>
          <w:tcPr>
            <w:tcW w:w="567" w:type="dxa"/>
            <w:tcMar>
              <w:left w:w="108" w:type="dxa"/>
            </w:tcMar>
            <w:vAlign w:val="center"/>
          </w:tcPr>
          <w:p w:rsidR="003B78FC" w:rsidRDefault="003B78FC" w:rsidP="00CC77E4">
            <w:pPr>
              <w:pStyle w:val="Style2"/>
              <w:widowControl/>
              <w:spacing w:line="240" w:lineRule="auto"/>
              <w:jc w:val="center"/>
              <w:rPr>
                <w:rStyle w:val="FontStyle12"/>
              </w:rPr>
            </w:pPr>
          </w:p>
        </w:tc>
        <w:tc>
          <w:tcPr>
            <w:tcW w:w="2694" w:type="dxa"/>
            <w:tcMar>
              <w:left w:w="108" w:type="dxa"/>
            </w:tcMar>
            <w:vAlign w:val="center"/>
          </w:tcPr>
          <w:p w:rsidR="000C7F0F"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МКОУ ООШ.</w:t>
            </w:r>
          </w:p>
          <w:p w:rsidR="003B78FC" w:rsidRPr="009604B1"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 xml:space="preserve"> с. Бере</w:t>
            </w:r>
            <w:r w:rsidRPr="009604B1">
              <w:rPr>
                <w:rFonts w:ascii="Times New Roman" w:hAnsi="Times New Roman" w:cs="Times New Roman"/>
              </w:rPr>
              <w:t>з</w:t>
            </w:r>
            <w:r w:rsidRPr="009604B1">
              <w:rPr>
                <w:rFonts w:ascii="Times New Roman" w:hAnsi="Times New Roman" w:cs="Times New Roman"/>
              </w:rPr>
              <w:t>ник</w:t>
            </w:r>
          </w:p>
          <w:p w:rsidR="003B78FC" w:rsidRPr="009604B1"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w:t>
            </w:r>
            <w:r w:rsidRPr="009604B1">
              <w:rPr>
                <w:rFonts w:ascii="Times New Roman" w:hAnsi="Times New Roman" w:cs="Times New Roman"/>
              </w:rPr>
              <w:t xml:space="preserve"> д. Желны) </w:t>
            </w:r>
          </w:p>
        </w:tc>
        <w:tc>
          <w:tcPr>
            <w:tcW w:w="1701"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0</w:t>
            </w:r>
          </w:p>
        </w:tc>
        <w:tc>
          <w:tcPr>
            <w:tcW w:w="1275" w:type="dxa"/>
            <w:tcMar>
              <w:left w:w="108" w:type="dxa"/>
            </w:tcMar>
            <w:vAlign w:val="center"/>
          </w:tcPr>
          <w:p w:rsidR="003B78FC" w:rsidRPr="009604B1" w:rsidRDefault="003B78FC" w:rsidP="00CC77E4">
            <w:pPr>
              <w:jc w:val="center"/>
            </w:pPr>
            <w:r>
              <w:t>0</w:t>
            </w:r>
          </w:p>
        </w:tc>
        <w:tc>
          <w:tcPr>
            <w:tcW w:w="1134" w:type="dxa"/>
            <w:tcMar>
              <w:left w:w="108" w:type="dxa"/>
            </w:tcMar>
            <w:vAlign w:val="center"/>
          </w:tcPr>
          <w:p w:rsidR="003B78FC" w:rsidRPr="009604B1" w:rsidRDefault="003B78FC" w:rsidP="00CC77E4">
            <w:pPr>
              <w:jc w:val="center"/>
            </w:pPr>
            <w:r>
              <w:t>150,00</w:t>
            </w:r>
          </w:p>
        </w:tc>
      </w:tr>
      <w:tr w:rsidR="003B78FC" w:rsidTr="003B78FC">
        <w:trPr>
          <w:trHeight w:val="837"/>
        </w:trPr>
        <w:tc>
          <w:tcPr>
            <w:tcW w:w="567" w:type="dxa"/>
            <w:tcMar>
              <w:left w:w="108" w:type="dxa"/>
            </w:tcMar>
            <w:vAlign w:val="center"/>
          </w:tcPr>
          <w:p w:rsidR="003B78FC" w:rsidRDefault="003B78FC" w:rsidP="00CC77E4">
            <w:pPr>
              <w:pStyle w:val="Style2"/>
              <w:widowControl/>
              <w:spacing w:line="240" w:lineRule="auto"/>
              <w:jc w:val="center"/>
              <w:rPr>
                <w:rStyle w:val="FontStyle12"/>
              </w:rPr>
            </w:pPr>
          </w:p>
        </w:tc>
        <w:tc>
          <w:tcPr>
            <w:tcW w:w="2694" w:type="dxa"/>
            <w:tcMar>
              <w:left w:w="108" w:type="dxa"/>
            </w:tcMar>
            <w:vAlign w:val="center"/>
          </w:tcPr>
          <w:p w:rsidR="003B78FC"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 xml:space="preserve">МКОУ СОШ п.Краснооктябрьский </w:t>
            </w:r>
          </w:p>
          <w:p w:rsidR="003B78FC" w:rsidRPr="009604B1"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(с. Верхобыс</w:t>
            </w:r>
            <w:r w:rsidRPr="009604B1">
              <w:rPr>
                <w:rFonts w:ascii="Times New Roman" w:hAnsi="Times New Roman" w:cs="Times New Roman"/>
              </w:rPr>
              <w:t>т</w:t>
            </w:r>
            <w:r w:rsidRPr="009604B1">
              <w:rPr>
                <w:rFonts w:ascii="Times New Roman" w:hAnsi="Times New Roman" w:cs="Times New Roman"/>
              </w:rPr>
              <w:t>рица)</w:t>
            </w:r>
            <w:r>
              <w:rPr>
                <w:rFonts w:ascii="Times New Roman" w:hAnsi="Times New Roman" w:cs="Times New Roman"/>
              </w:rPr>
              <w:t xml:space="preserve"> </w:t>
            </w:r>
          </w:p>
        </w:tc>
        <w:tc>
          <w:tcPr>
            <w:tcW w:w="1701"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150,00</w:t>
            </w:r>
          </w:p>
        </w:tc>
        <w:tc>
          <w:tcPr>
            <w:tcW w:w="1134" w:type="dxa"/>
            <w:tcMar>
              <w:left w:w="108" w:type="dxa"/>
            </w:tcMar>
            <w:vAlign w:val="center"/>
          </w:tcPr>
          <w:p w:rsidR="003B78FC" w:rsidRPr="009604B1" w:rsidRDefault="003B78FC" w:rsidP="00CC77E4">
            <w:pPr>
              <w:tabs>
                <w:tab w:val="left" w:pos="-4253"/>
              </w:tabs>
              <w:jc w:val="center"/>
            </w:pPr>
            <w:r>
              <w:t>0</w:t>
            </w:r>
          </w:p>
        </w:tc>
        <w:tc>
          <w:tcPr>
            <w:tcW w:w="1275" w:type="dxa"/>
            <w:tcMar>
              <w:left w:w="108" w:type="dxa"/>
            </w:tcMar>
            <w:vAlign w:val="center"/>
          </w:tcPr>
          <w:p w:rsidR="003B78FC" w:rsidRPr="009604B1" w:rsidRDefault="003B78FC" w:rsidP="00CC77E4">
            <w:pPr>
              <w:jc w:val="center"/>
            </w:pPr>
            <w:r>
              <w:t>0</w:t>
            </w:r>
          </w:p>
        </w:tc>
        <w:tc>
          <w:tcPr>
            <w:tcW w:w="1134" w:type="dxa"/>
            <w:tcMar>
              <w:left w:w="108" w:type="dxa"/>
            </w:tcMar>
            <w:vAlign w:val="center"/>
          </w:tcPr>
          <w:p w:rsidR="003B78FC" w:rsidRPr="009604B1" w:rsidRDefault="003B78FC" w:rsidP="00CC77E4">
            <w:pPr>
              <w:jc w:val="center"/>
            </w:pPr>
            <w:r>
              <w:t>150,00</w:t>
            </w:r>
          </w:p>
        </w:tc>
      </w:tr>
      <w:tr w:rsidR="003B78FC" w:rsidTr="003B78FC">
        <w:trPr>
          <w:trHeight w:val="992"/>
        </w:trPr>
        <w:tc>
          <w:tcPr>
            <w:tcW w:w="567" w:type="dxa"/>
            <w:tcMar>
              <w:left w:w="108" w:type="dxa"/>
            </w:tcMar>
            <w:vAlign w:val="center"/>
          </w:tcPr>
          <w:p w:rsidR="003B78FC" w:rsidRDefault="003B78FC" w:rsidP="00CC77E4">
            <w:pPr>
              <w:pStyle w:val="Style2"/>
              <w:widowControl/>
              <w:spacing w:line="240" w:lineRule="auto"/>
              <w:jc w:val="center"/>
              <w:rPr>
                <w:rStyle w:val="FontStyle12"/>
              </w:rPr>
            </w:pPr>
          </w:p>
        </w:tc>
        <w:tc>
          <w:tcPr>
            <w:tcW w:w="2694" w:type="dxa"/>
            <w:tcMar>
              <w:left w:w="108" w:type="dxa"/>
            </w:tcMar>
            <w:vAlign w:val="center"/>
          </w:tcPr>
          <w:p w:rsidR="003B78FC"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МКДОУ детский сад «Т</w:t>
            </w:r>
            <w:r w:rsidRPr="009604B1">
              <w:rPr>
                <w:rFonts w:ascii="Times New Roman" w:hAnsi="Times New Roman" w:cs="Times New Roman"/>
              </w:rPr>
              <w:t>о</w:t>
            </w:r>
            <w:r w:rsidRPr="009604B1">
              <w:rPr>
                <w:rFonts w:ascii="Times New Roman" w:hAnsi="Times New Roman" w:cs="Times New Roman"/>
              </w:rPr>
              <w:t xml:space="preserve">полек» </w:t>
            </w:r>
          </w:p>
          <w:p w:rsidR="003B78FC" w:rsidRPr="009604B1" w:rsidRDefault="003B78FC" w:rsidP="00CC77E4">
            <w:pPr>
              <w:pStyle w:val="Style2"/>
              <w:widowControl/>
              <w:spacing w:line="240" w:lineRule="auto"/>
              <w:jc w:val="center"/>
              <w:rPr>
                <w:rFonts w:ascii="Times New Roman" w:hAnsi="Times New Roman" w:cs="Times New Roman"/>
              </w:rPr>
            </w:pPr>
            <w:r w:rsidRPr="009604B1">
              <w:rPr>
                <w:rFonts w:ascii="Times New Roman" w:hAnsi="Times New Roman" w:cs="Times New Roman"/>
              </w:rPr>
              <w:t>п. Краснооктябр</w:t>
            </w:r>
            <w:r w:rsidRPr="009604B1">
              <w:rPr>
                <w:rFonts w:ascii="Times New Roman" w:hAnsi="Times New Roman" w:cs="Times New Roman"/>
              </w:rPr>
              <w:t>ь</w:t>
            </w:r>
            <w:r w:rsidRPr="009604B1">
              <w:rPr>
                <w:rFonts w:ascii="Times New Roman" w:hAnsi="Times New Roman" w:cs="Times New Roman"/>
              </w:rPr>
              <w:t>ский</w:t>
            </w:r>
          </w:p>
          <w:p w:rsidR="003B78FC" w:rsidRPr="009604B1"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w:t>
            </w:r>
            <w:r w:rsidRPr="009604B1">
              <w:rPr>
                <w:rFonts w:ascii="Times New Roman" w:hAnsi="Times New Roman" w:cs="Times New Roman"/>
              </w:rPr>
              <w:t>с. Вожга</w:t>
            </w:r>
            <w:r>
              <w:rPr>
                <w:rFonts w:ascii="Times New Roman" w:hAnsi="Times New Roman" w:cs="Times New Roman"/>
              </w:rPr>
              <w:t xml:space="preserve">лы) </w:t>
            </w:r>
          </w:p>
        </w:tc>
        <w:tc>
          <w:tcPr>
            <w:tcW w:w="1701" w:type="dxa"/>
            <w:tcMar>
              <w:left w:w="108" w:type="dxa"/>
            </w:tcMar>
            <w:vAlign w:val="center"/>
          </w:tcPr>
          <w:p w:rsidR="003B78FC" w:rsidRPr="009604B1" w:rsidRDefault="003B78FC" w:rsidP="00CC77E4">
            <w:pPr>
              <w:tabs>
                <w:tab w:val="left" w:pos="-4253"/>
              </w:tabs>
              <w:jc w:val="center"/>
            </w:pPr>
            <w:r>
              <w:t>2991,0</w:t>
            </w:r>
            <w:r w:rsidR="004F0D2B">
              <w:t>0</w:t>
            </w:r>
          </w:p>
        </w:tc>
        <w:tc>
          <w:tcPr>
            <w:tcW w:w="1134" w:type="dxa"/>
            <w:tcMar>
              <w:left w:w="108" w:type="dxa"/>
            </w:tcMar>
            <w:vAlign w:val="center"/>
          </w:tcPr>
          <w:p w:rsidR="003B78FC" w:rsidRPr="009604B1" w:rsidRDefault="003B78FC" w:rsidP="00CC77E4">
            <w:pPr>
              <w:tabs>
                <w:tab w:val="left" w:pos="-4253"/>
              </w:tabs>
              <w:jc w:val="center"/>
            </w:pPr>
            <w:r>
              <w:t>2991,0</w:t>
            </w:r>
            <w:r w:rsidR="004F0D2B">
              <w:t>0</w:t>
            </w:r>
          </w:p>
        </w:tc>
        <w:tc>
          <w:tcPr>
            <w:tcW w:w="1134" w:type="dxa"/>
            <w:tcMar>
              <w:left w:w="108" w:type="dxa"/>
            </w:tcMar>
            <w:vAlign w:val="center"/>
          </w:tcPr>
          <w:p w:rsidR="003B78FC" w:rsidRPr="009604B1" w:rsidRDefault="003B78FC" w:rsidP="00CC77E4">
            <w:pPr>
              <w:tabs>
                <w:tab w:val="left" w:pos="-4253"/>
              </w:tabs>
              <w:jc w:val="center"/>
            </w:pPr>
            <w:r>
              <w:t>0</w:t>
            </w:r>
          </w:p>
        </w:tc>
        <w:tc>
          <w:tcPr>
            <w:tcW w:w="1275" w:type="dxa"/>
            <w:tcMar>
              <w:left w:w="108" w:type="dxa"/>
            </w:tcMar>
            <w:vAlign w:val="center"/>
          </w:tcPr>
          <w:p w:rsidR="003B78FC" w:rsidRPr="009604B1" w:rsidRDefault="003B78FC" w:rsidP="00CC77E4">
            <w:pPr>
              <w:jc w:val="center"/>
            </w:pPr>
            <w:r>
              <w:t>0</w:t>
            </w:r>
          </w:p>
        </w:tc>
        <w:tc>
          <w:tcPr>
            <w:tcW w:w="1134" w:type="dxa"/>
            <w:tcMar>
              <w:left w:w="108" w:type="dxa"/>
            </w:tcMar>
            <w:vAlign w:val="center"/>
          </w:tcPr>
          <w:p w:rsidR="003B78FC" w:rsidRPr="009604B1" w:rsidRDefault="003B78FC" w:rsidP="00CC77E4">
            <w:pPr>
              <w:jc w:val="center"/>
            </w:pPr>
            <w:r>
              <w:t>2991,0</w:t>
            </w:r>
            <w:r w:rsidR="004F0D2B">
              <w:t>0</w:t>
            </w:r>
          </w:p>
        </w:tc>
      </w:tr>
      <w:tr w:rsidR="003B78FC" w:rsidTr="003B78FC">
        <w:trPr>
          <w:trHeight w:val="667"/>
        </w:trPr>
        <w:tc>
          <w:tcPr>
            <w:tcW w:w="567" w:type="dxa"/>
            <w:tcMar>
              <w:left w:w="108" w:type="dxa"/>
            </w:tcMar>
            <w:vAlign w:val="center"/>
          </w:tcPr>
          <w:p w:rsidR="003B78FC" w:rsidRDefault="003B78FC" w:rsidP="00CC77E4">
            <w:pPr>
              <w:pStyle w:val="Style2"/>
              <w:widowControl/>
              <w:spacing w:line="240" w:lineRule="auto"/>
              <w:jc w:val="center"/>
              <w:rPr>
                <w:rStyle w:val="FontStyle12"/>
              </w:rPr>
            </w:pPr>
            <w:r>
              <w:rPr>
                <w:rStyle w:val="FontStyle12"/>
              </w:rPr>
              <w:t>2.</w:t>
            </w:r>
          </w:p>
        </w:tc>
        <w:tc>
          <w:tcPr>
            <w:tcW w:w="2694" w:type="dxa"/>
            <w:tcMar>
              <w:left w:w="108" w:type="dxa"/>
            </w:tcMar>
            <w:vAlign w:val="center"/>
          </w:tcPr>
          <w:p w:rsidR="003B78FC" w:rsidRPr="009604B1"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Расходы на содержание объе</w:t>
            </w:r>
            <w:r>
              <w:rPr>
                <w:rFonts w:ascii="Times New Roman" w:hAnsi="Times New Roman" w:cs="Times New Roman"/>
              </w:rPr>
              <w:t>к</w:t>
            </w:r>
            <w:r>
              <w:rPr>
                <w:rFonts w:ascii="Times New Roman" w:hAnsi="Times New Roman" w:cs="Times New Roman"/>
              </w:rPr>
              <w:t xml:space="preserve">тов ЖКХ  </w:t>
            </w:r>
          </w:p>
        </w:tc>
        <w:tc>
          <w:tcPr>
            <w:tcW w:w="1701" w:type="dxa"/>
            <w:tcMar>
              <w:left w:w="108" w:type="dxa"/>
            </w:tcMar>
            <w:vAlign w:val="center"/>
          </w:tcPr>
          <w:p w:rsidR="003B78FC" w:rsidRDefault="003B78FC" w:rsidP="00CC77E4">
            <w:pPr>
              <w:jc w:val="center"/>
            </w:pPr>
            <w:r>
              <w:t>120,00</w:t>
            </w:r>
          </w:p>
        </w:tc>
        <w:tc>
          <w:tcPr>
            <w:tcW w:w="1134" w:type="dxa"/>
            <w:tcMar>
              <w:left w:w="108" w:type="dxa"/>
            </w:tcMar>
          </w:tcPr>
          <w:p w:rsidR="003B78FC" w:rsidRDefault="003B78FC" w:rsidP="00CC77E4">
            <w:pPr>
              <w:jc w:val="center"/>
            </w:pPr>
          </w:p>
          <w:p w:rsidR="003B78FC" w:rsidRDefault="003B78FC" w:rsidP="00CC77E4">
            <w:pPr>
              <w:jc w:val="center"/>
            </w:pPr>
            <w:r>
              <w:t>120,00</w:t>
            </w:r>
          </w:p>
        </w:tc>
        <w:tc>
          <w:tcPr>
            <w:tcW w:w="1134"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Mar>
              <w:left w:w="108" w:type="dxa"/>
            </w:tcMar>
          </w:tcPr>
          <w:p w:rsidR="003B78FC" w:rsidRDefault="003B78FC" w:rsidP="00CC77E4">
            <w:pPr>
              <w:jc w:val="center"/>
            </w:pPr>
          </w:p>
          <w:p w:rsidR="003B78FC" w:rsidRDefault="003B78FC" w:rsidP="00CC77E4">
            <w:pPr>
              <w:jc w:val="center"/>
            </w:pPr>
            <w:r>
              <w:t>120,00</w:t>
            </w:r>
          </w:p>
        </w:tc>
      </w:tr>
      <w:tr w:rsidR="003B78FC" w:rsidTr="003B78FC">
        <w:trPr>
          <w:trHeight w:val="667"/>
        </w:trPr>
        <w:tc>
          <w:tcPr>
            <w:tcW w:w="567" w:type="dxa"/>
            <w:tcMar>
              <w:left w:w="108" w:type="dxa"/>
            </w:tcMar>
            <w:vAlign w:val="center"/>
          </w:tcPr>
          <w:p w:rsidR="003B78FC" w:rsidRDefault="003B78FC" w:rsidP="00CC77E4">
            <w:pPr>
              <w:pStyle w:val="Style2"/>
              <w:widowControl/>
              <w:spacing w:line="240" w:lineRule="auto"/>
              <w:jc w:val="center"/>
              <w:rPr>
                <w:rStyle w:val="FontStyle12"/>
              </w:rPr>
            </w:pPr>
            <w:r>
              <w:rPr>
                <w:rStyle w:val="FontStyle12"/>
              </w:rPr>
              <w:t>3.</w:t>
            </w:r>
          </w:p>
        </w:tc>
        <w:tc>
          <w:tcPr>
            <w:tcW w:w="2694" w:type="dxa"/>
            <w:tcMar>
              <w:left w:w="108" w:type="dxa"/>
            </w:tcMar>
            <w:vAlign w:val="center"/>
          </w:tcPr>
          <w:p w:rsidR="005138EA"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Ремонт водопрово</w:t>
            </w:r>
            <w:r>
              <w:rPr>
                <w:rFonts w:ascii="Times New Roman" w:hAnsi="Times New Roman" w:cs="Times New Roman"/>
              </w:rPr>
              <w:t>д</w:t>
            </w:r>
            <w:r>
              <w:rPr>
                <w:rFonts w:ascii="Times New Roman" w:hAnsi="Times New Roman" w:cs="Times New Roman"/>
              </w:rPr>
              <w:t xml:space="preserve">ной сети с. Верхобыстрица Куменского района </w:t>
            </w:r>
          </w:p>
          <w:p w:rsidR="003B78FC" w:rsidRDefault="003B78FC" w:rsidP="00CC77E4">
            <w:pPr>
              <w:pStyle w:val="Style2"/>
              <w:widowControl/>
              <w:spacing w:line="240" w:lineRule="auto"/>
              <w:jc w:val="center"/>
              <w:rPr>
                <w:rFonts w:ascii="Times New Roman" w:hAnsi="Times New Roman" w:cs="Times New Roman"/>
              </w:rPr>
            </w:pPr>
            <w:r>
              <w:rPr>
                <w:rFonts w:ascii="Times New Roman" w:hAnsi="Times New Roman" w:cs="Times New Roman"/>
              </w:rPr>
              <w:t>К</w:t>
            </w:r>
            <w:r>
              <w:rPr>
                <w:rFonts w:ascii="Times New Roman" w:hAnsi="Times New Roman" w:cs="Times New Roman"/>
              </w:rPr>
              <w:t>и</w:t>
            </w:r>
            <w:r>
              <w:rPr>
                <w:rFonts w:ascii="Times New Roman" w:hAnsi="Times New Roman" w:cs="Times New Roman"/>
              </w:rPr>
              <w:t>ровской области</w:t>
            </w:r>
          </w:p>
        </w:tc>
        <w:tc>
          <w:tcPr>
            <w:tcW w:w="1701" w:type="dxa"/>
            <w:tcMar>
              <w:left w:w="108" w:type="dxa"/>
            </w:tcMar>
            <w:vAlign w:val="center"/>
          </w:tcPr>
          <w:p w:rsidR="003B78FC" w:rsidRDefault="003B78FC" w:rsidP="00CC77E4">
            <w:pPr>
              <w:jc w:val="center"/>
            </w:pPr>
            <w:r>
              <w:t>180,0</w:t>
            </w:r>
            <w:r w:rsidR="004F0D2B">
              <w:t>0</w:t>
            </w:r>
          </w:p>
        </w:tc>
        <w:tc>
          <w:tcPr>
            <w:tcW w:w="1134" w:type="dxa"/>
            <w:tcMar>
              <w:left w:w="108" w:type="dxa"/>
            </w:tcMar>
          </w:tcPr>
          <w:p w:rsidR="001F3501" w:rsidRDefault="001F3501" w:rsidP="001F3501"/>
          <w:p w:rsidR="003B78FC" w:rsidRDefault="001F3501" w:rsidP="001F3501">
            <w:r>
              <w:t>180,00</w:t>
            </w:r>
          </w:p>
        </w:tc>
        <w:tc>
          <w:tcPr>
            <w:tcW w:w="1134"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Mar>
              <w:left w:w="108" w:type="dxa"/>
            </w:tcMar>
            <w:vAlign w:val="center"/>
          </w:tcPr>
          <w:p w:rsidR="003B78FC" w:rsidRDefault="003B78FC" w:rsidP="00CC77E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Mar>
              <w:left w:w="108" w:type="dxa"/>
            </w:tcMar>
          </w:tcPr>
          <w:p w:rsidR="004E78B1" w:rsidRDefault="004E78B1" w:rsidP="00CC77E4">
            <w:pPr>
              <w:jc w:val="center"/>
            </w:pPr>
          </w:p>
          <w:p w:rsidR="003B78FC" w:rsidRDefault="003B78FC" w:rsidP="00CC77E4">
            <w:pPr>
              <w:jc w:val="center"/>
            </w:pPr>
            <w:r>
              <w:t>180,0</w:t>
            </w:r>
            <w:r w:rsidR="004F0D2B">
              <w:t>0</w:t>
            </w:r>
          </w:p>
        </w:tc>
      </w:tr>
    </w:tbl>
    <w:p w:rsidR="00CD2045" w:rsidRDefault="00CD2045" w:rsidP="001003B7">
      <w:pPr>
        <w:jc w:val="both"/>
        <w:rPr>
          <w:caps/>
          <w:sz w:val="28"/>
        </w:rPr>
        <w:sectPr w:rsidR="00CD2045" w:rsidSect="00420ED3">
          <w:pgSz w:w="11906" w:h="16838" w:code="9"/>
          <w:pgMar w:top="1134" w:right="567" w:bottom="1134" w:left="1701" w:header="720" w:footer="720" w:gutter="0"/>
          <w:cols w:space="708"/>
          <w:docGrid w:linePitch="360"/>
        </w:sectPr>
      </w:pPr>
    </w:p>
    <w:p w:rsidR="00CD5B43" w:rsidRDefault="00CD5B43" w:rsidP="00420ED3">
      <w:pPr>
        <w:ind w:left="6379"/>
        <w:jc w:val="right"/>
        <w:rPr>
          <w:caps/>
          <w:sz w:val="28"/>
        </w:rPr>
      </w:pPr>
    </w:p>
    <w:sectPr w:rsidR="00CD5B43" w:rsidSect="00CD2045">
      <w:headerReference w:type="default" r:id="rId9"/>
      <w:pgSz w:w="16838" w:h="11906" w:orient="landscape" w:code="9"/>
      <w:pgMar w:top="567" w:right="539" w:bottom="1588"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BD" w:rsidRDefault="009C55BD">
      <w:r>
        <w:separator/>
      </w:r>
    </w:p>
  </w:endnote>
  <w:endnote w:type="continuationSeparator" w:id="0">
    <w:p w:rsidR="009C55BD" w:rsidRDefault="009C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BD" w:rsidRDefault="009C55BD">
      <w:r>
        <w:separator/>
      </w:r>
    </w:p>
  </w:footnote>
  <w:footnote w:type="continuationSeparator" w:id="0">
    <w:p w:rsidR="009C55BD" w:rsidRDefault="009C5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BD" w:rsidRDefault="00A543B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C5AE7"/>
    <w:multiLevelType w:val="hybridMultilevel"/>
    <w:tmpl w:val="24485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985537"/>
    <w:multiLevelType w:val="multilevel"/>
    <w:tmpl w:val="FFFFFFFF"/>
    <w:lvl w:ilvl="0">
      <w:start w:val="1"/>
      <w:numFmt w:val="decimal"/>
      <w:lvlText w:val="%1."/>
      <w:lvlJc w:val="left"/>
      <w:pPr>
        <w:ind w:left="1108" w:hanging="360"/>
      </w:pPr>
      <w:rPr>
        <w:rFonts w:cs="Times New Roman"/>
        <w:b/>
        <w:bCs w:val="0"/>
      </w:rPr>
    </w:lvl>
    <w:lvl w:ilvl="1">
      <w:start w:val="1"/>
      <w:numFmt w:val="lowerLetter"/>
      <w:lvlText w:val="%2."/>
      <w:lvlJc w:val="left"/>
      <w:pPr>
        <w:ind w:left="1828" w:hanging="360"/>
      </w:pPr>
      <w:rPr>
        <w:rFonts w:cs="Times New Roman"/>
      </w:rPr>
    </w:lvl>
    <w:lvl w:ilvl="2">
      <w:start w:val="1"/>
      <w:numFmt w:val="lowerRoman"/>
      <w:lvlText w:val="%3."/>
      <w:lvlJc w:val="right"/>
      <w:pPr>
        <w:ind w:left="2548" w:hanging="180"/>
      </w:pPr>
      <w:rPr>
        <w:rFonts w:cs="Times New Roman"/>
      </w:rPr>
    </w:lvl>
    <w:lvl w:ilvl="3">
      <w:start w:val="1"/>
      <w:numFmt w:val="decimal"/>
      <w:lvlText w:val="%4."/>
      <w:lvlJc w:val="left"/>
      <w:pPr>
        <w:ind w:left="3268" w:hanging="360"/>
      </w:pPr>
      <w:rPr>
        <w:rFonts w:cs="Times New Roman"/>
      </w:rPr>
    </w:lvl>
    <w:lvl w:ilvl="4">
      <w:start w:val="1"/>
      <w:numFmt w:val="lowerLetter"/>
      <w:lvlText w:val="%5."/>
      <w:lvlJc w:val="left"/>
      <w:pPr>
        <w:ind w:left="3988" w:hanging="360"/>
      </w:pPr>
      <w:rPr>
        <w:rFonts w:cs="Times New Roman"/>
      </w:rPr>
    </w:lvl>
    <w:lvl w:ilvl="5">
      <w:start w:val="1"/>
      <w:numFmt w:val="lowerRoman"/>
      <w:lvlText w:val="%6."/>
      <w:lvlJc w:val="right"/>
      <w:pPr>
        <w:ind w:left="4708" w:hanging="180"/>
      </w:pPr>
      <w:rPr>
        <w:rFonts w:cs="Times New Roman"/>
      </w:rPr>
    </w:lvl>
    <w:lvl w:ilvl="6">
      <w:start w:val="1"/>
      <w:numFmt w:val="decimal"/>
      <w:lvlText w:val="%7."/>
      <w:lvlJc w:val="left"/>
      <w:pPr>
        <w:ind w:left="5428" w:hanging="360"/>
      </w:pPr>
      <w:rPr>
        <w:rFonts w:cs="Times New Roman"/>
      </w:rPr>
    </w:lvl>
    <w:lvl w:ilvl="7">
      <w:start w:val="1"/>
      <w:numFmt w:val="lowerLetter"/>
      <w:lvlText w:val="%8."/>
      <w:lvlJc w:val="left"/>
      <w:pPr>
        <w:ind w:left="6148" w:hanging="360"/>
      </w:pPr>
      <w:rPr>
        <w:rFonts w:cs="Times New Roman"/>
      </w:rPr>
    </w:lvl>
    <w:lvl w:ilvl="8">
      <w:start w:val="1"/>
      <w:numFmt w:val="lowerRoman"/>
      <w:lvlText w:val="%9."/>
      <w:lvlJc w:val="right"/>
      <w:pPr>
        <w:ind w:left="6868"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1381"/>
    <w:rsid w:val="00004BA6"/>
    <w:rsid w:val="000236CB"/>
    <w:rsid w:val="00032201"/>
    <w:rsid w:val="00033944"/>
    <w:rsid w:val="000430F5"/>
    <w:rsid w:val="00043771"/>
    <w:rsid w:val="00043965"/>
    <w:rsid w:val="00062831"/>
    <w:rsid w:val="000663AB"/>
    <w:rsid w:val="00066AF1"/>
    <w:rsid w:val="00067018"/>
    <w:rsid w:val="00073463"/>
    <w:rsid w:val="00077F7E"/>
    <w:rsid w:val="000A1FA4"/>
    <w:rsid w:val="000B1E0E"/>
    <w:rsid w:val="000C1331"/>
    <w:rsid w:val="000C7F0F"/>
    <w:rsid w:val="000D2FE3"/>
    <w:rsid w:val="000D31A6"/>
    <w:rsid w:val="000D5449"/>
    <w:rsid w:val="000D59E1"/>
    <w:rsid w:val="000D7D6A"/>
    <w:rsid w:val="000E0DD1"/>
    <w:rsid w:val="000E51B0"/>
    <w:rsid w:val="000E6601"/>
    <w:rsid w:val="000E7FC0"/>
    <w:rsid w:val="000F765F"/>
    <w:rsid w:val="001003B7"/>
    <w:rsid w:val="00104911"/>
    <w:rsid w:val="00106BA1"/>
    <w:rsid w:val="00106C57"/>
    <w:rsid w:val="001110C9"/>
    <w:rsid w:val="00114D87"/>
    <w:rsid w:val="001166D3"/>
    <w:rsid w:val="001212F7"/>
    <w:rsid w:val="00133191"/>
    <w:rsid w:val="00134920"/>
    <w:rsid w:val="00135223"/>
    <w:rsid w:val="00136635"/>
    <w:rsid w:val="0014162D"/>
    <w:rsid w:val="00144B6B"/>
    <w:rsid w:val="00163630"/>
    <w:rsid w:val="00173056"/>
    <w:rsid w:val="0018208A"/>
    <w:rsid w:val="00185FBF"/>
    <w:rsid w:val="00186CE6"/>
    <w:rsid w:val="0019210E"/>
    <w:rsid w:val="00193405"/>
    <w:rsid w:val="001A530B"/>
    <w:rsid w:val="001A630A"/>
    <w:rsid w:val="001B1E71"/>
    <w:rsid w:val="001B1E8E"/>
    <w:rsid w:val="001B1F6E"/>
    <w:rsid w:val="001C3381"/>
    <w:rsid w:val="001C7616"/>
    <w:rsid w:val="001D10A4"/>
    <w:rsid w:val="001D2E5D"/>
    <w:rsid w:val="001D4884"/>
    <w:rsid w:val="001E09CF"/>
    <w:rsid w:val="001E0BC6"/>
    <w:rsid w:val="001E2761"/>
    <w:rsid w:val="001E5430"/>
    <w:rsid w:val="001F3501"/>
    <w:rsid w:val="001F62FE"/>
    <w:rsid w:val="00205074"/>
    <w:rsid w:val="00210B43"/>
    <w:rsid w:val="00212D8D"/>
    <w:rsid w:val="00220CB5"/>
    <w:rsid w:val="002279D3"/>
    <w:rsid w:val="00227DE7"/>
    <w:rsid w:val="00231D93"/>
    <w:rsid w:val="0023335E"/>
    <w:rsid w:val="00236751"/>
    <w:rsid w:val="00237CAB"/>
    <w:rsid w:val="002428A7"/>
    <w:rsid w:val="00246C70"/>
    <w:rsid w:val="002500FB"/>
    <w:rsid w:val="00251622"/>
    <w:rsid w:val="002717E6"/>
    <w:rsid w:val="0027355B"/>
    <w:rsid w:val="00284986"/>
    <w:rsid w:val="00293A61"/>
    <w:rsid w:val="00295383"/>
    <w:rsid w:val="002A0A85"/>
    <w:rsid w:val="002A5B6D"/>
    <w:rsid w:val="002B0159"/>
    <w:rsid w:val="002B4372"/>
    <w:rsid w:val="002B6EA1"/>
    <w:rsid w:val="002B753F"/>
    <w:rsid w:val="002C1374"/>
    <w:rsid w:val="002D1B4B"/>
    <w:rsid w:val="002D2D3A"/>
    <w:rsid w:val="002D37F0"/>
    <w:rsid w:val="002D7557"/>
    <w:rsid w:val="002E12E3"/>
    <w:rsid w:val="002E699C"/>
    <w:rsid w:val="002F3B7F"/>
    <w:rsid w:val="00302B6E"/>
    <w:rsid w:val="003124F1"/>
    <w:rsid w:val="00320B6A"/>
    <w:rsid w:val="003344FF"/>
    <w:rsid w:val="00334C0E"/>
    <w:rsid w:val="00336550"/>
    <w:rsid w:val="00344C74"/>
    <w:rsid w:val="0035115E"/>
    <w:rsid w:val="003557C0"/>
    <w:rsid w:val="0036633D"/>
    <w:rsid w:val="003676BE"/>
    <w:rsid w:val="003731DE"/>
    <w:rsid w:val="003807E1"/>
    <w:rsid w:val="003A13DD"/>
    <w:rsid w:val="003A1DAE"/>
    <w:rsid w:val="003A644C"/>
    <w:rsid w:val="003A660C"/>
    <w:rsid w:val="003B1B0E"/>
    <w:rsid w:val="003B30DD"/>
    <w:rsid w:val="003B36DD"/>
    <w:rsid w:val="003B5680"/>
    <w:rsid w:val="003B5D88"/>
    <w:rsid w:val="003B78FC"/>
    <w:rsid w:val="003C0AF0"/>
    <w:rsid w:val="003C2C15"/>
    <w:rsid w:val="003C795F"/>
    <w:rsid w:val="003D09AD"/>
    <w:rsid w:val="003E49D5"/>
    <w:rsid w:val="003E639B"/>
    <w:rsid w:val="003E7A66"/>
    <w:rsid w:val="003F06BE"/>
    <w:rsid w:val="003F34F0"/>
    <w:rsid w:val="00401940"/>
    <w:rsid w:val="0040252E"/>
    <w:rsid w:val="00414489"/>
    <w:rsid w:val="00415107"/>
    <w:rsid w:val="0041640C"/>
    <w:rsid w:val="00420B06"/>
    <w:rsid w:val="00420ED3"/>
    <w:rsid w:val="00425F15"/>
    <w:rsid w:val="0042615B"/>
    <w:rsid w:val="00430147"/>
    <w:rsid w:val="00430B90"/>
    <w:rsid w:val="00432244"/>
    <w:rsid w:val="00433619"/>
    <w:rsid w:val="0043492A"/>
    <w:rsid w:val="004428D6"/>
    <w:rsid w:val="00444DAF"/>
    <w:rsid w:val="00446A1B"/>
    <w:rsid w:val="00446F22"/>
    <w:rsid w:val="00447A46"/>
    <w:rsid w:val="00447C2F"/>
    <w:rsid w:val="00450109"/>
    <w:rsid w:val="00450FFD"/>
    <w:rsid w:val="00454E9E"/>
    <w:rsid w:val="00463A36"/>
    <w:rsid w:val="00464448"/>
    <w:rsid w:val="00465454"/>
    <w:rsid w:val="004740CF"/>
    <w:rsid w:val="00475D3C"/>
    <w:rsid w:val="004774E6"/>
    <w:rsid w:val="00480069"/>
    <w:rsid w:val="00483EAF"/>
    <w:rsid w:val="00484E93"/>
    <w:rsid w:val="00486FFA"/>
    <w:rsid w:val="004932DE"/>
    <w:rsid w:val="004B2BDE"/>
    <w:rsid w:val="004B39F8"/>
    <w:rsid w:val="004B790A"/>
    <w:rsid w:val="004C0C72"/>
    <w:rsid w:val="004C2154"/>
    <w:rsid w:val="004C5AB4"/>
    <w:rsid w:val="004C6DD0"/>
    <w:rsid w:val="004C7756"/>
    <w:rsid w:val="004D1168"/>
    <w:rsid w:val="004D2203"/>
    <w:rsid w:val="004D44AE"/>
    <w:rsid w:val="004E1D71"/>
    <w:rsid w:val="004E5B67"/>
    <w:rsid w:val="004E78B1"/>
    <w:rsid w:val="004F0D2B"/>
    <w:rsid w:val="004F63FA"/>
    <w:rsid w:val="00500D24"/>
    <w:rsid w:val="005075B6"/>
    <w:rsid w:val="005079A8"/>
    <w:rsid w:val="005138EA"/>
    <w:rsid w:val="005168B2"/>
    <w:rsid w:val="005219C7"/>
    <w:rsid w:val="00525FCF"/>
    <w:rsid w:val="005277B1"/>
    <w:rsid w:val="00532A85"/>
    <w:rsid w:val="00540BD1"/>
    <w:rsid w:val="0054755D"/>
    <w:rsid w:val="00561369"/>
    <w:rsid w:val="0056750B"/>
    <w:rsid w:val="00581F91"/>
    <w:rsid w:val="0059047F"/>
    <w:rsid w:val="00593814"/>
    <w:rsid w:val="005A157B"/>
    <w:rsid w:val="005A5AC5"/>
    <w:rsid w:val="005B7FE3"/>
    <w:rsid w:val="005C579A"/>
    <w:rsid w:val="005D0943"/>
    <w:rsid w:val="005D2DE5"/>
    <w:rsid w:val="005D54A3"/>
    <w:rsid w:val="005D557B"/>
    <w:rsid w:val="005E42FF"/>
    <w:rsid w:val="005F1203"/>
    <w:rsid w:val="00600D55"/>
    <w:rsid w:val="00602057"/>
    <w:rsid w:val="006038D0"/>
    <w:rsid w:val="00606CBA"/>
    <w:rsid w:val="006074B8"/>
    <w:rsid w:val="006173E3"/>
    <w:rsid w:val="006200BA"/>
    <w:rsid w:val="00620C1A"/>
    <w:rsid w:val="00630494"/>
    <w:rsid w:val="006407E7"/>
    <w:rsid w:val="0064677F"/>
    <w:rsid w:val="00646AF7"/>
    <w:rsid w:val="00652BCD"/>
    <w:rsid w:val="00654167"/>
    <w:rsid w:val="006559E6"/>
    <w:rsid w:val="006610D1"/>
    <w:rsid w:val="006622D3"/>
    <w:rsid w:val="00662820"/>
    <w:rsid w:val="00663C0F"/>
    <w:rsid w:val="00667013"/>
    <w:rsid w:val="006670E6"/>
    <w:rsid w:val="006678C1"/>
    <w:rsid w:val="006716CA"/>
    <w:rsid w:val="006773EC"/>
    <w:rsid w:val="00681FD6"/>
    <w:rsid w:val="00684B66"/>
    <w:rsid w:val="00690452"/>
    <w:rsid w:val="00691A8E"/>
    <w:rsid w:val="0069400E"/>
    <w:rsid w:val="006A58B4"/>
    <w:rsid w:val="006A5C01"/>
    <w:rsid w:val="006B475E"/>
    <w:rsid w:val="006B5F51"/>
    <w:rsid w:val="006B7AF7"/>
    <w:rsid w:val="006C00B6"/>
    <w:rsid w:val="006C17B4"/>
    <w:rsid w:val="006C5140"/>
    <w:rsid w:val="006C5BEC"/>
    <w:rsid w:val="006D07A0"/>
    <w:rsid w:val="006D4733"/>
    <w:rsid w:val="006D4966"/>
    <w:rsid w:val="006E3732"/>
    <w:rsid w:val="006E7A23"/>
    <w:rsid w:val="006F21E2"/>
    <w:rsid w:val="006F24C5"/>
    <w:rsid w:val="006F52D7"/>
    <w:rsid w:val="007023CB"/>
    <w:rsid w:val="00702E1E"/>
    <w:rsid w:val="00706B22"/>
    <w:rsid w:val="00717775"/>
    <w:rsid w:val="00723A99"/>
    <w:rsid w:val="00724706"/>
    <w:rsid w:val="0072496D"/>
    <w:rsid w:val="00724BF1"/>
    <w:rsid w:val="0072730D"/>
    <w:rsid w:val="00730ECD"/>
    <w:rsid w:val="00746CDB"/>
    <w:rsid w:val="007506A9"/>
    <w:rsid w:val="0075120B"/>
    <w:rsid w:val="007526FB"/>
    <w:rsid w:val="007540AD"/>
    <w:rsid w:val="00756DCA"/>
    <w:rsid w:val="00757B05"/>
    <w:rsid w:val="0076443C"/>
    <w:rsid w:val="00765B5E"/>
    <w:rsid w:val="00770221"/>
    <w:rsid w:val="00771F15"/>
    <w:rsid w:val="007808B9"/>
    <w:rsid w:val="00780A4A"/>
    <w:rsid w:val="00780F3F"/>
    <w:rsid w:val="00783CC0"/>
    <w:rsid w:val="00784A7E"/>
    <w:rsid w:val="00786DEA"/>
    <w:rsid w:val="0079212A"/>
    <w:rsid w:val="00792BD1"/>
    <w:rsid w:val="00796DD0"/>
    <w:rsid w:val="007971BA"/>
    <w:rsid w:val="007A0BE1"/>
    <w:rsid w:val="007B7D58"/>
    <w:rsid w:val="007C2684"/>
    <w:rsid w:val="007C53AC"/>
    <w:rsid w:val="007D3081"/>
    <w:rsid w:val="007D3CA7"/>
    <w:rsid w:val="007D454F"/>
    <w:rsid w:val="007D7C9A"/>
    <w:rsid w:val="007E0D05"/>
    <w:rsid w:val="007E2FB5"/>
    <w:rsid w:val="007F4F71"/>
    <w:rsid w:val="00804EEF"/>
    <w:rsid w:val="0080758B"/>
    <w:rsid w:val="00812B31"/>
    <w:rsid w:val="00816697"/>
    <w:rsid w:val="008225C5"/>
    <w:rsid w:val="0082314A"/>
    <w:rsid w:val="00823820"/>
    <w:rsid w:val="00833EF8"/>
    <w:rsid w:val="00835693"/>
    <w:rsid w:val="00842B64"/>
    <w:rsid w:val="00843813"/>
    <w:rsid w:val="00847C4C"/>
    <w:rsid w:val="00854938"/>
    <w:rsid w:val="00854AE9"/>
    <w:rsid w:val="00855299"/>
    <w:rsid w:val="00855AC4"/>
    <w:rsid w:val="00864892"/>
    <w:rsid w:val="00865542"/>
    <w:rsid w:val="00874979"/>
    <w:rsid w:val="00880DCB"/>
    <w:rsid w:val="0088146B"/>
    <w:rsid w:val="00883DB4"/>
    <w:rsid w:val="00884B3C"/>
    <w:rsid w:val="008904B0"/>
    <w:rsid w:val="008A0C0F"/>
    <w:rsid w:val="008A36B1"/>
    <w:rsid w:val="008B3BDB"/>
    <w:rsid w:val="008B48DF"/>
    <w:rsid w:val="008B7E7E"/>
    <w:rsid w:val="008C0CFC"/>
    <w:rsid w:val="008C336F"/>
    <w:rsid w:val="008C39FF"/>
    <w:rsid w:val="008D0849"/>
    <w:rsid w:val="008D5076"/>
    <w:rsid w:val="008D58AB"/>
    <w:rsid w:val="008E51DE"/>
    <w:rsid w:val="008F2D41"/>
    <w:rsid w:val="008F7148"/>
    <w:rsid w:val="00900689"/>
    <w:rsid w:val="00900D5B"/>
    <w:rsid w:val="00905113"/>
    <w:rsid w:val="009077CF"/>
    <w:rsid w:val="00914C60"/>
    <w:rsid w:val="00920DC8"/>
    <w:rsid w:val="00922934"/>
    <w:rsid w:val="00930EFB"/>
    <w:rsid w:val="009310FD"/>
    <w:rsid w:val="009405DE"/>
    <w:rsid w:val="00941030"/>
    <w:rsid w:val="00954BF5"/>
    <w:rsid w:val="00962EFB"/>
    <w:rsid w:val="00966ED7"/>
    <w:rsid w:val="009735B2"/>
    <w:rsid w:val="00976AF0"/>
    <w:rsid w:val="00981A6F"/>
    <w:rsid w:val="00983473"/>
    <w:rsid w:val="0098581D"/>
    <w:rsid w:val="009862E5"/>
    <w:rsid w:val="009910DD"/>
    <w:rsid w:val="0099716A"/>
    <w:rsid w:val="00997468"/>
    <w:rsid w:val="009A151F"/>
    <w:rsid w:val="009A3819"/>
    <w:rsid w:val="009A3DC5"/>
    <w:rsid w:val="009A6325"/>
    <w:rsid w:val="009B1BD1"/>
    <w:rsid w:val="009B41E6"/>
    <w:rsid w:val="009B495C"/>
    <w:rsid w:val="009B5514"/>
    <w:rsid w:val="009B71E3"/>
    <w:rsid w:val="009C0146"/>
    <w:rsid w:val="009C34E5"/>
    <w:rsid w:val="009C55BD"/>
    <w:rsid w:val="009D0DB6"/>
    <w:rsid w:val="009D42CE"/>
    <w:rsid w:val="009D78BC"/>
    <w:rsid w:val="009E7273"/>
    <w:rsid w:val="009F0CE2"/>
    <w:rsid w:val="009F121C"/>
    <w:rsid w:val="009F171E"/>
    <w:rsid w:val="00A06056"/>
    <w:rsid w:val="00A10D15"/>
    <w:rsid w:val="00A10D1F"/>
    <w:rsid w:val="00A165E3"/>
    <w:rsid w:val="00A2069F"/>
    <w:rsid w:val="00A22759"/>
    <w:rsid w:val="00A22E92"/>
    <w:rsid w:val="00A23401"/>
    <w:rsid w:val="00A23789"/>
    <w:rsid w:val="00A23D21"/>
    <w:rsid w:val="00A2659A"/>
    <w:rsid w:val="00A26FB4"/>
    <w:rsid w:val="00A2731C"/>
    <w:rsid w:val="00A3249E"/>
    <w:rsid w:val="00A32CDA"/>
    <w:rsid w:val="00A32FC4"/>
    <w:rsid w:val="00A405B9"/>
    <w:rsid w:val="00A40FAA"/>
    <w:rsid w:val="00A42C31"/>
    <w:rsid w:val="00A47CD3"/>
    <w:rsid w:val="00A543BD"/>
    <w:rsid w:val="00A55F89"/>
    <w:rsid w:val="00A571A3"/>
    <w:rsid w:val="00A7674E"/>
    <w:rsid w:val="00A8168E"/>
    <w:rsid w:val="00A8366D"/>
    <w:rsid w:val="00A8555A"/>
    <w:rsid w:val="00AA0C89"/>
    <w:rsid w:val="00AA50B3"/>
    <w:rsid w:val="00AA71E5"/>
    <w:rsid w:val="00AB48EE"/>
    <w:rsid w:val="00AC27DA"/>
    <w:rsid w:val="00AC2B54"/>
    <w:rsid w:val="00AC4265"/>
    <w:rsid w:val="00AC5CF4"/>
    <w:rsid w:val="00AC7722"/>
    <w:rsid w:val="00AD1CC5"/>
    <w:rsid w:val="00AD597C"/>
    <w:rsid w:val="00AE09B8"/>
    <w:rsid w:val="00AE16EE"/>
    <w:rsid w:val="00AF16DD"/>
    <w:rsid w:val="00B01102"/>
    <w:rsid w:val="00B05204"/>
    <w:rsid w:val="00B068AE"/>
    <w:rsid w:val="00B15084"/>
    <w:rsid w:val="00B21268"/>
    <w:rsid w:val="00B24CF6"/>
    <w:rsid w:val="00B32842"/>
    <w:rsid w:val="00B32AE2"/>
    <w:rsid w:val="00B35E8A"/>
    <w:rsid w:val="00B36272"/>
    <w:rsid w:val="00B41065"/>
    <w:rsid w:val="00B45017"/>
    <w:rsid w:val="00B45288"/>
    <w:rsid w:val="00B468FF"/>
    <w:rsid w:val="00B47F20"/>
    <w:rsid w:val="00B514D4"/>
    <w:rsid w:val="00B51E13"/>
    <w:rsid w:val="00B52283"/>
    <w:rsid w:val="00B523B6"/>
    <w:rsid w:val="00B55677"/>
    <w:rsid w:val="00B57C00"/>
    <w:rsid w:val="00B602BE"/>
    <w:rsid w:val="00B65FEE"/>
    <w:rsid w:val="00B67692"/>
    <w:rsid w:val="00B71167"/>
    <w:rsid w:val="00B725C7"/>
    <w:rsid w:val="00B74691"/>
    <w:rsid w:val="00B76D1A"/>
    <w:rsid w:val="00B773FD"/>
    <w:rsid w:val="00B832BF"/>
    <w:rsid w:val="00BA4CBC"/>
    <w:rsid w:val="00BA6C64"/>
    <w:rsid w:val="00BB16A7"/>
    <w:rsid w:val="00BB474C"/>
    <w:rsid w:val="00BD2933"/>
    <w:rsid w:val="00BD460C"/>
    <w:rsid w:val="00BE01C4"/>
    <w:rsid w:val="00BE2B71"/>
    <w:rsid w:val="00BE3523"/>
    <w:rsid w:val="00BE66C0"/>
    <w:rsid w:val="00C015C4"/>
    <w:rsid w:val="00C225C5"/>
    <w:rsid w:val="00C26FDB"/>
    <w:rsid w:val="00C3532B"/>
    <w:rsid w:val="00C41E29"/>
    <w:rsid w:val="00C42D12"/>
    <w:rsid w:val="00C566BA"/>
    <w:rsid w:val="00C63774"/>
    <w:rsid w:val="00C6719A"/>
    <w:rsid w:val="00C70C6B"/>
    <w:rsid w:val="00C70D2E"/>
    <w:rsid w:val="00C7233C"/>
    <w:rsid w:val="00C829BE"/>
    <w:rsid w:val="00C8606B"/>
    <w:rsid w:val="00C908A4"/>
    <w:rsid w:val="00C9194E"/>
    <w:rsid w:val="00CA6FEE"/>
    <w:rsid w:val="00CB1325"/>
    <w:rsid w:val="00CB4172"/>
    <w:rsid w:val="00CC1F91"/>
    <w:rsid w:val="00CC77E4"/>
    <w:rsid w:val="00CD2045"/>
    <w:rsid w:val="00CD2650"/>
    <w:rsid w:val="00CD5B43"/>
    <w:rsid w:val="00CE2761"/>
    <w:rsid w:val="00CE3D42"/>
    <w:rsid w:val="00CE495D"/>
    <w:rsid w:val="00CE527E"/>
    <w:rsid w:val="00CF13A7"/>
    <w:rsid w:val="00CF17FF"/>
    <w:rsid w:val="00CF40F6"/>
    <w:rsid w:val="00CF6BF0"/>
    <w:rsid w:val="00D01121"/>
    <w:rsid w:val="00D01AAB"/>
    <w:rsid w:val="00D05DF6"/>
    <w:rsid w:val="00D125E2"/>
    <w:rsid w:val="00D12F21"/>
    <w:rsid w:val="00D150B5"/>
    <w:rsid w:val="00D266B6"/>
    <w:rsid w:val="00D27A0C"/>
    <w:rsid w:val="00D308A0"/>
    <w:rsid w:val="00D30D57"/>
    <w:rsid w:val="00D3237C"/>
    <w:rsid w:val="00D515D3"/>
    <w:rsid w:val="00D56DE4"/>
    <w:rsid w:val="00D6137C"/>
    <w:rsid w:val="00D65401"/>
    <w:rsid w:val="00D65DB9"/>
    <w:rsid w:val="00D6713F"/>
    <w:rsid w:val="00D847A4"/>
    <w:rsid w:val="00D91484"/>
    <w:rsid w:val="00D94CA3"/>
    <w:rsid w:val="00DA0290"/>
    <w:rsid w:val="00DA0967"/>
    <w:rsid w:val="00DB3191"/>
    <w:rsid w:val="00DB4CC9"/>
    <w:rsid w:val="00DC001D"/>
    <w:rsid w:val="00DC32FC"/>
    <w:rsid w:val="00DD181C"/>
    <w:rsid w:val="00DD669B"/>
    <w:rsid w:val="00DD728A"/>
    <w:rsid w:val="00DE11F4"/>
    <w:rsid w:val="00DF6716"/>
    <w:rsid w:val="00E00078"/>
    <w:rsid w:val="00E02DC4"/>
    <w:rsid w:val="00E04B6F"/>
    <w:rsid w:val="00E12DE3"/>
    <w:rsid w:val="00E1492E"/>
    <w:rsid w:val="00E20DC5"/>
    <w:rsid w:val="00E222D7"/>
    <w:rsid w:val="00E22FB2"/>
    <w:rsid w:val="00E2302F"/>
    <w:rsid w:val="00E25C88"/>
    <w:rsid w:val="00E2719B"/>
    <w:rsid w:val="00E3059A"/>
    <w:rsid w:val="00E30E5A"/>
    <w:rsid w:val="00E31E84"/>
    <w:rsid w:val="00E33107"/>
    <w:rsid w:val="00E3509C"/>
    <w:rsid w:val="00E369E4"/>
    <w:rsid w:val="00E374E7"/>
    <w:rsid w:val="00E41320"/>
    <w:rsid w:val="00E43032"/>
    <w:rsid w:val="00E430AD"/>
    <w:rsid w:val="00E46444"/>
    <w:rsid w:val="00E53B2C"/>
    <w:rsid w:val="00E56D0E"/>
    <w:rsid w:val="00E61448"/>
    <w:rsid w:val="00E61DA2"/>
    <w:rsid w:val="00E626E0"/>
    <w:rsid w:val="00E62A92"/>
    <w:rsid w:val="00E63B42"/>
    <w:rsid w:val="00E66179"/>
    <w:rsid w:val="00E724A9"/>
    <w:rsid w:val="00E779C4"/>
    <w:rsid w:val="00E77D0F"/>
    <w:rsid w:val="00E81543"/>
    <w:rsid w:val="00E83A00"/>
    <w:rsid w:val="00E978F4"/>
    <w:rsid w:val="00EA23E6"/>
    <w:rsid w:val="00EA2B06"/>
    <w:rsid w:val="00EB26EA"/>
    <w:rsid w:val="00EB68FB"/>
    <w:rsid w:val="00EC13FA"/>
    <w:rsid w:val="00EC3EF0"/>
    <w:rsid w:val="00EC72E4"/>
    <w:rsid w:val="00ED28C4"/>
    <w:rsid w:val="00ED52F1"/>
    <w:rsid w:val="00EE285B"/>
    <w:rsid w:val="00EE2F7E"/>
    <w:rsid w:val="00EE45B6"/>
    <w:rsid w:val="00EF340B"/>
    <w:rsid w:val="00EF3C9D"/>
    <w:rsid w:val="00F14DB6"/>
    <w:rsid w:val="00F16C84"/>
    <w:rsid w:val="00F22BBE"/>
    <w:rsid w:val="00F3431F"/>
    <w:rsid w:val="00F35634"/>
    <w:rsid w:val="00F41800"/>
    <w:rsid w:val="00F423B0"/>
    <w:rsid w:val="00F43EF7"/>
    <w:rsid w:val="00F7133F"/>
    <w:rsid w:val="00F74148"/>
    <w:rsid w:val="00F743C1"/>
    <w:rsid w:val="00F768B5"/>
    <w:rsid w:val="00F81C1D"/>
    <w:rsid w:val="00F85C4A"/>
    <w:rsid w:val="00F87AAB"/>
    <w:rsid w:val="00F96C8A"/>
    <w:rsid w:val="00FA10A1"/>
    <w:rsid w:val="00FA2869"/>
    <w:rsid w:val="00FB3168"/>
    <w:rsid w:val="00FB36F9"/>
    <w:rsid w:val="00FB3EBB"/>
    <w:rsid w:val="00FC3F74"/>
    <w:rsid w:val="00FC52C3"/>
    <w:rsid w:val="00FD00E0"/>
    <w:rsid w:val="00FD5934"/>
    <w:rsid w:val="00FD7997"/>
    <w:rsid w:val="00FD7F10"/>
    <w:rsid w:val="00FE2A44"/>
    <w:rsid w:val="00FF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link w:val="a9"/>
    <w:uiPriority w:val="99"/>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b">
    <w:name w:val="Balloon Text"/>
    <w:basedOn w:val="a"/>
    <w:semiHidden/>
    <w:rsid w:val="004F63FA"/>
    <w:rPr>
      <w:rFonts w:ascii="Tahoma" w:hAnsi="Tahoma" w:cs="Tahoma"/>
      <w:sz w:val="16"/>
      <w:szCs w:val="16"/>
    </w:rPr>
  </w:style>
  <w:style w:type="paragraph" w:customStyle="1" w:styleId="ConsPlusCell">
    <w:name w:val="ConsPlusCell"/>
    <w:uiPriority w:val="99"/>
    <w:rsid w:val="005168B2"/>
    <w:pPr>
      <w:widowControl w:val="0"/>
      <w:autoSpaceDE w:val="0"/>
      <w:autoSpaceDN w:val="0"/>
      <w:adjustRightInd w:val="0"/>
    </w:pPr>
    <w:rPr>
      <w:rFonts w:ascii="Calibri" w:hAnsi="Calibri" w:cs="Calibri"/>
      <w:sz w:val="22"/>
      <w:szCs w:val="22"/>
    </w:rPr>
  </w:style>
  <w:style w:type="character" w:customStyle="1" w:styleId="FontStyle16">
    <w:name w:val="Font Style16"/>
    <w:basedOn w:val="a0"/>
    <w:uiPriority w:val="99"/>
    <w:rsid w:val="00CD2045"/>
    <w:rPr>
      <w:rFonts w:ascii="Times New Roman" w:hAnsi="Times New Roman" w:cs="Times New Roman"/>
      <w:sz w:val="28"/>
      <w:szCs w:val="28"/>
    </w:rPr>
  </w:style>
  <w:style w:type="character" w:customStyle="1" w:styleId="FontStyle12">
    <w:name w:val="Font Style12"/>
    <w:basedOn w:val="a0"/>
    <w:uiPriority w:val="99"/>
    <w:rsid w:val="00CD2045"/>
    <w:rPr>
      <w:rFonts w:ascii="Times New Roman" w:hAnsi="Times New Roman" w:cs="Times New Roman"/>
      <w:sz w:val="26"/>
      <w:szCs w:val="26"/>
    </w:rPr>
  </w:style>
  <w:style w:type="character" w:customStyle="1" w:styleId="a9">
    <w:name w:val="Верхний колонтитул Знак"/>
    <w:basedOn w:val="a0"/>
    <w:link w:val="a8"/>
    <w:uiPriority w:val="99"/>
    <w:locked/>
    <w:rsid w:val="00CD2045"/>
    <w:rPr>
      <w:sz w:val="26"/>
      <w:szCs w:val="24"/>
    </w:rPr>
  </w:style>
  <w:style w:type="paragraph" w:customStyle="1" w:styleId="Style2">
    <w:name w:val="Style2"/>
    <w:basedOn w:val="a"/>
    <w:uiPriority w:val="99"/>
    <w:rsid w:val="00CD2045"/>
    <w:pPr>
      <w:widowControl w:val="0"/>
      <w:spacing w:line="331" w:lineRule="exact"/>
    </w:pPr>
    <w:rPr>
      <w:rFonts w:ascii="Bookman Old Style" w:hAnsi="Bookman Old Style" w:cs="Bookman Old Style"/>
    </w:rPr>
  </w:style>
  <w:style w:type="paragraph" w:styleId="ac">
    <w:name w:val="List Paragraph"/>
    <w:basedOn w:val="a"/>
    <w:uiPriority w:val="34"/>
    <w:qFormat/>
    <w:rsid w:val="00F22BBE"/>
    <w:pPr>
      <w:ind w:left="720"/>
      <w:contextualSpacing/>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D29ED-8EEE-47D7-8DFC-C0406BB7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2021-09-30T10:49:00Z</cp:lastPrinted>
  <dcterms:created xsi:type="dcterms:W3CDTF">2021-10-18T11:49:00Z</dcterms:created>
  <dcterms:modified xsi:type="dcterms:W3CDTF">2021-10-18T11:49:00Z</dcterms:modified>
</cp:coreProperties>
</file>