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19" w:rsidRDefault="00774426" w:rsidP="000814C6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98.75pt;margin-top:9pt;width:66.85pt;height:45pt;z-index:-1" wrapcoords="-34 0 -34 21555 21600 21555 21600 0 -34 0">
            <v:imagedata r:id="rId8" o:title="Район"/>
            <w10:wrap type="through"/>
          </v:shape>
        </w:pict>
      </w:r>
    </w:p>
    <w:p w:rsidR="008729C2" w:rsidRDefault="008729C2" w:rsidP="000814C6">
      <w:pPr>
        <w:pStyle w:val="a6"/>
      </w:pPr>
    </w:p>
    <w:p w:rsidR="000814C6" w:rsidRDefault="000814C6" w:rsidP="000814C6">
      <w:pPr>
        <w:pStyle w:val="a6"/>
        <w:jc w:val="left"/>
      </w:pPr>
    </w:p>
    <w:p w:rsidR="000814C6" w:rsidRDefault="000814C6" w:rsidP="000814C6">
      <w:pPr>
        <w:pStyle w:val="a6"/>
        <w:spacing w:line="360" w:lineRule="auto"/>
      </w:pPr>
    </w:p>
    <w:p w:rsidR="000814C6" w:rsidRPr="005E4FC2" w:rsidRDefault="000814C6" w:rsidP="000814C6">
      <w:pPr>
        <w:pStyle w:val="a6"/>
        <w:rPr>
          <w:szCs w:val="28"/>
        </w:rPr>
      </w:pPr>
      <w:r>
        <w:rPr>
          <w:szCs w:val="28"/>
        </w:rPr>
        <w:t>КУМЕНСКАЯ РАЙОННАЯ ДУМА</w:t>
      </w:r>
    </w:p>
    <w:p w:rsidR="000814C6" w:rsidRPr="005E4FC2" w:rsidRDefault="000814C6" w:rsidP="000814C6">
      <w:pPr>
        <w:pStyle w:val="a6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0814C6" w:rsidRPr="005E4FC2" w:rsidRDefault="000814C6" w:rsidP="000814C6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0814C6" w:rsidRDefault="000814C6" w:rsidP="000814C6">
      <w:pPr>
        <w:pStyle w:val="a6"/>
        <w:jc w:val="left"/>
        <w:rPr>
          <w:b w:val="0"/>
        </w:rPr>
      </w:pPr>
    </w:p>
    <w:p w:rsidR="000814C6" w:rsidRDefault="000814C6" w:rsidP="000814C6">
      <w:pPr>
        <w:pStyle w:val="a6"/>
        <w:rPr>
          <w:b w:val="0"/>
        </w:rPr>
      </w:pPr>
      <w:r>
        <w:rPr>
          <w:b w:val="0"/>
        </w:rPr>
        <w:t xml:space="preserve">от 28.04.2020  № </w:t>
      </w:r>
      <w:r w:rsidR="00336A6A">
        <w:rPr>
          <w:b w:val="0"/>
        </w:rPr>
        <w:t>30/</w:t>
      </w:r>
      <w:r w:rsidR="008729C2">
        <w:rPr>
          <w:b w:val="0"/>
        </w:rPr>
        <w:t>230</w:t>
      </w:r>
    </w:p>
    <w:p w:rsidR="000814C6" w:rsidRDefault="000814C6" w:rsidP="000814C6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0814C6" w:rsidRDefault="000814C6" w:rsidP="000814C6">
      <w:pPr>
        <w:pStyle w:val="a6"/>
        <w:tabs>
          <w:tab w:val="left" w:pos="510"/>
        </w:tabs>
        <w:rPr>
          <w:b w:val="0"/>
        </w:rPr>
      </w:pPr>
    </w:p>
    <w:p w:rsidR="000814C6" w:rsidRPr="001115D0" w:rsidRDefault="000814C6" w:rsidP="000814C6">
      <w:pPr>
        <w:pStyle w:val="a6"/>
        <w:tabs>
          <w:tab w:val="left" w:pos="510"/>
        </w:tabs>
        <w:jc w:val="left"/>
        <w:rPr>
          <w:b w:val="0"/>
        </w:rPr>
      </w:pPr>
    </w:p>
    <w:p w:rsidR="000814C6" w:rsidRPr="001115D0" w:rsidRDefault="000814C6" w:rsidP="000814C6">
      <w:pPr>
        <w:pStyle w:val="a6"/>
      </w:pPr>
      <w:r w:rsidRPr="001115D0">
        <w:t xml:space="preserve">Об итогах социально-экономического развития </w:t>
      </w:r>
    </w:p>
    <w:p w:rsidR="000814C6" w:rsidRPr="001115D0" w:rsidRDefault="000814C6" w:rsidP="000814C6">
      <w:pPr>
        <w:pStyle w:val="a6"/>
      </w:pPr>
      <w:r w:rsidRPr="001115D0">
        <w:t>Куменского района за 2019 год</w:t>
      </w:r>
    </w:p>
    <w:p w:rsidR="000814C6" w:rsidRPr="001115D0" w:rsidRDefault="000814C6" w:rsidP="000814C6">
      <w:pPr>
        <w:pStyle w:val="a6"/>
        <w:rPr>
          <w:b w:val="0"/>
        </w:rPr>
      </w:pPr>
    </w:p>
    <w:p w:rsidR="000814C6" w:rsidRPr="001115D0" w:rsidRDefault="000814C6" w:rsidP="000814C6">
      <w:pPr>
        <w:pStyle w:val="a6"/>
        <w:jc w:val="left"/>
        <w:rPr>
          <w:b w:val="0"/>
        </w:rPr>
      </w:pPr>
    </w:p>
    <w:p w:rsidR="000814C6" w:rsidRPr="001115D0" w:rsidRDefault="000814C6" w:rsidP="000814C6">
      <w:pPr>
        <w:tabs>
          <w:tab w:val="left" w:pos="720"/>
        </w:tabs>
        <w:jc w:val="both"/>
        <w:rPr>
          <w:sz w:val="28"/>
          <w:szCs w:val="28"/>
        </w:rPr>
      </w:pPr>
      <w:r w:rsidRPr="001115D0">
        <w:tab/>
      </w:r>
      <w:r w:rsidRPr="001115D0">
        <w:rPr>
          <w:sz w:val="28"/>
          <w:szCs w:val="28"/>
        </w:rPr>
        <w:t>В соответствии со статьей 2</w:t>
      </w:r>
      <w:r>
        <w:rPr>
          <w:sz w:val="28"/>
          <w:szCs w:val="28"/>
        </w:rPr>
        <w:t>3</w:t>
      </w:r>
      <w:r w:rsidRPr="001115D0">
        <w:rPr>
          <w:sz w:val="28"/>
          <w:szCs w:val="28"/>
        </w:rPr>
        <w:t xml:space="preserve"> Устава  муниципального образования Куменский муниципальный район Кировской области Куменская районная Дума  РЕШИЛА:</w:t>
      </w:r>
    </w:p>
    <w:p w:rsidR="000814C6" w:rsidRPr="001115D0" w:rsidRDefault="000814C6" w:rsidP="000814C6">
      <w:pPr>
        <w:pStyle w:val="a6"/>
        <w:tabs>
          <w:tab w:val="left" w:pos="720"/>
        </w:tabs>
        <w:jc w:val="both"/>
        <w:rPr>
          <w:b w:val="0"/>
        </w:rPr>
      </w:pPr>
      <w:r w:rsidRPr="001115D0">
        <w:rPr>
          <w:szCs w:val="28"/>
        </w:rPr>
        <w:tab/>
      </w:r>
      <w:r w:rsidRPr="001115D0">
        <w:rPr>
          <w:b w:val="0"/>
          <w:szCs w:val="28"/>
        </w:rPr>
        <w:t>1. Информацию заведующего отделом экономики и прогнозирования администрации района</w:t>
      </w:r>
      <w:r w:rsidRPr="001115D0">
        <w:rPr>
          <w:b w:val="0"/>
        </w:rPr>
        <w:t xml:space="preserve"> </w:t>
      </w:r>
      <w:r>
        <w:rPr>
          <w:b w:val="0"/>
        </w:rPr>
        <w:t xml:space="preserve">Казаковцевой </w:t>
      </w:r>
      <w:r w:rsidRPr="001115D0">
        <w:rPr>
          <w:b w:val="0"/>
        </w:rPr>
        <w:t>Е.А. об итогах социально-экономического развития Куменского района за 2019 год принять к сведению.</w:t>
      </w:r>
    </w:p>
    <w:p w:rsidR="000814C6" w:rsidRPr="001115D0" w:rsidRDefault="000814C6" w:rsidP="000814C6">
      <w:pPr>
        <w:pStyle w:val="a6"/>
        <w:tabs>
          <w:tab w:val="left" w:pos="720"/>
        </w:tabs>
        <w:jc w:val="both"/>
        <w:rPr>
          <w:b w:val="0"/>
        </w:rPr>
      </w:pPr>
      <w:r w:rsidRPr="001115D0">
        <w:rPr>
          <w:b w:val="0"/>
        </w:rPr>
        <w:tab/>
        <w:t>2. Отметить положительную динамику в развитии  Куменского района.</w:t>
      </w:r>
    </w:p>
    <w:p w:rsidR="000814C6" w:rsidRPr="001115D0" w:rsidRDefault="000814C6" w:rsidP="000814C6">
      <w:pPr>
        <w:pStyle w:val="a6"/>
        <w:jc w:val="both"/>
        <w:rPr>
          <w:b w:val="0"/>
        </w:rPr>
      </w:pPr>
      <w:r w:rsidRPr="001115D0">
        <w:rPr>
          <w:b w:val="0"/>
        </w:rPr>
        <w:tab/>
        <w:t>3. Администрации Куменского района (Шемпелев И.Н.) продолжить работу по рациональному использованию муниципального имущества и земельных ресурсов.</w:t>
      </w:r>
    </w:p>
    <w:p w:rsidR="000814C6" w:rsidRPr="001115D0" w:rsidRDefault="000814C6" w:rsidP="000814C6">
      <w:pPr>
        <w:pStyle w:val="a6"/>
        <w:jc w:val="both"/>
        <w:rPr>
          <w:b w:val="0"/>
        </w:rPr>
      </w:pPr>
      <w:r w:rsidRPr="001115D0">
        <w:rPr>
          <w:b w:val="0"/>
        </w:rPr>
        <w:t xml:space="preserve">        4. Контроль за исполнением данного решения возложить на постоянную депутатскую комиссию по  экономической и инвестиционной политике (Аистов А.В.).</w:t>
      </w:r>
    </w:p>
    <w:p w:rsidR="000814C6" w:rsidRPr="001115D0" w:rsidRDefault="000814C6" w:rsidP="000814C6">
      <w:pPr>
        <w:pStyle w:val="a6"/>
        <w:jc w:val="both"/>
        <w:rPr>
          <w:b w:val="0"/>
        </w:rPr>
      </w:pPr>
      <w:r w:rsidRPr="001115D0">
        <w:rPr>
          <w:b w:val="0"/>
        </w:rPr>
        <w:tab/>
        <w:t>Информацию о выполнении решения представить районной Думе по состоянию на 01.01.2021 года.</w:t>
      </w:r>
    </w:p>
    <w:p w:rsidR="000814C6" w:rsidRPr="001115D0" w:rsidRDefault="000814C6" w:rsidP="000814C6">
      <w:pPr>
        <w:pStyle w:val="a6"/>
        <w:jc w:val="both"/>
        <w:rPr>
          <w:b w:val="0"/>
        </w:rPr>
      </w:pPr>
      <w:r w:rsidRPr="001115D0">
        <w:rPr>
          <w:b w:val="0"/>
        </w:rPr>
        <w:tab/>
        <w:t xml:space="preserve">5. Настоящее решение вступает в силу </w:t>
      </w:r>
      <w:r w:rsidR="00C85613">
        <w:rPr>
          <w:b w:val="0"/>
        </w:rPr>
        <w:t>в соответствии с действующим законодательством</w:t>
      </w:r>
      <w:r w:rsidRPr="001115D0">
        <w:rPr>
          <w:b w:val="0"/>
        </w:rPr>
        <w:t>.</w:t>
      </w:r>
    </w:p>
    <w:p w:rsidR="000814C6" w:rsidRPr="001115D0" w:rsidRDefault="000814C6" w:rsidP="000814C6">
      <w:pPr>
        <w:pStyle w:val="a6"/>
        <w:jc w:val="both"/>
        <w:rPr>
          <w:b w:val="0"/>
        </w:rPr>
      </w:pPr>
      <w:r w:rsidRPr="001115D0">
        <w:rPr>
          <w:b w:val="0"/>
        </w:rPr>
        <w:tab/>
      </w:r>
    </w:p>
    <w:p w:rsidR="000814C6" w:rsidRPr="001115D0" w:rsidRDefault="000814C6" w:rsidP="000814C6">
      <w:pPr>
        <w:jc w:val="both"/>
      </w:pPr>
    </w:p>
    <w:p w:rsidR="000814C6" w:rsidRPr="000814C6" w:rsidRDefault="000814C6" w:rsidP="000814C6">
      <w:pPr>
        <w:pStyle w:val="a6"/>
        <w:tabs>
          <w:tab w:val="left" w:pos="720"/>
        </w:tabs>
        <w:jc w:val="both"/>
        <w:rPr>
          <w:b w:val="0"/>
        </w:rPr>
      </w:pPr>
      <w:r w:rsidRPr="000814C6">
        <w:rPr>
          <w:b w:val="0"/>
        </w:rPr>
        <w:t>Председатель</w:t>
      </w:r>
    </w:p>
    <w:p w:rsidR="000814C6" w:rsidRPr="000814C6" w:rsidRDefault="000814C6" w:rsidP="000814C6">
      <w:pPr>
        <w:pStyle w:val="a6"/>
        <w:tabs>
          <w:tab w:val="left" w:pos="720"/>
          <w:tab w:val="left" w:pos="7650"/>
        </w:tabs>
        <w:jc w:val="both"/>
        <w:rPr>
          <w:b w:val="0"/>
        </w:rPr>
      </w:pPr>
      <w:r w:rsidRPr="000814C6">
        <w:rPr>
          <w:b w:val="0"/>
        </w:rPr>
        <w:t>Куменской районной Думы</w:t>
      </w:r>
      <w:r w:rsidR="008729C2">
        <w:rPr>
          <w:b w:val="0"/>
        </w:rPr>
        <w:t xml:space="preserve">    </w:t>
      </w:r>
      <w:r>
        <w:rPr>
          <w:b w:val="0"/>
        </w:rPr>
        <w:t>А.Г. Леушин</w:t>
      </w:r>
    </w:p>
    <w:p w:rsidR="000814C6" w:rsidRPr="001115D0" w:rsidRDefault="000814C6" w:rsidP="000814C6">
      <w:pPr>
        <w:pStyle w:val="a6"/>
        <w:tabs>
          <w:tab w:val="left" w:pos="720"/>
        </w:tabs>
        <w:jc w:val="both"/>
      </w:pPr>
    </w:p>
    <w:p w:rsidR="000814C6" w:rsidRPr="001115D0" w:rsidRDefault="000814C6" w:rsidP="000814C6">
      <w:pPr>
        <w:jc w:val="both"/>
        <w:rPr>
          <w:sz w:val="28"/>
          <w:szCs w:val="28"/>
        </w:rPr>
      </w:pPr>
      <w:r w:rsidRPr="001115D0">
        <w:rPr>
          <w:sz w:val="28"/>
          <w:szCs w:val="28"/>
        </w:rPr>
        <w:t>Глава Куменского района</w:t>
      </w:r>
      <w:r w:rsidRPr="001115D0">
        <w:rPr>
          <w:sz w:val="28"/>
          <w:szCs w:val="28"/>
        </w:rPr>
        <w:tab/>
      </w:r>
      <w:r w:rsidR="003F538D">
        <w:rPr>
          <w:sz w:val="28"/>
          <w:szCs w:val="28"/>
        </w:rPr>
        <w:t xml:space="preserve">   </w:t>
      </w:r>
      <w:r w:rsidRPr="001115D0">
        <w:rPr>
          <w:sz w:val="28"/>
          <w:szCs w:val="28"/>
        </w:rPr>
        <w:t>И.Н. Шемпелев</w:t>
      </w:r>
    </w:p>
    <w:p w:rsidR="000814C6" w:rsidRPr="001115D0" w:rsidRDefault="000814C6" w:rsidP="000814C6">
      <w:pPr>
        <w:jc w:val="both"/>
      </w:pPr>
    </w:p>
    <w:p w:rsidR="000814C6" w:rsidRPr="001115D0" w:rsidRDefault="003F538D" w:rsidP="000814C6">
      <w:pPr>
        <w:jc w:val="both"/>
      </w:pPr>
      <w:r>
        <w:br w:type="page"/>
      </w:r>
    </w:p>
    <w:p w:rsidR="000814C6" w:rsidRPr="00336A6A" w:rsidRDefault="000814C6" w:rsidP="000814C6">
      <w:pPr>
        <w:jc w:val="center"/>
        <w:rPr>
          <w:b/>
          <w:sz w:val="28"/>
          <w:szCs w:val="28"/>
        </w:rPr>
      </w:pPr>
      <w:r w:rsidRPr="00336A6A">
        <w:rPr>
          <w:b/>
          <w:sz w:val="28"/>
          <w:szCs w:val="28"/>
        </w:rPr>
        <w:t>ИТОГИ</w:t>
      </w:r>
    </w:p>
    <w:p w:rsidR="000814C6" w:rsidRPr="00336A6A" w:rsidRDefault="000814C6" w:rsidP="000814C6">
      <w:pPr>
        <w:jc w:val="center"/>
        <w:rPr>
          <w:b/>
          <w:sz w:val="28"/>
          <w:szCs w:val="28"/>
        </w:rPr>
      </w:pPr>
      <w:r w:rsidRPr="00336A6A">
        <w:rPr>
          <w:b/>
          <w:sz w:val="28"/>
          <w:szCs w:val="28"/>
        </w:rPr>
        <w:t xml:space="preserve"> социально-экономического  развития Куменского района </w:t>
      </w:r>
    </w:p>
    <w:p w:rsidR="000814C6" w:rsidRPr="00336A6A" w:rsidRDefault="000814C6" w:rsidP="000814C6">
      <w:pPr>
        <w:jc w:val="center"/>
        <w:rPr>
          <w:b/>
          <w:sz w:val="28"/>
          <w:szCs w:val="28"/>
        </w:rPr>
      </w:pPr>
      <w:r w:rsidRPr="00336A6A">
        <w:rPr>
          <w:b/>
          <w:sz w:val="28"/>
          <w:szCs w:val="28"/>
        </w:rPr>
        <w:t>за 2019 год.</w:t>
      </w:r>
    </w:p>
    <w:p w:rsidR="000814C6" w:rsidRDefault="000814C6" w:rsidP="000814C6">
      <w:pPr>
        <w:jc w:val="center"/>
        <w:rPr>
          <w:sz w:val="28"/>
          <w:szCs w:val="28"/>
        </w:rPr>
      </w:pP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>Итоги социально-экономического развития Куменского района за 201</w:t>
      </w:r>
      <w:r w:rsidR="00A307D2">
        <w:rPr>
          <w:szCs w:val="28"/>
        </w:rPr>
        <w:t>9</w:t>
      </w:r>
      <w:r w:rsidRPr="000814C6">
        <w:rPr>
          <w:szCs w:val="28"/>
        </w:rPr>
        <w:t xml:space="preserve"> год свидетельствуют о положительной направленности в развитии экономики района: наблюдается рост  оборота крупных и средних предприятий в текущих це</w:t>
      </w:r>
      <w:r w:rsidR="00A307D2">
        <w:rPr>
          <w:szCs w:val="28"/>
        </w:rPr>
        <w:t>нах, оборота розничной торговли и</w:t>
      </w:r>
      <w:r w:rsidRPr="000814C6">
        <w:rPr>
          <w:szCs w:val="28"/>
        </w:rPr>
        <w:t xml:space="preserve"> средней заработной платы.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>По данным межрайонной ИФНС России № 10 по Кировской области по состоянию на 01.01.2020 года на территории района</w:t>
      </w:r>
      <w:r w:rsidRPr="000814C6">
        <w:t xml:space="preserve"> зарегистрировано 181 юридическое лицо, 328 индивидуальных предпринимателей.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 xml:space="preserve">В консолидированный бюджет района за 2019 год  поступило собственных доходов  в сумме 152086,3 тыс. руб., что составило 100,8 % к годовым плановым назначениям. </w:t>
      </w:r>
    </w:p>
    <w:p w:rsidR="000814C6" w:rsidRPr="000814C6" w:rsidRDefault="000814C6" w:rsidP="000814C6">
      <w:pPr>
        <w:pStyle w:val="af0"/>
        <w:ind w:firstLine="720"/>
        <w:jc w:val="both"/>
      </w:pPr>
      <w:r w:rsidRPr="000814C6">
        <w:t>По итогам работы за 2019 год  оборот предприятий и организаций по видам экономической деятельности по крупным и средним организациям района составил 5263,4 млн. руб., что составляет 108,2 % за аналогичный период прошлого года. Прирост составляет 397 млн.руб.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>В отчетном периоде товаров собственного производства отгружено на сумму 4395,8 млн. руб., что выше уровня прошлого года на 7,9%.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 xml:space="preserve">За 2019 года оборот розничной торговли по кругу крупных и средних предприятий составил 893,8 млн. руб. с темпом роста 105,7% к уровню прошлого года. 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 xml:space="preserve">Оборот розничной торговли пищевыми продуктами составил 514,9 млн. рублей с удельным весом 57,6%.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 xml:space="preserve">Оборот общественного питания по кругу крупных и средних предприятий получен в сумме 60,1 млн. руб., что выше показателя 2018 года на 14,1 %.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 xml:space="preserve">Объем платных услуг, оказанных населению за январь-декабрь 2019 года вырос и составил 101,2% к аналогичному периоду прошлого года. 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20"/>
        <w:jc w:val="both"/>
        <w:rPr>
          <w:szCs w:val="28"/>
          <w:highlight w:val="red"/>
        </w:rPr>
      </w:pPr>
      <w:r w:rsidRPr="000814C6">
        <w:rPr>
          <w:szCs w:val="28"/>
        </w:rPr>
        <w:t>За  2019 год  оборот  организаций сельского хозяйства  составил 2631,8 млн. руб. по крупным и средним предприятиям в действующих ценах, или 112,1% к соответствующему уровню 2018 года.</w:t>
      </w:r>
    </w:p>
    <w:p w:rsidR="000814C6" w:rsidRPr="004363D9" w:rsidRDefault="000814C6" w:rsidP="000814C6">
      <w:pPr>
        <w:ind w:firstLine="720"/>
        <w:jc w:val="both"/>
        <w:rPr>
          <w:sz w:val="28"/>
          <w:szCs w:val="28"/>
        </w:rPr>
      </w:pPr>
      <w:r w:rsidRPr="004E4504">
        <w:rPr>
          <w:sz w:val="28"/>
          <w:szCs w:val="28"/>
        </w:rPr>
        <w:t xml:space="preserve">Удельный вес сельского хозяйства в общем обороте предприятий и </w:t>
      </w:r>
      <w:r w:rsidRPr="004363D9">
        <w:rPr>
          <w:sz w:val="28"/>
          <w:szCs w:val="28"/>
        </w:rPr>
        <w:t>организаций выразился в 50% в общем обороте организаций по видам экономической деятельности.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t>Весна 2019 года началась рано. Сев яровых культур в хозяйствах проводился с конца апреля, а к 15 мая посевная практически была завершена. Теплая погода 2-й и 3-й пятидневки мая резко сменилась с 15 мая на холодную, а затем на очень холодную погоду с утренними заморозками и пропархиванием снега,  в связи с чем вегетация, как яровых культур, так и многолетних трав замедлилась.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lastRenderedPageBreak/>
        <w:t>Всего сельхозпредприятиями посеяно 30283 га яровых культур (108 % к плану), в том числе яровые зерновые культуры посеяны на площади 22178 га, 3560 га посеяно рапса, 11 га льна, 263 га кукурузы. Посеяно</w:t>
      </w:r>
      <w:r w:rsidRPr="004363D9">
        <w:rPr>
          <w:b/>
        </w:rPr>
        <w:t xml:space="preserve"> </w:t>
      </w:r>
      <w:r w:rsidRPr="000814C6">
        <w:t>многолетних трав</w:t>
      </w:r>
      <w:r w:rsidRPr="004363D9">
        <w:rPr>
          <w:b/>
        </w:rPr>
        <w:t xml:space="preserve"> </w:t>
      </w:r>
      <w:r w:rsidRPr="000814C6">
        <w:t xml:space="preserve">6655 га, 11 % к площади пашни. Многолетние травы прошлых лет занимают 25078 га. всего площадь посевов в 2019 году составила 59652 га. 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t xml:space="preserve">По итогам впервые в районе достигнуты небывалые результаты. Валовый сбор зерна составил 99536 тонн в бункерном весе с площади 26133 га, при урожайности 38,1 ц/га, областной показатель составил 22,4 ц/га. Наибольшую урожайность, по сельхозпредприятиям района получили: ЗАО племзавод "Октябрьский" 52,9 ц/га, СПК "Красный Октябрь" 43,4 ц/га и СПК "Красное Знамя" 35,3 ц/га. 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t>Рефакция по зерновым и зернобобовым составила 17 %.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t>Производственная себестоимость 1 центнера зерна по району 702 рублей, при цене реализации 857 руб/ц, процент рентабельности составил -11,3%. В полном объеме засыпаны семена переходящего фонда озимой ржи и яровых зерновых культур. Элитных семян засыпано 17 %.</w:t>
      </w:r>
    </w:p>
    <w:p w:rsidR="000814C6" w:rsidRPr="000814C6" w:rsidRDefault="000814C6" w:rsidP="000814C6">
      <w:pPr>
        <w:pStyle w:val="af0"/>
        <w:tabs>
          <w:tab w:val="left" w:pos="709"/>
        </w:tabs>
        <w:ind w:firstLine="709"/>
        <w:jc w:val="both"/>
      </w:pPr>
      <w:r w:rsidRPr="000814C6">
        <w:t>Яровой рапс в районе был посеян на площади 3560 га, наибольшую площадь посевов рапса 3530 га занимает СПК «Красное Знамя». Урожайность составила 14,4 ц/га</w:t>
      </w:r>
      <w:r w:rsidRPr="004363D9">
        <w:rPr>
          <w:b/>
        </w:rPr>
        <w:t xml:space="preserve"> </w:t>
      </w:r>
      <w:r w:rsidRPr="000814C6">
        <w:t xml:space="preserve">в бункерном весе.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  <w:highlight w:val="red"/>
        </w:rPr>
      </w:pPr>
      <w:r w:rsidRPr="000814C6">
        <w:rPr>
          <w:szCs w:val="28"/>
        </w:rPr>
        <w:t>По состоянию на 01 января 2020 года в сельхозпредприятиях района и структурных подразделениях  поголовье крупного рогатого скота  составило 24256 голов, что выше уровня прошлого года на 481 голову, темп роста к аналогичному периоду прошлого года – 102,0 %.  В том числе поголовье коров 8282 головы, что выше уровня прошлого года на 112 голов.</w:t>
      </w:r>
      <w:r w:rsidRPr="000814C6">
        <w:rPr>
          <w:szCs w:val="28"/>
          <w:highlight w:val="red"/>
        </w:rPr>
        <w:t xml:space="preserve">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  <w:highlight w:val="red"/>
        </w:rPr>
      </w:pPr>
      <w:r w:rsidRPr="000814C6">
        <w:rPr>
          <w:szCs w:val="28"/>
        </w:rPr>
        <w:t xml:space="preserve">По 6 сельхозпредприятиям района поголовье крупного рогатого скота возросло на 375 голов и составляет 23716 голов, в том числе коров 7855 голов или 102,1 % к уровню прошлого года. 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  <w:highlight w:val="red"/>
        </w:rPr>
      </w:pPr>
      <w:r w:rsidRPr="000814C6">
        <w:rPr>
          <w:szCs w:val="28"/>
        </w:rPr>
        <w:t>В СПК «Красное Знамя» на 1 января поголовье коз составляет 1027 голов из них 258 голов дойных. Валовой надой козьего молока составил 101483 кг, на 1 козу 453 кг. Получено козлят с момента содержания 219 голов (за 2018 год – 147 голов).</w:t>
      </w:r>
    </w:p>
    <w:p w:rsidR="000814C6" w:rsidRPr="000814C6" w:rsidRDefault="000814C6" w:rsidP="000814C6">
      <w:pPr>
        <w:pStyle w:val="af0"/>
        <w:ind w:firstLine="720"/>
        <w:jc w:val="both"/>
        <w:rPr>
          <w:highlight w:val="red"/>
        </w:rPr>
      </w:pPr>
      <w:r w:rsidRPr="000814C6">
        <w:t>За 2019 год в хозяйствах района увеличилось на 23,8 % поголовье свиней  и составило 6675 голов.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  <w:highlight w:val="red"/>
        </w:rPr>
      </w:pPr>
      <w:r w:rsidRPr="000814C6">
        <w:rPr>
          <w:szCs w:val="28"/>
        </w:rPr>
        <w:t>За 2019 год в районе реализовано на убой скота в живом весе 4323,6 тонны, что составило 103,1 % к аналогичному периоду 2018 года, в том числе КРС 3673,6 тонны – 109,7%, свиней  648,6 тонны или 76,8% к аналогичному периоду 2018 года.</w:t>
      </w:r>
      <w:r w:rsidRPr="000814C6">
        <w:rPr>
          <w:szCs w:val="28"/>
          <w:highlight w:val="red"/>
        </w:rPr>
        <w:t xml:space="preserve">  </w:t>
      </w:r>
    </w:p>
    <w:p w:rsidR="000814C6" w:rsidRPr="004363D9" w:rsidRDefault="000814C6" w:rsidP="000814C6">
      <w:pPr>
        <w:ind w:firstLine="720"/>
        <w:jc w:val="both"/>
        <w:rPr>
          <w:sz w:val="28"/>
          <w:szCs w:val="28"/>
          <w:highlight w:val="red"/>
        </w:rPr>
      </w:pPr>
      <w:r w:rsidRPr="004363D9">
        <w:rPr>
          <w:sz w:val="28"/>
          <w:szCs w:val="28"/>
        </w:rPr>
        <w:t>За 2019 год валовой надой сельхозпредприятий района и структурных подразделений пригородных хозяйств составил 79715,7 тонн, что на 5918,1 тонны больше  уровня  прошлого года или + 8,0 %.  Надой на корову составил 9762 кг.</w:t>
      </w:r>
    </w:p>
    <w:p w:rsidR="000814C6" w:rsidRPr="004363D9" w:rsidRDefault="000814C6" w:rsidP="000814C6">
      <w:pPr>
        <w:ind w:firstLine="720"/>
        <w:jc w:val="both"/>
        <w:rPr>
          <w:sz w:val="28"/>
          <w:szCs w:val="28"/>
          <w:highlight w:val="red"/>
        </w:rPr>
      </w:pPr>
      <w:r w:rsidRPr="004363D9">
        <w:rPr>
          <w:sz w:val="28"/>
          <w:szCs w:val="28"/>
        </w:rPr>
        <w:t xml:space="preserve">По 6 сельхозпредприятиям района за 2019 год валовой надой составил 78233 тонны, что больше  уровня  прошлого года на 9,3 %.  Надой на корову составил 10107 кг или +656 кг к уровню прошлого года, областной показатель 7327 кг. СПК "Красное Знамя" 10934 кг (+799 кг), ЗАО ПЗ </w:t>
      </w:r>
      <w:r w:rsidRPr="004363D9">
        <w:rPr>
          <w:sz w:val="28"/>
          <w:szCs w:val="28"/>
        </w:rPr>
        <w:lastRenderedPageBreak/>
        <w:t xml:space="preserve">"Октябрьский" 10628 кг (+251 кг). Наиболее высокого </w:t>
      </w:r>
      <w:r>
        <w:rPr>
          <w:sz w:val="28"/>
          <w:szCs w:val="28"/>
        </w:rPr>
        <w:t xml:space="preserve">роста </w:t>
      </w:r>
      <w:r w:rsidRPr="004363D9">
        <w:rPr>
          <w:sz w:val="28"/>
          <w:szCs w:val="28"/>
        </w:rPr>
        <w:t>производственног</w:t>
      </w:r>
      <w:r>
        <w:rPr>
          <w:sz w:val="28"/>
          <w:szCs w:val="28"/>
        </w:rPr>
        <w:t xml:space="preserve">о показателя  к уровню прошлого года по надою добились в СПК "Березниковский» показатель составил 9913 кг (+1298 кг) и ООО "Верхобыстрица" 7721 кг (+1059 кг). </w:t>
      </w:r>
      <w:r w:rsidRPr="004363D9">
        <w:rPr>
          <w:sz w:val="28"/>
          <w:szCs w:val="28"/>
        </w:rPr>
        <w:t>Надой на корову в СПК "Знамя Ленина" 8768 кг (+451 кг) и СПК ПЗ "Красный Октябрь" 8842 кг (+710 кг).</w:t>
      </w:r>
    </w:p>
    <w:p w:rsidR="000814C6" w:rsidRPr="004363D9" w:rsidRDefault="000814C6" w:rsidP="000814C6">
      <w:pPr>
        <w:pStyle w:val="2"/>
        <w:tabs>
          <w:tab w:val="left" w:pos="9781"/>
        </w:tabs>
        <w:spacing w:line="240" w:lineRule="auto"/>
        <w:ind w:firstLine="709"/>
        <w:rPr>
          <w:sz w:val="28"/>
          <w:szCs w:val="28"/>
        </w:rPr>
      </w:pPr>
      <w:r w:rsidRPr="004363D9">
        <w:rPr>
          <w:sz w:val="28"/>
          <w:szCs w:val="28"/>
        </w:rPr>
        <w:t>Все предприятия района активно участвуют во всех мероприятиях по реализации всех программ.   За 2019 год сельхозпредприятиями получено средств господдержки 174,1 млн. руб., это на 19,9 млн.руб. больше уровня прошлого года.</w:t>
      </w:r>
    </w:p>
    <w:p w:rsidR="000814C6" w:rsidRPr="00C62338" w:rsidRDefault="000814C6" w:rsidP="000814C6">
      <w:pPr>
        <w:ind w:firstLine="709"/>
        <w:jc w:val="both"/>
        <w:rPr>
          <w:sz w:val="28"/>
          <w:szCs w:val="28"/>
        </w:rPr>
      </w:pPr>
      <w:r w:rsidRPr="004363D9">
        <w:rPr>
          <w:sz w:val="28"/>
          <w:szCs w:val="28"/>
        </w:rPr>
        <w:t>Выручка от реализации работ и услуг за 2019 год составила в сумме 2630,5 млн.рублей, что выше уровня 2018 года на 248,8 млн.рублей. Все хозяйства получили прибыль, которая составила 499,3 млн. рублей, рез</w:t>
      </w:r>
      <w:r w:rsidRPr="00C62338">
        <w:rPr>
          <w:sz w:val="28"/>
          <w:szCs w:val="28"/>
        </w:rPr>
        <w:t xml:space="preserve">ультат </w:t>
      </w:r>
      <w:r>
        <w:rPr>
          <w:sz w:val="28"/>
          <w:szCs w:val="28"/>
        </w:rPr>
        <w:t>выш</w:t>
      </w:r>
      <w:r w:rsidRPr="00C62338">
        <w:rPr>
          <w:sz w:val="28"/>
          <w:szCs w:val="28"/>
        </w:rPr>
        <w:t xml:space="preserve">е уровня прошлого года на </w:t>
      </w:r>
      <w:r>
        <w:rPr>
          <w:sz w:val="28"/>
          <w:szCs w:val="28"/>
        </w:rPr>
        <w:t>150</w:t>
      </w:r>
      <w:r w:rsidRPr="00C62338">
        <w:rPr>
          <w:sz w:val="28"/>
          <w:szCs w:val="28"/>
        </w:rPr>
        <w:t xml:space="preserve">,0 млн. рублей. </w:t>
      </w:r>
      <w:r>
        <w:rPr>
          <w:sz w:val="28"/>
          <w:szCs w:val="28"/>
        </w:rPr>
        <w:t>На улучшение финансовых результатов повлияло то, что в 2019 году достигнуты высокие производственные показатели как в растениеводстве, так и в животноводстве.</w:t>
      </w:r>
    </w:p>
    <w:p w:rsidR="000814C6" w:rsidRPr="00E139E4" w:rsidRDefault="000814C6" w:rsidP="000814C6">
      <w:pPr>
        <w:ind w:firstLine="709"/>
        <w:jc w:val="both"/>
        <w:rPr>
          <w:sz w:val="28"/>
          <w:szCs w:val="28"/>
          <w:highlight w:val="red"/>
        </w:rPr>
      </w:pPr>
      <w:r w:rsidRPr="00E139E4">
        <w:rPr>
          <w:sz w:val="28"/>
          <w:szCs w:val="28"/>
        </w:rPr>
        <w:t>Рентабельность по сельхозпредприятиям составила 22,3 %, за аналогичный период прошлого года рентабельность составляла 16,5 %. Наибольшую рентабельность по окончанию финансового года имеют  ООО "Верхобыстрица" 39,8 % и ЗАО ПЗ «Октябрьский» 33,4%.</w:t>
      </w:r>
    </w:p>
    <w:p w:rsidR="000814C6" w:rsidRPr="00E139E4" w:rsidRDefault="00A307D2" w:rsidP="000814C6">
      <w:pPr>
        <w:pStyle w:val="2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0814C6" w:rsidRPr="00E139E4">
        <w:rPr>
          <w:sz w:val="28"/>
          <w:szCs w:val="28"/>
        </w:rPr>
        <w:t xml:space="preserve"> год крупными и средними предприятиями района в экономику вложено 979,6 млн. руб. инвестиций, что  меньше уровня прошлого года на 90,5 млн. руб. В структуре инвестиций наибольший удельный вес занимают машины и оборудование  – 41,2 %; здания и сооружения – 29,8 %; прочие– 28,3 %.</w:t>
      </w:r>
    </w:p>
    <w:p w:rsidR="000814C6" w:rsidRPr="00E139E4" w:rsidRDefault="000814C6" w:rsidP="000814C6">
      <w:pPr>
        <w:pStyle w:val="2"/>
        <w:tabs>
          <w:tab w:val="left" w:pos="9781"/>
        </w:tabs>
        <w:spacing w:line="240" w:lineRule="auto"/>
        <w:ind w:firstLine="709"/>
        <w:jc w:val="both"/>
        <w:rPr>
          <w:sz w:val="28"/>
          <w:szCs w:val="28"/>
        </w:rPr>
      </w:pPr>
      <w:r w:rsidRPr="00E139E4">
        <w:rPr>
          <w:sz w:val="28"/>
          <w:szCs w:val="28"/>
        </w:rPr>
        <w:t>На сельское хозяйство приходится 813,5 млн. руб. или 83% от общего объема инвестиций, обрабатывающие производства – 21 млн.руб. или 2,1%, оптовая и розничная торговля 11,5 млн.руб. или 1,2%, здравоохранение и предоставление социальных услуг 34,2 млн.руб. или 3,5 %; образование – 6,5 млн.руб. или 0,7%., прочие –92,9 или 9,5%</w:t>
      </w:r>
    </w:p>
    <w:p w:rsidR="000814C6" w:rsidRPr="00E139E4" w:rsidRDefault="000814C6" w:rsidP="000814C6">
      <w:pPr>
        <w:pStyle w:val="2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E139E4">
        <w:rPr>
          <w:sz w:val="28"/>
          <w:szCs w:val="28"/>
        </w:rPr>
        <w:t xml:space="preserve">         Инвестиции в основной капитал, осуществленные предприятиями за счет собственных источников составляют 816,0 млн. руб.(83,3%). За счет привлеченных средств 163,6 млн. руб. (16,7% общего объема инвестиций).</w:t>
      </w:r>
    </w:p>
    <w:p w:rsidR="000814C6" w:rsidRPr="007D1C91" w:rsidRDefault="000814C6" w:rsidP="000814C6">
      <w:pPr>
        <w:tabs>
          <w:tab w:val="left" w:pos="5250"/>
        </w:tabs>
        <w:jc w:val="both"/>
        <w:rPr>
          <w:b/>
          <w:sz w:val="28"/>
          <w:szCs w:val="28"/>
          <w:highlight w:val="red"/>
        </w:rPr>
      </w:pPr>
      <w:r w:rsidRPr="00DA68A9">
        <w:rPr>
          <w:color w:val="FF0000"/>
          <w:sz w:val="28"/>
          <w:szCs w:val="28"/>
        </w:rPr>
        <w:t xml:space="preserve">     </w:t>
      </w:r>
      <w:r w:rsidRPr="008E6D36">
        <w:rPr>
          <w:sz w:val="28"/>
          <w:szCs w:val="28"/>
        </w:rPr>
        <w:t xml:space="preserve">По результатам работы предприятий района за 2019 год получен сальдированный финансовый результат по крупным и средним организациям 547,8 млн.руб., что выше уровня прошлого года на 9,8%, или 49 млн.руб.  (за 2018 год – 498,8 млн.руб.). За анализируемый период прибыль прибыльных организаций по крупным и средним организациям составила 559,1 млн.руб., что на 10,9%  выше уровня прошлого года (2018  год – 504,3 млн.руб.). Основная прибыль получена от деятельности сельхозпредприятий. Удельный вес прибыльных организаций в общем числе организаций по крупным и средним </w:t>
      </w:r>
      <w:r w:rsidRPr="007D1C91">
        <w:rPr>
          <w:sz w:val="28"/>
          <w:szCs w:val="28"/>
        </w:rPr>
        <w:t xml:space="preserve">организациям на 01.01.2020 года составил 90%. Сумма убытка составила 11,2 млн.руб. (больше чем в 2018 году – 5,4 млн. руб), доля </w:t>
      </w:r>
      <w:r w:rsidRPr="007D1C91">
        <w:rPr>
          <w:sz w:val="28"/>
          <w:szCs w:val="28"/>
        </w:rPr>
        <w:lastRenderedPageBreak/>
        <w:t xml:space="preserve">убыточных предприятий и организаций в общем числе организаций по крупным и средним организациям составляет – 10 %.   </w:t>
      </w:r>
    </w:p>
    <w:p w:rsidR="000814C6" w:rsidRPr="007D1C91" w:rsidRDefault="000814C6" w:rsidP="000814C6">
      <w:pPr>
        <w:pStyle w:val="2"/>
        <w:tabs>
          <w:tab w:val="left" w:pos="9781"/>
        </w:tabs>
        <w:spacing w:line="240" w:lineRule="auto"/>
        <w:ind w:right="-30"/>
        <w:jc w:val="both"/>
        <w:rPr>
          <w:sz w:val="28"/>
          <w:szCs w:val="28"/>
        </w:rPr>
      </w:pPr>
      <w:r w:rsidRPr="007D1C91">
        <w:rPr>
          <w:sz w:val="28"/>
          <w:szCs w:val="28"/>
        </w:rPr>
        <w:t xml:space="preserve">             За 2019 год средняя заработная плата по району увеличилась на 8,6 % к соответствующему уровню прошлого года  и составила 30264 руб. Фонд заработной платы увеличился на 104,8 % к аналогичному периоду 2018 года и составил 1583832 тыс. руб. Среднесписочная численность работников составила – 4361 (2018 год – 4521) человек. Снижение по численности составляет 3,5%.</w:t>
      </w:r>
    </w:p>
    <w:p w:rsidR="000814C6" w:rsidRPr="000814C6" w:rsidRDefault="000814C6" w:rsidP="000814C6">
      <w:pPr>
        <w:pStyle w:val="af0"/>
        <w:ind w:firstLine="720"/>
        <w:jc w:val="both"/>
      </w:pPr>
      <w:r w:rsidRPr="000814C6">
        <w:t>Численность официально зарегистрированных безработных на 01.01.2020 не изменилась по сравнению с 01.01.2019 и составила 128 человек.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t>По данным Куменского отдела ЗАГС  д</w:t>
      </w:r>
      <w:r w:rsidRPr="000814C6">
        <w:rPr>
          <w:szCs w:val="28"/>
        </w:rPr>
        <w:t>емографическая ситуация в районе за 2019 год характеризуется значительным снижением рождаемости (2019 год – 94 ребенка, 2018 год – 132 ребенка) и снижением смертности (2019 год – 224 человека, 2018 год – 240 человек).</w:t>
      </w:r>
    </w:p>
    <w:p w:rsidR="000814C6" w:rsidRPr="000814C6" w:rsidRDefault="000814C6" w:rsidP="000814C6">
      <w:pPr>
        <w:pStyle w:val="af0"/>
        <w:ind w:firstLine="720"/>
        <w:jc w:val="both"/>
        <w:rPr>
          <w:highlight w:val="red"/>
        </w:rPr>
      </w:pPr>
      <w:r w:rsidRPr="000814C6">
        <w:t>За  2019 год смертность превышает рождаемость 2,4 раза.</w:t>
      </w:r>
      <w:r w:rsidRPr="000814C6">
        <w:rPr>
          <w:color w:val="FF0000"/>
        </w:rPr>
        <w:t xml:space="preserve"> </w:t>
      </w:r>
      <w:r w:rsidRPr="000814C6">
        <w:t>В отчетном периоде зарегистрировано 66 браков (в 2018 году – 52 брака)  и расторгнуто – 59 браков (в 2018 году –43 брака).</w:t>
      </w:r>
      <w:r w:rsidRPr="000814C6">
        <w:rPr>
          <w:highlight w:val="red"/>
        </w:rPr>
        <w:t xml:space="preserve"> </w:t>
      </w:r>
    </w:p>
    <w:p w:rsidR="000814C6" w:rsidRPr="000814C6" w:rsidRDefault="000814C6" w:rsidP="000814C6">
      <w:pPr>
        <w:pStyle w:val="af0"/>
        <w:ind w:firstLine="720"/>
        <w:jc w:val="both"/>
        <w:rPr>
          <w:highlight w:val="red"/>
        </w:rPr>
      </w:pP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>Ведущими отраслями экономики, обеспечивающими большую часть поступлений в бюджетную систему района, является сельское хозяйство, здравоохранение и предоставление социальных услуг (в том числе предоставление услуг санаторно-курортного назначения), производство пищевых продуктов и торговля.</w:t>
      </w:r>
    </w:p>
    <w:p w:rsidR="000814C6" w:rsidRPr="000814C6" w:rsidRDefault="000814C6" w:rsidP="000814C6">
      <w:pPr>
        <w:pStyle w:val="af0"/>
        <w:ind w:firstLine="720"/>
        <w:jc w:val="both"/>
        <w:rPr>
          <w:szCs w:val="28"/>
        </w:rPr>
      </w:pPr>
      <w:r w:rsidRPr="000814C6">
        <w:rPr>
          <w:szCs w:val="28"/>
        </w:rPr>
        <w:t>По прогнозу оборот розничной торговли в 2020 году составит 1738</w:t>
      </w:r>
      <w:r w:rsidRPr="000814C6">
        <w:t xml:space="preserve"> млн. рублей, рост на 4,3%. Оборот общественного питания ожидается в сумме 105,6 млн. руб. рост на 1,2%. Предоставление платных услуг составит 567,8 млн.руб. снижение на 2%.</w:t>
      </w:r>
    </w:p>
    <w:p w:rsidR="000814C6" w:rsidRPr="00026820" w:rsidRDefault="000814C6" w:rsidP="000814C6">
      <w:pPr>
        <w:jc w:val="both"/>
        <w:rPr>
          <w:sz w:val="28"/>
          <w:szCs w:val="28"/>
        </w:rPr>
      </w:pPr>
      <w:r w:rsidRPr="00026820">
        <w:rPr>
          <w:sz w:val="28"/>
          <w:szCs w:val="28"/>
        </w:rPr>
        <w:tab/>
        <w:t>Ожидаемый фонд  заработной платы 2020 года 2015,5 млн. руб, средняя заработная плата составит в текущем году 29748,7 рублей.</w:t>
      </w:r>
    </w:p>
    <w:p w:rsidR="000814C6" w:rsidRPr="000814C6" w:rsidRDefault="000814C6" w:rsidP="000814C6">
      <w:pPr>
        <w:pStyle w:val="af0"/>
        <w:ind w:firstLine="720"/>
        <w:jc w:val="both"/>
      </w:pPr>
      <w:r w:rsidRPr="000814C6">
        <w:rPr>
          <w:szCs w:val="28"/>
        </w:rPr>
        <w:t>Предполагается получить в 2020 году 553,5 млн. рублей прибыли по предприятиям района.</w:t>
      </w:r>
    </w:p>
    <w:p w:rsidR="000814C6" w:rsidRPr="002905C0" w:rsidRDefault="000814C6" w:rsidP="000814C6">
      <w:pPr>
        <w:jc w:val="both"/>
        <w:rPr>
          <w:sz w:val="28"/>
          <w:szCs w:val="28"/>
        </w:rPr>
      </w:pPr>
      <w:r w:rsidRPr="002905C0">
        <w:rPr>
          <w:sz w:val="28"/>
          <w:szCs w:val="28"/>
        </w:rPr>
        <w:tab/>
        <w:t>В экономику района крупными и средними предприятиями и организациями района будет вложено 1030 млн. рублей.</w:t>
      </w:r>
    </w:p>
    <w:p w:rsidR="000814C6" w:rsidRDefault="000814C6" w:rsidP="000814C6">
      <w:pPr>
        <w:jc w:val="both"/>
        <w:rPr>
          <w:sz w:val="28"/>
        </w:rPr>
      </w:pPr>
    </w:p>
    <w:p w:rsidR="000814C6" w:rsidRDefault="000814C6" w:rsidP="000814C6">
      <w:pPr>
        <w:jc w:val="both"/>
        <w:rPr>
          <w:sz w:val="28"/>
        </w:rPr>
      </w:pPr>
    </w:p>
    <w:p w:rsidR="000814C6" w:rsidRPr="002905C0" w:rsidRDefault="000814C6" w:rsidP="000814C6">
      <w:pPr>
        <w:jc w:val="both"/>
        <w:rPr>
          <w:sz w:val="28"/>
        </w:rPr>
      </w:pPr>
    </w:p>
    <w:p w:rsidR="000814C6" w:rsidRPr="002905C0" w:rsidRDefault="000814C6" w:rsidP="000814C6">
      <w:pPr>
        <w:jc w:val="both"/>
        <w:rPr>
          <w:sz w:val="28"/>
          <w:szCs w:val="28"/>
        </w:rPr>
      </w:pPr>
      <w:r w:rsidRPr="002905C0">
        <w:rPr>
          <w:sz w:val="28"/>
          <w:szCs w:val="28"/>
        </w:rPr>
        <w:t xml:space="preserve">Заведующий отделом  </w:t>
      </w:r>
    </w:p>
    <w:p w:rsidR="000814C6" w:rsidRPr="002905C0" w:rsidRDefault="000814C6" w:rsidP="000814C6">
      <w:pPr>
        <w:jc w:val="both"/>
        <w:rPr>
          <w:sz w:val="28"/>
          <w:szCs w:val="28"/>
        </w:rPr>
      </w:pPr>
      <w:r w:rsidRPr="002905C0">
        <w:rPr>
          <w:sz w:val="28"/>
          <w:szCs w:val="28"/>
        </w:rPr>
        <w:t>экономики и прогнозирования</w:t>
      </w:r>
    </w:p>
    <w:p w:rsidR="000814C6" w:rsidRPr="002905C0" w:rsidRDefault="000814C6" w:rsidP="000814C6">
      <w:pPr>
        <w:jc w:val="both"/>
        <w:rPr>
          <w:sz w:val="28"/>
          <w:szCs w:val="28"/>
        </w:rPr>
      </w:pPr>
      <w:r w:rsidRPr="002905C0">
        <w:rPr>
          <w:sz w:val="28"/>
          <w:szCs w:val="28"/>
        </w:rPr>
        <w:t>администрации района</w:t>
      </w:r>
      <w:r w:rsidRPr="002905C0">
        <w:rPr>
          <w:sz w:val="28"/>
          <w:szCs w:val="28"/>
        </w:rPr>
        <w:tab/>
      </w:r>
      <w:r w:rsidRPr="002905C0">
        <w:rPr>
          <w:sz w:val="28"/>
          <w:szCs w:val="28"/>
        </w:rPr>
        <w:tab/>
      </w:r>
      <w:r w:rsidRPr="002905C0">
        <w:rPr>
          <w:sz w:val="28"/>
          <w:szCs w:val="28"/>
        </w:rPr>
        <w:tab/>
      </w:r>
      <w:r w:rsidRPr="002905C0">
        <w:rPr>
          <w:sz w:val="28"/>
          <w:szCs w:val="28"/>
        </w:rPr>
        <w:tab/>
        <w:t xml:space="preserve">                          Е.А. Казаковцева</w:t>
      </w:r>
    </w:p>
    <w:p w:rsidR="00CF7D3E" w:rsidRPr="00736BC1" w:rsidRDefault="00CF7D3E" w:rsidP="008729C2">
      <w:pPr>
        <w:pStyle w:val="a6"/>
      </w:pPr>
    </w:p>
    <w:p w:rsidR="00CB4D49" w:rsidRPr="00CB4D49" w:rsidRDefault="00CB4D49" w:rsidP="00CB4D49">
      <w:pPr>
        <w:tabs>
          <w:tab w:val="left" w:pos="7371"/>
        </w:tabs>
        <w:spacing w:line="276" w:lineRule="auto"/>
        <w:rPr>
          <w:sz w:val="28"/>
          <w:szCs w:val="28"/>
        </w:rPr>
      </w:pPr>
    </w:p>
    <w:sectPr w:rsidR="00CB4D49" w:rsidRPr="00CB4D49" w:rsidSect="008729C2">
      <w:headerReference w:type="even" r:id="rId9"/>
      <w:headerReference w:type="default" r:id="rId10"/>
      <w:footerReference w:type="even" r:id="rId11"/>
      <w:pgSz w:w="11906" w:h="16838" w:code="9"/>
      <w:pgMar w:top="1134" w:right="851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2CE" w:rsidRDefault="007F62CE">
      <w:r>
        <w:separator/>
      </w:r>
    </w:p>
  </w:endnote>
  <w:endnote w:type="continuationSeparator" w:id="1">
    <w:p w:rsidR="007F62CE" w:rsidRDefault="007F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774426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2CE" w:rsidRDefault="007F62CE">
      <w:r>
        <w:separator/>
      </w:r>
    </w:p>
  </w:footnote>
  <w:footnote w:type="continuationSeparator" w:id="1">
    <w:p w:rsidR="007F62CE" w:rsidRDefault="007F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774426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3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93D" w:rsidRDefault="0090393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93D" w:rsidRDefault="0090393D" w:rsidP="00491A26">
    <w:pPr>
      <w:pStyle w:val="a9"/>
      <w:framePr w:wrap="around" w:vAnchor="text" w:hAnchor="margin" w:xAlign="center" w:y="1"/>
      <w:rPr>
        <w:rStyle w:val="a5"/>
      </w:rPr>
    </w:pPr>
  </w:p>
  <w:p w:rsidR="0090393D" w:rsidRDefault="009039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2100"/>
    <w:rsid w:val="00022BC0"/>
    <w:rsid w:val="00023D0C"/>
    <w:rsid w:val="00024DF0"/>
    <w:rsid w:val="00024E52"/>
    <w:rsid w:val="0003181C"/>
    <w:rsid w:val="00034EEA"/>
    <w:rsid w:val="00036083"/>
    <w:rsid w:val="000361B2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62E6"/>
    <w:rsid w:val="000569CE"/>
    <w:rsid w:val="000569F4"/>
    <w:rsid w:val="00064A93"/>
    <w:rsid w:val="00070D09"/>
    <w:rsid w:val="0007166F"/>
    <w:rsid w:val="0007258C"/>
    <w:rsid w:val="000739D5"/>
    <w:rsid w:val="00080AD3"/>
    <w:rsid w:val="000814C6"/>
    <w:rsid w:val="0008169B"/>
    <w:rsid w:val="0008237F"/>
    <w:rsid w:val="00084D06"/>
    <w:rsid w:val="000865C2"/>
    <w:rsid w:val="00090447"/>
    <w:rsid w:val="0009618D"/>
    <w:rsid w:val="00096ECC"/>
    <w:rsid w:val="000A2370"/>
    <w:rsid w:val="000A378B"/>
    <w:rsid w:val="000A40DA"/>
    <w:rsid w:val="000A6200"/>
    <w:rsid w:val="000A677B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665"/>
    <w:rsid w:val="000E4C8D"/>
    <w:rsid w:val="000E5583"/>
    <w:rsid w:val="000E5D72"/>
    <w:rsid w:val="000E7123"/>
    <w:rsid w:val="000E7E56"/>
    <w:rsid w:val="000F3DAC"/>
    <w:rsid w:val="000F44B0"/>
    <w:rsid w:val="000F5808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59F7"/>
    <w:rsid w:val="001166B8"/>
    <w:rsid w:val="001210B0"/>
    <w:rsid w:val="00123778"/>
    <w:rsid w:val="00123D8D"/>
    <w:rsid w:val="0012511F"/>
    <w:rsid w:val="00135685"/>
    <w:rsid w:val="0013642E"/>
    <w:rsid w:val="001376AD"/>
    <w:rsid w:val="001456C2"/>
    <w:rsid w:val="0015099E"/>
    <w:rsid w:val="00150B54"/>
    <w:rsid w:val="001523FF"/>
    <w:rsid w:val="00152495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1240"/>
    <w:rsid w:val="0017387B"/>
    <w:rsid w:val="00173D34"/>
    <w:rsid w:val="00174C56"/>
    <w:rsid w:val="001751CD"/>
    <w:rsid w:val="001751E3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740D"/>
    <w:rsid w:val="001A0D6B"/>
    <w:rsid w:val="001A7391"/>
    <w:rsid w:val="001B0923"/>
    <w:rsid w:val="001B1156"/>
    <w:rsid w:val="001B395E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5CC6"/>
    <w:rsid w:val="00206017"/>
    <w:rsid w:val="00210F61"/>
    <w:rsid w:val="00212349"/>
    <w:rsid w:val="00214719"/>
    <w:rsid w:val="002162B7"/>
    <w:rsid w:val="00217B06"/>
    <w:rsid w:val="00217C23"/>
    <w:rsid w:val="0022037D"/>
    <w:rsid w:val="00220A94"/>
    <w:rsid w:val="00221032"/>
    <w:rsid w:val="00223356"/>
    <w:rsid w:val="00227895"/>
    <w:rsid w:val="002351C1"/>
    <w:rsid w:val="00240887"/>
    <w:rsid w:val="002422A1"/>
    <w:rsid w:val="0024336D"/>
    <w:rsid w:val="002449BC"/>
    <w:rsid w:val="002460A8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E39"/>
    <w:rsid w:val="00272F51"/>
    <w:rsid w:val="00274B2F"/>
    <w:rsid w:val="0027511F"/>
    <w:rsid w:val="00275680"/>
    <w:rsid w:val="002827B1"/>
    <w:rsid w:val="00284A17"/>
    <w:rsid w:val="00285A50"/>
    <w:rsid w:val="00290C2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0B45"/>
    <w:rsid w:val="002C4704"/>
    <w:rsid w:val="002D3DF1"/>
    <w:rsid w:val="002D6D6E"/>
    <w:rsid w:val="002D704C"/>
    <w:rsid w:val="002D726F"/>
    <w:rsid w:val="002E2CA3"/>
    <w:rsid w:val="002E4266"/>
    <w:rsid w:val="002F0AC9"/>
    <w:rsid w:val="002F43A6"/>
    <w:rsid w:val="002F47C2"/>
    <w:rsid w:val="002F5C29"/>
    <w:rsid w:val="002F714E"/>
    <w:rsid w:val="003011EA"/>
    <w:rsid w:val="00301AEF"/>
    <w:rsid w:val="00302890"/>
    <w:rsid w:val="00304831"/>
    <w:rsid w:val="0030550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26450"/>
    <w:rsid w:val="003301E2"/>
    <w:rsid w:val="00330C62"/>
    <w:rsid w:val="003327A2"/>
    <w:rsid w:val="00335B8E"/>
    <w:rsid w:val="00335BBA"/>
    <w:rsid w:val="00336A6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3B8"/>
    <w:rsid w:val="00370542"/>
    <w:rsid w:val="00373E2D"/>
    <w:rsid w:val="00375692"/>
    <w:rsid w:val="00375B7D"/>
    <w:rsid w:val="003777F9"/>
    <w:rsid w:val="00380924"/>
    <w:rsid w:val="003812CB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F01BC"/>
    <w:rsid w:val="003F1324"/>
    <w:rsid w:val="003F3932"/>
    <w:rsid w:val="003F538D"/>
    <w:rsid w:val="003F67CA"/>
    <w:rsid w:val="00401716"/>
    <w:rsid w:val="00401A61"/>
    <w:rsid w:val="004026AB"/>
    <w:rsid w:val="004069E3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0DE0"/>
    <w:rsid w:val="004522AF"/>
    <w:rsid w:val="004536AB"/>
    <w:rsid w:val="004604BE"/>
    <w:rsid w:val="004609CE"/>
    <w:rsid w:val="00462850"/>
    <w:rsid w:val="00462FAE"/>
    <w:rsid w:val="00462FBA"/>
    <w:rsid w:val="004639CC"/>
    <w:rsid w:val="00463CE9"/>
    <w:rsid w:val="004675D3"/>
    <w:rsid w:val="004677F8"/>
    <w:rsid w:val="00470B85"/>
    <w:rsid w:val="0047187D"/>
    <w:rsid w:val="004748D5"/>
    <w:rsid w:val="004761AF"/>
    <w:rsid w:val="004814A3"/>
    <w:rsid w:val="00481CD4"/>
    <w:rsid w:val="00485368"/>
    <w:rsid w:val="0048548E"/>
    <w:rsid w:val="00490A67"/>
    <w:rsid w:val="00491A26"/>
    <w:rsid w:val="00492DF5"/>
    <w:rsid w:val="004940E0"/>
    <w:rsid w:val="004969ED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04B7"/>
    <w:rsid w:val="004F29C5"/>
    <w:rsid w:val="004F2A26"/>
    <w:rsid w:val="004F3809"/>
    <w:rsid w:val="004F3AAA"/>
    <w:rsid w:val="004F77C8"/>
    <w:rsid w:val="0050542F"/>
    <w:rsid w:val="00505924"/>
    <w:rsid w:val="005059DC"/>
    <w:rsid w:val="00507832"/>
    <w:rsid w:val="0051153E"/>
    <w:rsid w:val="0051174C"/>
    <w:rsid w:val="00514AFC"/>
    <w:rsid w:val="00517C82"/>
    <w:rsid w:val="00520459"/>
    <w:rsid w:val="00523983"/>
    <w:rsid w:val="005327C9"/>
    <w:rsid w:val="00532D81"/>
    <w:rsid w:val="0053409D"/>
    <w:rsid w:val="00534B9D"/>
    <w:rsid w:val="00536870"/>
    <w:rsid w:val="005369F3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83B"/>
    <w:rsid w:val="00585DC5"/>
    <w:rsid w:val="005872AB"/>
    <w:rsid w:val="00591B00"/>
    <w:rsid w:val="00592004"/>
    <w:rsid w:val="00596EA6"/>
    <w:rsid w:val="00597495"/>
    <w:rsid w:val="005A1842"/>
    <w:rsid w:val="005A3E20"/>
    <w:rsid w:val="005A44DF"/>
    <w:rsid w:val="005B0034"/>
    <w:rsid w:val="005B0616"/>
    <w:rsid w:val="005B183F"/>
    <w:rsid w:val="005C36E1"/>
    <w:rsid w:val="005C4051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068"/>
    <w:rsid w:val="005E5AC0"/>
    <w:rsid w:val="005E654F"/>
    <w:rsid w:val="005E6B2A"/>
    <w:rsid w:val="005F1323"/>
    <w:rsid w:val="005F269B"/>
    <w:rsid w:val="005F2E57"/>
    <w:rsid w:val="005F5242"/>
    <w:rsid w:val="005F55BD"/>
    <w:rsid w:val="005F61B7"/>
    <w:rsid w:val="006014E4"/>
    <w:rsid w:val="006031C8"/>
    <w:rsid w:val="00603B56"/>
    <w:rsid w:val="0060594C"/>
    <w:rsid w:val="00607535"/>
    <w:rsid w:val="00610468"/>
    <w:rsid w:val="00612F3B"/>
    <w:rsid w:val="00614F99"/>
    <w:rsid w:val="0062398A"/>
    <w:rsid w:val="006309FA"/>
    <w:rsid w:val="0063184F"/>
    <w:rsid w:val="00636B14"/>
    <w:rsid w:val="00636E44"/>
    <w:rsid w:val="006459BB"/>
    <w:rsid w:val="0064669D"/>
    <w:rsid w:val="0064760C"/>
    <w:rsid w:val="0065354E"/>
    <w:rsid w:val="00661B70"/>
    <w:rsid w:val="00664151"/>
    <w:rsid w:val="00664928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79A5"/>
    <w:rsid w:val="006A7BEB"/>
    <w:rsid w:val="006B0DD5"/>
    <w:rsid w:val="006B4020"/>
    <w:rsid w:val="006C29E8"/>
    <w:rsid w:val="006C44D6"/>
    <w:rsid w:val="006C46C9"/>
    <w:rsid w:val="006C4758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564"/>
    <w:rsid w:val="007057C6"/>
    <w:rsid w:val="007070A7"/>
    <w:rsid w:val="00710796"/>
    <w:rsid w:val="00710F3F"/>
    <w:rsid w:val="00712527"/>
    <w:rsid w:val="0071254B"/>
    <w:rsid w:val="007129EF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3FB3"/>
    <w:rsid w:val="007721AD"/>
    <w:rsid w:val="00772F0B"/>
    <w:rsid w:val="007734E1"/>
    <w:rsid w:val="007735E5"/>
    <w:rsid w:val="00774426"/>
    <w:rsid w:val="00774708"/>
    <w:rsid w:val="0078488A"/>
    <w:rsid w:val="0078534E"/>
    <w:rsid w:val="00787E2C"/>
    <w:rsid w:val="0079075D"/>
    <w:rsid w:val="0079770D"/>
    <w:rsid w:val="007A0038"/>
    <w:rsid w:val="007A12A8"/>
    <w:rsid w:val="007A4E31"/>
    <w:rsid w:val="007A6A17"/>
    <w:rsid w:val="007B29E0"/>
    <w:rsid w:val="007B4DED"/>
    <w:rsid w:val="007B6E71"/>
    <w:rsid w:val="007B6E86"/>
    <w:rsid w:val="007B729A"/>
    <w:rsid w:val="007B78D8"/>
    <w:rsid w:val="007C2F0C"/>
    <w:rsid w:val="007C5834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2CE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614"/>
    <w:rsid w:val="008237D5"/>
    <w:rsid w:val="0082394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576A4"/>
    <w:rsid w:val="00861609"/>
    <w:rsid w:val="0086231B"/>
    <w:rsid w:val="00865DE7"/>
    <w:rsid w:val="008709B7"/>
    <w:rsid w:val="008729C2"/>
    <w:rsid w:val="00874E9F"/>
    <w:rsid w:val="00874FDC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976E2"/>
    <w:rsid w:val="008A4428"/>
    <w:rsid w:val="008A581F"/>
    <w:rsid w:val="008A594F"/>
    <w:rsid w:val="008A6074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F05A7"/>
    <w:rsid w:val="008F17A1"/>
    <w:rsid w:val="008F38CA"/>
    <w:rsid w:val="008F415A"/>
    <w:rsid w:val="008F77B6"/>
    <w:rsid w:val="00900A30"/>
    <w:rsid w:val="0090369F"/>
    <w:rsid w:val="0090393D"/>
    <w:rsid w:val="00904728"/>
    <w:rsid w:val="00904984"/>
    <w:rsid w:val="0090636D"/>
    <w:rsid w:val="009066B1"/>
    <w:rsid w:val="009072A0"/>
    <w:rsid w:val="009113FA"/>
    <w:rsid w:val="009141AF"/>
    <w:rsid w:val="00914324"/>
    <w:rsid w:val="0091568C"/>
    <w:rsid w:val="00917474"/>
    <w:rsid w:val="0092111D"/>
    <w:rsid w:val="00921D2D"/>
    <w:rsid w:val="009263C5"/>
    <w:rsid w:val="0094607A"/>
    <w:rsid w:val="00950F0A"/>
    <w:rsid w:val="00951B81"/>
    <w:rsid w:val="0095398D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6543"/>
    <w:rsid w:val="009F0FAF"/>
    <w:rsid w:val="009F2743"/>
    <w:rsid w:val="00A0172A"/>
    <w:rsid w:val="00A01F67"/>
    <w:rsid w:val="00A02485"/>
    <w:rsid w:val="00A02C60"/>
    <w:rsid w:val="00A05A08"/>
    <w:rsid w:val="00A10F04"/>
    <w:rsid w:val="00A1233A"/>
    <w:rsid w:val="00A13426"/>
    <w:rsid w:val="00A149C2"/>
    <w:rsid w:val="00A152CC"/>
    <w:rsid w:val="00A166C8"/>
    <w:rsid w:val="00A17C73"/>
    <w:rsid w:val="00A21473"/>
    <w:rsid w:val="00A307D2"/>
    <w:rsid w:val="00A31BB4"/>
    <w:rsid w:val="00A329A4"/>
    <w:rsid w:val="00A34481"/>
    <w:rsid w:val="00A35D9E"/>
    <w:rsid w:val="00A40764"/>
    <w:rsid w:val="00A408DD"/>
    <w:rsid w:val="00A40C07"/>
    <w:rsid w:val="00A41D05"/>
    <w:rsid w:val="00A42E8A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1F43"/>
    <w:rsid w:val="00B43355"/>
    <w:rsid w:val="00B44649"/>
    <w:rsid w:val="00B44CBD"/>
    <w:rsid w:val="00B44FDE"/>
    <w:rsid w:val="00B467C8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5155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8710A"/>
    <w:rsid w:val="00B922A8"/>
    <w:rsid w:val="00B93D79"/>
    <w:rsid w:val="00B94496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17BB9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6109"/>
    <w:rsid w:val="00C57201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85613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142A"/>
    <w:rsid w:val="00CB2D7D"/>
    <w:rsid w:val="00CB4D49"/>
    <w:rsid w:val="00CB5025"/>
    <w:rsid w:val="00CB6119"/>
    <w:rsid w:val="00CB6BFF"/>
    <w:rsid w:val="00CB6ED7"/>
    <w:rsid w:val="00CB7F44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38B5"/>
    <w:rsid w:val="00CE5EB0"/>
    <w:rsid w:val="00CE6A1A"/>
    <w:rsid w:val="00CE79FF"/>
    <w:rsid w:val="00CF53B3"/>
    <w:rsid w:val="00CF79C7"/>
    <w:rsid w:val="00CF7D3E"/>
    <w:rsid w:val="00D00C55"/>
    <w:rsid w:val="00D04275"/>
    <w:rsid w:val="00D04BC1"/>
    <w:rsid w:val="00D0737F"/>
    <w:rsid w:val="00D14B5A"/>
    <w:rsid w:val="00D17066"/>
    <w:rsid w:val="00D17D0C"/>
    <w:rsid w:val="00D2137C"/>
    <w:rsid w:val="00D21824"/>
    <w:rsid w:val="00D2300D"/>
    <w:rsid w:val="00D27459"/>
    <w:rsid w:val="00D30D6D"/>
    <w:rsid w:val="00D31BEC"/>
    <w:rsid w:val="00D33203"/>
    <w:rsid w:val="00D40392"/>
    <w:rsid w:val="00D41575"/>
    <w:rsid w:val="00D42493"/>
    <w:rsid w:val="00D4531D"/>
    <w:rsid w:val="00D508B6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75CC"/>
    <w:rsid w:val="00D81913"/>
    <w:rsid w:val="00D8191A"/>
    <w:rsid w:val="00D81FF9"/>
    <w:rsid w:val="00D85E4C"/>
    <w:rsid w:val="00D8614D"/>
    <w:rsid w:val="00D87A55"/>
    <w:rsid w:val="00D907C3"/>
    <w:rsid w:val="00D93C22"/>
    <w:rsid w:val="00D947AA"/>
    <w:rsid w:val="00D94DCF"/>
    <w:rsid w:val="00D97C49"/>
    <w:rsid w:val="00D97F7B"/>
    <w:rsid w:val="00DA0037"/>
    <w:rsid w:val="00DA0084"/>
    <w:rsid w:val="00DA0452"/>
    <w:rsid w:val="00DA1B2E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FC7"/>
    <w:rsid w:val="00DE28EA"/>
    <w:rsid w:val="00DE2E2B"/>
    <w:rsid w:val="00DE33EC"/>
    <w:rsid w:val="00DE4BAD"/>
    <w:rsid w:val="00DF1DFE"/>
    <w:rsid w:val="00DF3597"/>
    <w:rsid w:val="00DF3D75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DCF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F0068B"/>
    <w:rsid w:val="00F02C66"/>
    <w:rsid w:val="00F0459E"/>
    <w:rsid w:val="00F04687"/>
    <w:rsid w:val="00F0527B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7B3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504C0"/>
    <w:rsid w:val="00F553A6"/>
    <w:rsid w:val="00F62047"/>
    <w:rsid w:val="00F6505C"/>
    <w:rsid w:val="00F71497"/>
    <w:rsid w:val="00F741F6"/>
    <w:rsid w:val="00F7644B"/>
    <w:rsid w:val="00F77C3A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7E8D"/>
    <w:rsid w:val="00FE699E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462FAE"/>
    <w:pPr>
      <w:keepNext/>
      <w:ind w:firstLine="510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FAE"/>
    <w:rPr>
      <w:sz w:val="28"/>
    </w:rPr>
  </w:style>
  <w:style w:type="paragraph" w:styleId="a3">
    <w:name w:val="footer"/>
    <w:basedOn w:val="a"/>
    <w:link w:val="a4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F5242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F5242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F524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5F5242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5F5242"/>
    <w:rPr>
      <w:sz w:val="28"/>
    </w:rPr>
  </w:style>
  <w:style w:type="paragraph" w:styleId="2">
    <w:name w:val="Body Text 2"/>
    <w:basedOn w:val="a"/>
    <w:link w:val="20"/>
    <w:rsid w:val="005F5242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F5242"/>
    <w:rPr>
      <w:sz w:val="24"/>
      <w:szCs w:val="24"/>
    </w:rPr>
  </w:style>
  <w:style w:type="paragraph" w:styleId="af0">
    <w:name w:val="Title"/>
    <w:basedOn w:val="a"/>
    <w:link w:val="af1"/>
    <w:qFormat/>
    <w:rsid w:val="005F5242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5F5242"/>
    <w:rPr>
      <w:sz w:val="28"/>
    </w:rPr>
  </w:style>
  <w:style w:type="paragraph" w:customStyle="1" w:styleId="af2">
    <w:name w:val="Знак"/>
    <w:basedOn w:val="a"/>
    <w:rsid w:val="005F524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xl114">
    <w:name w:val="xl11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361B2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0361B2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0361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0361B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0361B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7">
    <w:name w:val="Подзаголовок Знак"/>
    <w:basedOn w:val="a0"/>
    <w:link w:val="a6"/>
    <w:rsid w:val="00024E52"/>
    <w:rPr>
      <w:b/>
      <w:sz w:val="28"/>
    </w:rPr>
  </w:style>
  <w:style w:type="character" w:styleId="af3">
    <w:name w:val="Hyperlink"/>
    <w:basedOn w:val="a0"/>
    <w:uiPriority w:val="99"/>
    <w:unhideWhenUsed/>
    <w:rsid w:val="004969ED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4969ED"/>
    <w:rPr>
      <w:color w:val="800080"/>
      <w:u w:val="single"/>
    </w:rPr>
  </w:style>
  <w:style w:type="paragraph" w:customStyle="1" w:styleId="xl65">
    <w:name w:val="xl65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4969E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4969ED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4969ED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4969ED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4969ED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4969E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8">
    <w:name w:val="xl88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496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4969E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64">
    <w:name w:val="xl64"/>
    <w:basedOn w:val="a"/>
    <w:rsid w:val="004969E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576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576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576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ConsPlusNormal">
    <w:name w:val="ConsPlusNormal"/>
    <w:rsid w:val="00CB4D4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CB4D4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5">
    <w:name w:val="Plain Text"/>
    <w:basedOn w:val="a"/>
    <w:link w:val="af6"/>
    <w:uiPriority w:val="99"/>
    <w:unhideWhenUsed/>
    <w:rsid w:val="00CB4D49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B4D49"/>
    <w:rPr>
      <w:rFonts w:ascii="Consolas" w:eastAsia="Calibri" w:hAnsi="Consolas"/>
      <w:sz w:val="21"/>
      <w:szCs w:val="21"/>
      <w:lang w:eastAsia="en-US"/>
    </w:rPr>
  </w:style>
  <w:style w:type="paragraph" w:customStyle="1" w:styleId="ConsCell">
    <w:name w:val="ConsCell"/>
    <w:rsid w:val="002C0B45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96C4-360A-4403-B264-693201DD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Butorin</cp:lastModifiedBy>
  <cp:revision>4</cp:revision>
  <cp:lastPrinted>2020-04-24T09:46:00Z</cp:lastPrinted>
  <dcterms:created xsi:type="dcterms:W3CDTF">2020-04-28T12:29:00Z</dcterms:created>
  <dcterms:modified xsi:type="dcterms:W3CDTF">2020-04-28T12:31:00Z</dcterms:modified>
</cp:coreProperties>
</file>