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5B6" w:rsidRDefault="00841847" w:rsidP="00BC1989">
      <w:r>
        <w:tab/>
      </w:r>
      <w:r>
        <w:tab/>
      </w:r>
      <w:r>
        <w:tab/>
      </w:r>
      <w:r>
        <w:tab/>
      </w:r>
      <w:r>
        <w:tab/>
      </w:r>
      <w:r>
        <w:tab/>
      </w:r>
      <w:r w:rsidR="00403E3B">
        <w:rPr>
          <w:b/>
          <w:noProof/>
          <w:color w:val="FFFFFF"/>
        </w:rPr>
        <w:drawing>
          <wp:inline distT="0" distB="0" distL="0" distR="0">
            <wp:extent cx="7905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90575" cy="571500"/>
                    </a:xfrm>
                    <a:prstGeom prst="rect">
                      <a:avLst/>
                    </a:prstGeom>
                    <a:noFill/>
                    <a:ln w="9525">
                      <a:noFill/>
                      <a:miter lim="800000"/>
                      <a:headEnd/>
                      <a:tailEnd/>
                    </a:ln>
                  </pic:spPr>
                </pic:pic>
              </a:graphicData>
            </a:graphic>
          </wp:inline>
        </w:drawing>
      </w:r>
    </w:p>
    <w:p w:rsidR="00B155B6" w:rsidRDefault="00B155B6" w:rsidP="00B155B6">
      <w:r w:rsidRPr="0035236D">
        <w:rPr>
          <w:noProof/>
          <w:sz w:val="20"/>
        </w:rPr>
        <w:pict>
          <v:shapetype id="_x0000_t202" coordsize="21600,21600" o:spt="202" path="m,l,21600r21600,l21600,xe">
            <v:stroke joinstyle="miter"/>
            <v:path gradientshapeok="t" o:connecttype="rect"/>
          </v:shapetype>
          <v:shape id="_x0000_s1026" type="#_x0000_t202" style="position:absolute;margin-left:-9.35pt;margin-top:9pt;width:486.2pt;height:78.05pt;z-index:251657728" o:allowincell="f" strokecolor="white">
            <v:textbox>
              <w:txbxContent>
                <w:p w:rsidR="00EA2251" w:rsidRPr="008F45DC" w:rsidRDefault="00EA2251" w:rsidP="00B155B6">
                  <w:pPr>
                    <w:pStyle w:val="a8"/>
                    <w:rPr>
                      <w:color w:val="000000"/>
                      <w:sz w:val="28"/>
                      <w:szCs w:val="28"/>
                    </w:rPr>
                  </w:pPr>
                  <w:r w:rsidRPr="00432244">
                    <w:rPr>
                      <w:color w:val="000000"/>
                      <w:szCs w:val="28"/>
                    </w:rPr>
                    <w:t xml:space="preserve"> </w:t>
                  </w:r>
                  <w:r w:rsidRPr="008F45DC">
                    <w:rPr>
                      <w:color w:val="000000"/>
                      <w:sz w:val="28"/>
                      <w:szCs w:val="28"/>
                    </w:rPr>
                    <w:t>АДМИНИСТРАЦИЯ  КУМЕНСКОГО  РАЙОНА</w:t>
                  </w:r>
                </w:p>
                <w:p w:rsidR="00EA2251" w:rsidRPr="008F45DC" w:rsidRDefault="00EA2251" w:rsidP="00B155B6">
                  <w:pPr>
                    <w:pStyle w:val="aa"/>
                    <w:rPr>
                      <w:sz w:val="28"/>
                      <w:szCs w:val="28"/>
                    </w:rPr>
                  </w:pPr>
                  <w:r w:rsidRPr="008F45DC">
                    <w:rPr>
                      <w:sz w:val="28"/>
                      <w:szCs w:val="28"/>
                    </w:rPr>
                    <w:t>КИРОВСКОЙ ОБЛАСТИ</w:t>
                  </w:r>
                </w:p>
                <w:p w:rsidR="00EA2251" w:rsidRPr="008F45DC" w:rsidRDefault="00EA2251" w:rsidP="00B155B6">
                  <w:pPr>
                    <w:pStyle w:val="aa"/>
                    <w:rPr>
                      <w:spacing w:val="60"/>
                      <w:sz w:val="32"/>
                      <w:szCs w:val="32"/>
                    </w:rPr>
                  </w:pPr>
                  <w:r>
                    <w:rPr>
                      <w:spacing w:val="60"/>
                      <w:sz w:val="36"/>
                    </w:rPr>
                    <w:t xml:space="preserve"> </w:t>
                  </w:r>
                  <w:r w:rsidRPr="008F45DC">
                    <w:rPr>
                      <w:spacing w:val="60"/>
                      <w:sz w:val="32"/>
                      <w:szCs w:val="32"/>
                    </w:rPr>
                    <w:t>ПОСТАНОВЛЕНИЕ</w:t>
                  </w:r>
                </w:p>
                <w:p w:rsidR="00EA2251" w:rsidRDefault="00EA2251" w:rsidP="00B155B6"/>
              </w:txbxContent>
            </v:textbox>
          </v:shape>
        </w:pict>
      </w:r>
    </w:p>
    <w:p w:rsidR="00B155B6" w:rsidRDefault="00B155B6" w:rsidP="00B155B6"/>
    <w:p w:rsidR="00B155B6" w:rsidRDefault="00B155B6" w:rsidP="00B155B6"/>
    <w:p w:rsidR="00B155B6" w:rsidRDefault="00B155B6" w:rsidP="00B155B6"/>
    <w:p w:rsidR="00B155B6" w:rsidRDefault="00B155B6" w:rsidP="00B155B6"/>
    <w:p w:rsidR="00BC1989" w:rsidRDefault="00BC1989" w:rsidP="00B155B6">
      <w:pPr>
        <w:jc w:val="center"/>
      </w:pPr>
    </w:p>
    <w:p w:rsidR="00B155B6" w:rsidRPr="009D3297" w:rsidRDefault="001755FC" w:rsidP="00B155B6">
      <w:pPr>
        <w:jc w:val="center"/>
      </w:pPr>
      <w:r>
        <w:t>от</w:t>
      </w:r>
      <w:r w:rsidR="008F45DC">
        <w:t xml:space="preserve"> </w:t>
      </w:r>
      <w:r w:rsidR="0011015B">
        <w:t>23.06.2021</w:t>
      </w:r>
      <w:r w:rsidR="0087742E">
        <w:t xml:space="preserve"> </w:t>
      </w:r>
      <w:r w:rsidR="00B155B6">
        <w:t>№</w:t>
      </w:r>
      <w:r w:rsidR="00963483">
        <w:t xml:space="preserve"> </w:t>
      </w:r>
      <w:r w:rsidR="0011015B">
        <w:t>254</w:t>
      </w:r>
    </w:p>
    <w:p w:rsidR="00B155B6" w:rsidRDefault="00B155B6" w:rsidP="00B155B6">
      <w:pPr>
        <w:jc w:val="center"/>
        <w:rPr>
          <w:sz w:val="24"/>
          <w:szCs w:val="24"/>
        </w:rPr>
      </w:pPr>
      <w:r w:rsidRPr="00683D7E">
        <w:rPr>
          <w:sz w:val="24"/>
          <w:szCs w:val="24"/>
        </w:rPr>
        <w:t>пгт Кумены</w:t>
      </w:r>
    </w:p>
    <w:p w:rsidR="00531C85" w:rsidRPr="00683D7E" w:rsidRDefault="00531C85" w:rsidP="00B155B6">
      <w:pPr>
        <w:jc w:val="center"/>
        <w:rPr>
          <w:sz w:val="24"/>
          <w:szCs w:val="24"/>
        </w:rPr>
      </w:pPr>
    </w:p>
    <w:p w:rsidR="00B155B6" w:rsidRDefault="00B155B6" w:rsidP="00B155B6">
      <w:pPr>
        <w:jc w:val="center"/>
      </w:pPr>
      <w:r>
        <w:t xml:space="preserve">О внесении изменений в постановление администрации </w:t>
      </w:r>
    </w:p>
    <w:p w:rsidR="00B155B6" w:rsidRDefault="009D3297" w:rsidP="00B155B6">
      <w:pPr>
        <w:jc w:val="center"/>
      </w:pPr>
      <w:r>
        <w:t xml:space="preserve">Куменского района от </w:t>
      </w:r>
      <w:r w:rsidR="000A47E7">
        <w:t>30</w:t>
      </w:r>
      <w:r w:rsidR="001755FC">
        <w:t>.0</w:t>
      </w:r>
      <w:r w:rsidR="000A47E7">
        <w:t>8</w:t>
      </w:r>
      <w:r w:rsidR="001755FC">
        <w:t>.201</w:t>
      </w:r>
      <w:r w:rsidR="000A47E7">
        <w:t>8</w:t>
      </w:r>
      <w:r w:rsidR="001755FC">
        <w:t xml:space="preserve"> № </w:t>
      </w:r>
      <w:r w:rsidR="000A47E7">
        <w:t>38</w:t>
      </w:r>
      <w:r w:rsidR="00A24C07">
        <w:t>9</w:t>
      </w:r>
    </w:p>
    <w:p w:rsidR="00613BBF" w:rsidRDefault="00613BBF" w:rsidP="00B155B6">
      <w:pPr>
        <w:jc w:val="center"/>
      </w:pPr>
    </w:p>
    <w:p w:rsidR="00613BBF" w:rsidRDefault="00613BBF" w:rsidP="00B155B6">
      <w:pPr>
        <w:jc w:val="center"/>
      </w:pPr>
    </w:p>
    <w:p w:rsidR="001B6FD7" w:rsidRDefault="00613BBF" w:rsidP="0052128B">
      <w:pPr>
        <w:jc w:val="both"/>
      </w:pPr>
      <w:r>
        <w:t xml:space="preserve">          В соответствии со статьями</w:t>
      </w:r>
      <w:r w:rsidR="001755FC">
        <w:t xml:space="preserve"> 33, 35</w:t>
      </w:r>
      <w:r w:rsidR="001B6FD7">
        <w:t xml:space="preserve"> Устава Куменского района</w:t>
      </w:r>
      <w:r w:rsidR="001755FC">
        <w:t xml:space="preserve">, </w:t>
      </w:r>
      <w:r w:rsidR="001755FC" w:rsidRPr="00A24C07">
        <w:t>решени</w:t>
      </w:r>
      <w:r w:rsidR="005F43CB">
        <w:t>ем</w:t>
      </w:r>
      <w:r w:rsidR="001755FC" w:rsidRPr="00A24C07">
        <w:t xml:space="preserve"> Куменской районной Думы от</w:t>
      </w:r>
      <w:r>
        <w:t xml:space="preserve"> </w:t>
      </w:r>
      <w:r w:rsidR="005F43CB">
        <w:t xml:space="preserve">   </w:t>
      </w:r>
      <w:r w:rsidR="00383BAD">
        <w:t>01.06</w:t>
      </w:r>
      <w:r w:rsidR="0087742E">
        <w:t>.</w:t>
      </w:r>
      <w:r w:rsidR="00AD2C9A">
        <w:t>2021</w:t>
      </w:r>
      <w:r w:rsidR="0087742E">
        <w:t xml:space="preserve"> № </w:t>
      </w:r>
      <w:r w:rsidR="008F45DC">
        <w:t>40/287</w:t>
      </w:r>
      <w:r w:rsidR="00383BAD">
        <w:t xml:space="preserve"> </w:t>
      </w:r>
      <w:r w:rsidR="001755FC" w:rsidRPr="00A24C07">
        <w:t xml:space="preserve">«О </w:t>
      </w:r>
      <w:r w:rsidR="00C4118E">
        <w:t>внесении измен</w:t>
      </w:r>
      <w:r w:rsidR="00C4118E">
        <w:t>е</w:t>
      </w:r>
      <w:r w:rsidR="00C4118E">
        <w:t xml:space="preserve">ний в решение Куменской районной Думы от  </w:t>
      </w:r>
      <w:r w:rsidR="00383BAD">
        <w:t>22.12.2020 № 36/26</w:t>
      </w:r>
      <w:r w:rsidR="0052128B">
        <w:t>5</w:t>
      </w:r>
      <w:r w:rsidR="000C00BD">
        <w:t>,</w:t>
      </w:r>
      <w:r w:rsidR="005F43CB">
        <w:t xml:space="preserve">  </w:t>
      </w:r>
      <w:r w:rsidR="00C4118E">
        <w:t>п</w:t>
      </w:r>
      <w:r w:rsidR="001B6FD7">
        <w:t>остановле</w:t>
      </w:r>
      <w:r>
        <w:t>н</w:t>
      </w:r>
      <w:r>
        <w:t>и</w:t>
      </w:r>
      <w:r>
        <w:t>ем</w:t>
      </w:r>
      <w:r w:rsidR="008F45DC">
        <w:t xml:space="preserve"> администрации Куме</w:t>
      </w:r>
      <w:r w:rsidR="001B6FD7">
        <w:t>нского района от 26.08.2013 № 692 «О разработке, реал</w:t>
      </w:r>
      <w:r w:rsidR="001B6FD7">
        <w:t>и</w:t>
      </w:r>
      <w:r w:rsidR="001B6FD7">
        <w:t>зации и оценке эффективности реализации муниципальных программ на терр</w:t>
      </w:r>
      <w:r w:rsidR="001B6FD7">
        <w:t>и</w:t>
      </w:r>
      <w:r w:rsidR="001B6FD7">
        <w:t>то</w:t>
      </w:r>
      <w:r w:rsidR="008F45DC">
        <w:t>рии Куме</w:t>
      </w:r>
      <w:r w:rsidR="001B6FD7">
        <w:t>нского района Кировской области» и во исполне</w:t>
      </w:r>
      <w:r w:rsidR="009C3438">
        <w:t>ние постановл</w:t>
      </w:r>
      <w:r w:rsidR="009C3438">
        <w:t>е</w:t>
      </w:r>
      <w:r w:rsidR="009C3438">
        <w:t>ния от 24.07.2018 № 30</w:t>
      </w:r>
      <w:r w:rsidR="001B6FD7">
        <w:t>1 «Об утверждении перечня муниципальных программ» а</w:t>
      </w:r>
      <w:r w:rsidR="001B6FD7">
        <w:t>д</w:t>
      </w:r>
      <w:r w:rsidR="001B6FD7">
        <w:t xml:space="preserve">министрация Куменского района </w:t>
      </w:r>
      <w:r w:rsidR="001B6FD7">
        <w:rPr>
          <w:caps/>
        </w:rPr>
        <w:t>Постановля</w:t>
      </w:r>
      <w:r w:rsidR="001B6FD7">
        <w:t>ЕТ:</w:t>
      </w:r>
    </w:p>
    <w:p w:rsidR="009A694F" w:rsidRDefault="001755FC" w:rsidP="005F43CB">
      <w:pPr>
        <w:numPr>
          <w:ilvl w:val="0"/>
          <w:numId w:val="8"/>
        </w:numPr>
        <w:tabs>
          <w:tab w:val="left" w:pos="709"/>
        </w:tabs>
        <w:ind w:left="0" w:firstLine="851"/>
        <w:jc w:val="both"/>
      </w:pPr>
      <w:r>
        <w:t xml:space="preserve">Внести </w:t>
      </w:r>
      <w:r w:rsidR="00AD2C9A">
        <w:t xml:space="preserve">изменения </w:t>
      </w:r>
      <w:r w:rsidR="005F43CB">
        <w:t>в муниципальную  программу «Развитие физич</w:t>
      </w:r>
      <w:r w:rsidR="005F43CB">
        <w:t>е</w:t>
      </w:r>
      <w:r w:rsidR="005F43CB">
        <w:t xml:space="preserve">ской культуры и спорта в Кумёнском районе», утвержденную </w:t>
      </w:r>
      <w:r w:rsidR="00AC740A">
        <w:t>постановл</w:t>
      </w:r>
      <w:r w:rsidR="00AC740A">
        <w:t>е</w:t>
      </w:r>
      <w:r w:rsidR="00AC740A">
        <w:t xml:space="preserve">ние администрации Куменского района </w:t>
      </w:r>
      <w:r w:rsidR="009A694F">
        <w:t>от 30.08.2018 №</w:t>
      </w:r>
      <w:r w:rsidR="009A694F" w:rsidRPr="001120E3">
        <w:t xml:space="preserve"> </w:t>
      </w:r>
      <w:r w:rsidR="009A694F">
        <w:t>389</w:t>
      </w:r>
      <w:r w:rsidR="00AD2C9A">
        <w:t>.</w:t>
      </w:r>
      <w:r w:rsidR="009A694F">
        <w:t xml:space="preserve"> </w:t>
      </w:r>
      <w:r w:rsidR="005F43CB">
        <w:t>Изменения п</w:t>
      </w:r>
      <w:r w:rsidR="009A694F">
        <w:t>рилаг</w:t>
      </w:r>
      <w:r w:rsidR="009A694F">
        <w:t>а</w:t>
      </w:r>
      <w:r w:rsidR="009A694F">
        <w:t>ются.</w:t>
      </w:r>
      <w:r w:rsidR="009A694F" w:rsidRPr="001120E3">
        <w:t xml:space="preserve"> </w:t>
      </w:r>
    </w:p>
    <w:p w:rsidR="001B6FD7" w:rsidRDefault="001B6FD7" w:rsidP="009D3297">
      <w:pPr>
        <w:numPr>
          <w:ilvl w:val="0"/>
          <w:numId w:val="8"/>
        </w:numPr>
        <w:tabs>
          <w:tab w:val="left" w:pos="709"/>
        </w:tabs>
        <w:autoSpaceDE w:val="0"/>
        <w:autoSpaceDN w:val="0"/>
        <w:adjustRightInd w:val="0"/>
        <w:ind w:left="0" w:firstLine="709"/>
        <w:jc w:val="both"/>
      </w:pPr>
      <w:r w:rsidRPr="001120E3">
        <w:t xml:space="preserve">Контроль </w:t>
      </w:r>
      <w:r w:rsidR="000D1FFC">
        <w:t>за</w:t>
      </w:r>
      <w:r w:rsidRPr="001120E3">
        <w:t xml:space="preserve"> выполнением настоящего постановления возложить на заместителя главы администрации района, начальник</w:t>
      </w:r>
      <w:r w:rsidR="009158CA">
        <w:t>а</w:t>
      </w:r>
      <w:r w:rsidRPr="001120E3">
        <w:t xml:space="preserve"> управления  соц</w:t>
      </w:r>
      <w:r w:rsidRPr="001120E3">
        <w:t>и</w:t>
      </w:r>
      <w:r w:rsidRPr="001120E3">
        <w:t xml:space="preserve">альной </w:t>
      </w:r>
      <w:r>
        <w:t>работы Л</w:t>
      </w:r>
      <w:r>
        <w:t>о</w:t>
      </w:r>
      <w:r>
        <w:t>гинова В.В.</w:t>
      </w:r>
    </w:p>
    <w:p w:rsidR="009525E7" w:rsidRDefault="009A694F" w:rsidP="0087742E">
      <w:pPr>
        <w:numPr>
          <w:ilvl w:val="0"/>
          <w:numId w:val="8"/>
        </w:numPr>
        <w:tabs>
          <w:tab w:val="left" w:pos="709"/>
        </w:tabs>
        <w:autoSpaceDE w:val="0"/>
        <w:autoSpaceDN w:val="0"/>
        <w:adjustRightInd w:val="0"/>
        <w:ind w:left="0" w:firstLine="709"/>
        <w:jc w:val="both"/>
      </w:pPr>
      <w:r>
        <w:t xml:space="preserve">Постановление </w:t>
      </w:r>
      <w:r w:rsidR="0087742E">
        <w:t>вступ</w:t>
      </w:r>
      <w:r w:rsidR="00AD2C9A">
        <w:t>ает в силу согласно действующему</w:t>
      </w:r>
      <w:r w:rsidR="0087742E">
        <w:t xml:space="preserve"> законод</w:t>
      </w:r>
      <w:r w:rsidR="0087742E">
        <w:t>а</w:t>
      </w:r>
      <w:r w:rsidR="00AD2C9A">
        <w:t>тельству</w:t>
      </w:r>
      <w:r w:rsidR="0087742E">
        <w:t>.</w:t>
      </w:r>
    </w:p>
    <w:p w:rsidR="0087742E" w:rsidRDefault="00AD2C9A" w:rsidP="0087742E">
      <w:pPr>
        <w:numPr>
          <w:ilvl w:val="0"/>
          <w:numId w:val="8"/>
        </w:numPr>
        <w:tabs>
          <w:tab w:val="left" w:pos="709"/>
        </w:tabs>
        <w:autoSpaceDE w:val="0"/>
        <w:autoSpaceDN w:val="0"/>
        <w:adjustRightInd w:val="0"/>
        <w:ind w:left="0" w:firstLine="709"/>
        <w:jc w:val="both"/>
      </w:pPr>
      <w:r>
        <w:t>Настоящее постановление опубликовать</w:t>
      </w:r>
      <w:r w:rsidR="0087742E">
        <w:t xml:space="preserve"> на официальном сайте К</w:t>
      </w:r>
      <w:r w:rsidR="0087742E">
        <w:t>у</w:t>
      </w:r>
      <w:r w:rsidR="0087742E">
        <w:t>менского района.</w:t>
      </w:r>
    </w:p>
    <w:p w:rsidR="00613BBF" w:rsidRDefault="00613BBF" w:rsidP="009D2657">
      <w:pPr>
        <w:tabs>
          <w:tab w:val="left" w:pos="709"/>
        </w:tabs>
        <w:ind w:left="851"/>
        <w:jc w:val="both"/>
      </w:pPr>
    </w:p>
    <w:p w:rsidR="00613BBF" w:rsidRDefault="00613BBF" w:rsidP="009D2657">
      <w:pPr>
        <w:tabs>
          <w:tab w:val="left" w:pos="709"/>
        </w:tabs>
        <w:ind w:left="851"/>
        <w:jc w:val="both"/>
      </w:pPr>
    </w:p>
    <w:p w:rsidR="00613BBF" w:rsidRDefault="00613BBF" w:rsidP="009D2657">
      <w:pPr>
        <w:tabs>
          <w:tab w:val="left" w:pos="709"/>
        </w:tabs>
        <w:ind w:left="851"/>
        <w:jc w:val="both"/>
      </w:pPr>
    </w:p>
    <w:p w:rsidR="009D2657" w:rsidRDefault="002F1F1A" w:rsidP="008F45DC">
      <w:pPr>
        <w:jc w:val="both"/>
      </w:pPr>
      <w:r>
        <w:t>Глава К</w:t>
      </w:r>
      <w:r w:rsidR="00B155B6" w:rsidRPr="00B1044E">
        <w:t>ум</w:t>
      </w:r>
      <w:r w:rsidR="008F45DC">
        <w:t>е</w:t>
      </w:r>
      <w:r w:rsidR="00B155B6" w:rsidRPr="00B1044E">
        <w:t>нского района</w:t>
      </w:r>
      <w:r>
        <w:t xml:space="preserve">          </w:t>
      </w:r>
      <w:r w:rsidR="00B155B6" w:rsidRPr="00B1044E">
        <w:tab/>
      </w:r>
      <w:r w:rsidR="00B155B6" w:rsidRPr="00B1044E">
        <w:tab/>
      </w:r>
      <w:r w:rsidR="00B155B6" w:rsidRPr="00B1044E">
        <w:tab/>
      </w:r>
      <w:r w:rsidR="00B64E3B">
        <w:t xml:space="preserve">  </w:t>
      </w:r>
      <w:r>
        <w:t xml:space="preserve">       </w:t>
      </w:r>
      <w:r w:rsidR="008F45DC">
        <w:t xml:space="preserve">          </w:t>
      </w:r>
      <w:r w:rsidR="00613BBF">
        <w:t>И.Н. Шемп</w:t>
      </w:r>
      <w:r w:rsidR="00613BBF">
        <w:t>е</w:t>
      </w:r>
      <w:r w:rsidR="00613BBF">
        <w:t>лев</w:t>
      </w:r>
    </w:p>
    <w:p w:rsidR="00B155B6" w:rsidRDefault="00B155B6" w:rsidP="002F1F1A">
      <w:pPr>
        <w:ind w:left="-540" w:firstLine="540"/>
        <w:jc w:val="both"/>
      </w:pPr>
      <w:r w:rsidRPr="00B1044E">
        <w:t xml:space="preserve">    </w:t>
      </w:r>
    </w:p>
    <w:p w:rsidR="00613BBF" w:rsidRDefault="00613BBF" w:rsidP="002F1F1A">
      <w:pPr>
        <w:ind w:left="-540" w:firstLine="540"/>
        <w:jc w:val="both"/>
      </w:pPr>
    </w:p>
    <w:p w:rsidR="00613BBF" w:rsidRDefault="00613BBF" w:rsidP="002F1F1A">
      <w:pPr>
        <w:ind w:left="-540" w:firstLine="540"/>
        <w:jc w:val="both"/>
      </w:pPr>
    </w:p>
    <w:p w:rsidR="00613BBF" w:rsidRDefault="00613BBF" w:rsidP="002F1F1A">
      <w:pPr>
        <w:ind w:left="-540" w:firstLine="540"/>
        <w:jc w:val="both"/>
      </w:pPr>
    </w:p>
    <w:p w:rsidR="00613BBF" w:rsidRDefault="00613BBF" w:rsidP="002F1F1A">
      <w:pPr>
        <w:ind w:left="-540" w:firstLine="540"/>
        <w:jc w:val="both"/>
      </w:pPr>
    </w:p>
    <w:p w:rsidR="00613BBF" w:rsidRDefault="00613BBF" w:rsidP="002F1F1A">
      <w:pPr>
        <w:ind w:left="-540" w:firstLine="540"/>
        <w:jc w:val="both"/>
      </w:pPr>
    </w:p>
    <w:p w:rsidR="00613BBF" w:rsidRDefault="00613BBF" w:rsidP="002F1F1A">
      <w:pPr>
        <w:ind w:left="-540" w:firstLine="540"/>
        <w:jc w:val="both"/>
      </w:pPr>
    </w:p>
    <w:p w:rsidR="009C3438" w:rsidRDefault="009C3438" w:rsidP="002F1F1A">
      <w:pPr>
        <w:ind w:left="-540" w:firstLine="540"/>
        <w:jc w:val="both"/>
      </w:pPr>
    </w:p>
    <w:p w:rsidR="009C3438" w:rsidRDefault="009C3438" w:rsidP="002F1F1A">
      <w:pPr>
        <w:ind w:left="-540" w:firstLine="540"/>
        <w:jc w:val="both"/>
      </w:pPr>
    </w:p>
    <w:p w:rsidR="00B155B6" w:rsidRDefault="00B155B6" w:rsidP="00B155B6">
      <w:pPr>
        <w:jc w:val="both"/>
        <w:rPr>
          <w:caps/>
        </w:rPr>
      </w:pPr>
    </w:p>
    <w:p w:rsidR="008F45DC" w:rsidRDefault="008F45DC" w:rsidP="00B155B6">
      <w:pPr>
        <w:jc w:val="both"/>
        <w:rPr>
          <w:caps/>
        </w:rPr>
      </w:pPr>
    </w:p>
    <w:p w:rsidR="008F45DC" w:rsidRDefault="008F45DC" w:rsidP="00B155B6">
      <w:pPr>
        <w:jc w:val="both"/>
        <w:rPr>
          <w:caps/>
        </w:rPr>
      </w:pPr>
    </w:p>
    <w:p w:rsidR="008F45DC" w:rsidRDefault="008F45DC" w:rsidP="00B155B6">
      <w:pPr>
        <w:jc w:val="both"/>
        <w:rPr>
          <w:caps/>
        </w:rPr>
      </w:pPr>
    </w:p>
    <w:p w:rsidR="008F45DC" w:rsidRDefault="008F45DC" w:rsidP="00B155B6">
      <w:pPr>
        <w:jc w:val="both"/>
        <w:rPr>
          <w:caps/>
        </w:rPr>
      </w:pPr>
    </w:p>
    <w:p w:rsidR="008F45DC" w:rsidRDefault="008F45DC" w:rsidP="00B155B6">
      <w:pPr>
        <w:jc w:val="both"/>
        <w:rPr>
          <w:caps/>
        </w:rPr>
      </w:pPr>
    </w:p>
    <w:p w:rsidR="008F45DC" w:rsidRDefault="008F45DC" w:rsidP="00B155B6">
      <w:pPr>
        <w:jc w:val="both"/>
        <w:rPr>
          <w:caps/>
        </w:rPr>
      </w:pPr>
    </w:p>
    <w:p w:rsidR="008F45DC" w:rsidRDefault="008F45DC" w:rsidP="00B155B6">
      <w:pPr>
        <w:jc w:val="both"/>
        <w:rPr>
          <w:caps/>
        </w:rPr>
      </w:pPr>
    </w:p>
    <w:p w:rsidR="008F45DC" w:rsidRDefault="008F45DC" w:rsidP="00B155B6">
      <w:pPr>
        <w:jc w:val="both"/>
        <w:rPr>
          <w:caps/>
        </w:rPr>
      </w:pPr>
    </w:p>
    <w:p w:rsidR="00B155B6" w:rsidRDefault="00B155B6" w:rsidP="00B155B6">
      <w:pPr>
        <w:jc w:val="both"/>
        <w:rPr>
          <w:caps/>
        </w:rPr>
      </w:pPr>
      <w:r>
        <w:rPr>
          <w:caps/>
        </w:rPr>
        <w:t xml:space="preserve">Подготовлено </w:t>
      </w:r>
    </w:p>
    <w:p w:rsidR="00B155B6" w:rsidRDefault="00B155B6" w:rsidP="00B155B6">
      <w:pPr>
        <w:jc w:val="both"/>
      </w:pPr>
    </w:p>
    <w:p w:rsidR="00B155B6" w:rsidRDefault="00B155B6" w:rsidP="00B155B6">
      <w:pPr>
        <w:jc w:val="both"/>
      </w:pPr>
      <w:r>
        <w:t>Директор  М</w:t>
      </w:r>
      <w:r w:rsidR="00A63FC3">
        <w:t xml:space="preserve">БУ </w:t>
      </w:r>
      <w:r>
        <w:t xml:space="preserve">СШ пгт. Кумены                                         </w:t>
      </w:r>
      <w:r w:rsidR="00A91EB1">
        <w:t xml:space="preserve"> </w:t>
      </w:r>
      <w:r>
        <w:t xml:space="preserve">   Т.В. Сандал</w:t>
      </w:r>
      <w:r>
        <w:t>о</w:t>
      </w:r>
      <w:r>
        <w:t>ва</w:t>
      </w:r>
    </w:p>
    <w:p w:rsidR="00B155B6" w:rsidRDefault="00B155B6" w:rsidP="00B155B6">
      <w:pPr>
        <w:jc w:val="both"/>
        <w:rPr>
          <w:caps/>
        </w:rPr>
      </w:pPr>
    </w:p>
    <w:p w:rsidR="00B155B6" w:rsidRDefault="00B155B6" w:rsidP="00B155B6">
      <w:pPr>
        <w:jc w:val="both"/>
        <w:rPr>
          <w:caps/>
        </w:rPr>
      </w:pPr>
      <w:r>
        <w:rPr>
          <w:caps/>
        </w:rPr>
        <w:t>СОГЛАСОВАНО</w:t>
      </w:r>
    </w:p>
    <w:p w:rsidR="00B155B6" w:rsidRDefault="00B155B6" w:rsidP="00B155B6">
      <w:pPr>
        <w:jc w:val="both"/>
        <w:rPr>
          <w:caps/>
        </w:rPr>
      </w:pPr>
    </w:p>
    <w:p w:rsidR="00B155B6" w:rsidRDefault="00B155B6" w:rsidP="00B155B6">
      <w:r>
        <w:t>Заместитель главы администрации</w:t>
      </w:r>
    </w:p>
    <w:p w:rsidR="00B155B6" w:rsidRDefault="00B155B6" w:rsidP="00B155B6">
      <w:r>
        <w:t xml:space="preserve">района, начальник финансового </w:t>
      </w:r>
    </w:p>
    <w:p w:rsidR="00B155B6" w:rsidRDefault="00B155B6" w:rsidP="00B155B6">
      <w:r>
        <w:t>управления                                                                                     О.В. Медведк</w:t>
      </w:r>
      <w:r>
        <w:t>о</w:t>
      </w:r>
      <w:r>
        <w:t>ва</w:t>
      </w:r>
    </w:p>
    <w:p w:rsidR="00B155B6" w:rsidRDefault="00B155B6" w:rsidP="00B155B6"/>
    <w:p w:rsidR="00B155B6" w:rsidRDefault="00B155B6" w:rsidP="00B155B6">
      <w:r>
        <w:t xml:space="preserve">Заместитель главы администрации </w:t>
      </w:r>
    </w:p>
    <w:p w:rsidR="00B155B6" w:rsidRDefault="00683D7E" w:rsidP="00B155B6">
      <w:pPr>
        <w:tabs>
          <w:tab w:val="left" w:pos="7635"/>
        </w:tabs>
      </w:pPr>
      <w:r>
        <w:t>р</w:t>
      </w:r>
      <w:r w:rsidR="00B155B6">
        <w:t>айона</w:t>
      </w:r>
      <w:r>
        <w:t>,</w:t>
      </w:r>
      <w:r w:rsidR="00B155B6">
        <w:t xml:space="preserve"> начальник управления</w:t>
      </w:r>
    </w:p>
    <w:p w:rsidR="00B155B6" w:rsidRDefault="00B155B6" w:rsidP="00B155B6">
      <w:pPr>
        <w:tabs>
          <w:tab w:val="left" w:pos="7635"/>
        </w:tabs>
      </w:pPr>
      <w:r>
        <w:t>социальной работы                                                                          В.В. Логинов</w:t>
      </w:r>
    </w:p>
    <w:p w:rsidR="00B155B6" w:rsidRDefault="00B155B6" w:rsidP="00B155B6">
      <w:pPr>
        <w:tabs>
          <w:tab w:val="left" w:pos="7635"/>
        </w:tabs>
      </w:pPr>
    </w:p>
    <w:p w:rsidR="00B155B6" w:rsidRDefault="00B155B6" w:rsidP="00B155B6">
      <w:pPr>
        <w:tabs>
          <w:tab w:val="left" w:pos="7635"/>
        </w:tabs>
      </w:pPr>
      <w:r>
        <w:t xml:space="preserve">Заведующий отделом </w:t>
      </w:r>
    </w:p>
    <w:p w:rsidR="00B155B6" w:rsidRDefault="00B155B6" w:rsidP="00B155B6">
      <w:pPr>
        <w:tabs>
          <w:tab w:val="left" w:pos="7635"/>
        </w:tabs>
      </w:pPr>
      <w:r>
        <w:t>экономики и прогнозирования</w:t>
      </w:r>
    </w:p>
    <w:p w:rsidR="00B155B6" w:rsidRDefault="00B155B6" w:rsidP="00B155B6">
      <w:pPr>
        <w:tabs>
          <w:tab w:val="left" w:pos="7635"/>
        </w:tabs>
      </w:pPr>
      <w:r>
        <w:t xml:space="preserve">администрации района                               </w:t>
      </w:r>
      <w:r w:rsidR="00A91EB1">
        <w:t xml:space="preserve">                              </w:t>
      </w:r>
      <w:r>
        <w:t xml:space="preserve">  </w:t>
      </w:r>
      <w:r w:rsidR="007E11FC">
        <w:t xml:space="preserve"> </w:t>
      </w:r>
      <w:r>
        <w:t xml:space="preserve">  Е.А. Казаковц</w:t>
      </w:r>
      <w:r>
        <w:t>е</w:t>
      </w:r>
      <w:r>
        <w:t>ва</w:t>
      </w:r>
    </w:p>
    <w:p w:rsidR="00B155B6" w:rsidRDefault="00B155B6" w:rsidP="00B155B6"/>
    <w:p w:rsidR="00B155B6" w:rsidRDefault="00B155B6" w:rsidP="00B155B6">
      <w:pPr>
        <w:jc w:val="both"/>
      </w:pPr>
      <w:r>
        <w:t xml:space="preserve">Заведующий правовым отделом </w:t>
      </w:r>
    </w:p>
    <w:p w:rsidR="00B155B6" w:rsidRDefault="00B155B6" w:rsidP="00B155B6">
      <w:pPr>
        <w:jc w:val="both"/>
      </w:pPr>
      <w:r>
        <w:t>администрации района</w:t>
      </w:r>
      <w:r>
        <w:tab/>
      </w:r>
      <w:r>
        <w:tab/>
        <w:t xml:space="preserve">                                                 </w:t>
      </w:r>
      <w:r w:rsidR="00CF6392">
        <w:t xml:space="preserve">  </w:t>
      </w:r>
      <w:r>
        <w:t xml:space="preserve">    Н.В. Шибанова</w:t>
      </w:r>
    </w:p>
    <w:p w:rsidR="00B155B6" w:rsidRDefault="00B155B6" w:rsidP="00B155B6">
      <w:pPr>
        <w:jc w:val="both"/>
      </w:pPr>
      <w:r>
        <w:t xml:space="preserve">                                                          </w:t>
      </w:r>
    </w:p>
    <w:p w:rsidR="00B155B6" w:rsidRDefault="00B155B6" w:rsidP="00B155B6">
      <w:pPr>
        <w:jc w:val="both"/>
      </w:pPr>
      <w:r>
        <w:t>Заведующий отделом</w:t>
      </w:r>
    </w:p>
    <w:p w:rsidR="00B155B6" w:rsidRDefault="00B155B6" w:rsidP="00B155B6">
      <w:pPr>
        <w:jc w:val="both"/>
      </w:pPr>
      <w:r>
        <w:t>бухгалтерского учета,</w:t>
      </w:r>
    </w:p>
    <w:p w:rsidR="00B155B6" w:rsidRDefault="00B155B6" w:rsidP="00B155B6">
      <w:pPr>
        <w:jc w:val="both"/>
      </w:pPr>
      <w:r>
        <w:t>главный бухгалтер</w:t>
      </w:r>
    </w:p>
    <w:p w:rsidR="00B155B6" w:rsidRPr="00D34060" w:rsidRDefault="00B155B6" w:rsidP="00B155B6">
      <w:pPr>
        <w:jc w:val="both"/>
      </w:pPr>
      <w:r>
        <w:t xml:space="preserve">администрации района                                                            </w:t>
      </w:r>
      <w:r w:rsidR="00CF6392">
        <w:t xml:space="preserve">   </w:t>
      </w:r>
      <w:r>
        <w:t xml:space="preserve">  </w:t>
      </w:r>
      <w:r w:rsidR="00683D7E">
        <w:t>Н.А. Дегтерева</w:t>
      </w:r>
    </w:p>
    <w:p w:rsidR="00B155B6" w:rsidRDefault="00B155B6" w:rsidP="00B155B6">
      <w:pPr>
        <w:jc w:val="both"/>
      </w:pPr>
    </w:p>
    <w:p w:rsidR="00B155B6" w:rsidRDefault="00B155B6" w:rsidP="00B155B6">
      <w:pPr>
        <w:jc w:val="both"/>
      </w:pPr>
    </w:p>
    <w:p w:rsidR="00B155B6" w:rsidRDefault="00B155B6" w:rsidP="00B155B6">
      <w:pPr>
        <w:jc w:val="both"/>
      </w:pPr>
      <w:r w:rsidRPr="009F369C">
        <w:t xml:space="preserve">Разослать: </w:t>
      </w:r>
      <w:r>
        <w:t xml:space="preserve"> </w:t>
      </w:r>
      <w:r w:rsidRPr="009F369C">
        <w:t xml:space="preserve">дело, </w:t>
      </w:r>
      <w:r>
        <w:t xml:space="preserve">Логинов В.В., отдел экономики и прогнозирования, </w:t>
      </w:r>
      <w:r w:rsidRPr="00905A07">
        <w:t>финанс</w:t>
      </w:r>
      <w:r w:rsidRPr="00905A07">
        <w:t>о</w:t>
      </w:r>
      <w:r w:rsidRPr="00905A07">
        <w:t>вое управление администрации района</w:t>
      </w:r>
      <w:r w:rsidR="00A63FC3">
        <w:t xml:space="preserve">, МБУ </w:t>
      </w:r>
      <w:r>
        <w:t>СШ пгт Кумены,</w:t>
      </w:r>
      <w:r w:rsidR="008F45DC">
        <w:t xml:space="preserve">  прокуратура Куменского района, отдел информатизации (электронно).</w:t>
      </w:r>
    </w:p>
    <w:p w:rsidR="00B155B6" w:rsidRDefault="00B155B6" w:rsidP="00B155B6">
      <w:pPr>
        <w:jc w:val="both"/>
      </w:pPr>
    </w:p>
    <w:p w:rsidR="001A32AE" w:rsidRDefault="001A32AE" w:rsidP="00B155B6">
      <w:pPr>
        <w:jc w:val="both"/>
      </w:pPr>
      <w:r>
        <w:t>Сандалова Татьяна Викторовна</w:t>
      </w:r>
    </w:p>
    <w:p w:rsidR="00B155B6" w:rsidRDefault="009158CA" w:rsidP="00B155B6">
      <w:pPr>
        <w:jc w:val="both"/>
      </w:pPr>
      <w:r>
        <w:t>2-18-93</w:t>
      </w:r>
    </w:p>
    <w:p w:rsidR="00841847" w:rsidRPr="00A364F0" w:rsidRDefault="00841847" w:rsidP="008F45DC">
      <w:pPr>
        <w:ind w:firstLine="5387"/>
      </w:pPr>
      <w:r>
        <w:lastRenderedPageBreak/>
        <w:t>УТВЕРЖДЕНЫ</w:t>
      </w:r>
    </w:p>
    <w:p w:rsidR="008F45DC" w:rsidRDefault="008F45DC" w:rsidP="008F45DC">
      <w:pPr>
        <w:ind w:firstLine="5387"/>
        <w:jc w:val="both"/>
      </w:pPr>
    </w:p>
    <w:p w:rsidR="00841847" w:rsidRPr="004D0321" w:rsidRDefault="00841847" w:rsidP="008F45DC">
      <w:pPr>
        <w:ind w:firstLine="5387"/>
        <w:jc w:val="both"/>
      </w:pPr>
      <w:r w:rsidRPr="004D0321">
        <w:t>постановлением  администр</w:t>
      </w:r>
      <w:r w:rsidRPr="004D0321">
        <w:t>а</w:t>
      </w:r>
      <w:r w:rsidRPr="004D0321">
        <w:t xml:space="preserve">ции    </w:t>
      </w:r>
    </w:p>
    <w:p w:rsidR="00841847" w:rsidRPr="004D0321" w:rsidRDefault="00841847" w:rsidP="008F45DC">
      <w:pPr>
        <w:ind w:firstLine="5387"/>
        <w:jc w:val="both"/>
      </w:pPr>
      <w:r w:rsidRPr="004D0321">
        <w:t xml:space="preserve">Куменского  района </w:t>
      </w:r>
    </w:p>
    <w:p w:rsidR="00B155B6" w:rsidRDefault="00C640B2" w:rsidP="008F45DC">
      <w:pPr>
        <w:ind w:firstLine="5387"/>
        <w:jc w:val="both"/>
      </w:pPr>
      <w:r>
        <w:t>о</w:t>
      </w:r>
      <w:r w:rsidR="00841847" w:rsidRPr="004D0321">
        <w:t>т</w:t>
      </w:r>
      <w:r w:rsidR="009D2657">
        <w:t xml:space="preserve"> </w:t>
      </w:r>
      <w:r w:rsidR="008F45DC">
        <w:t xml:space="preserve"> </w:t>
      </w:r>
      <w:r w:rsidR="0011015B">
        <w:t>23.06.2021</w:t>
      </w:r>
      <w:r w:rsidR="008F45DC">
        <w:t xml:space="preserve">  </w:t>
      </w:r>
      <w:r w:rsidR="004255EC">
        <w:t xml:space="preserve"> </w:t>
      </w:r>
      <w:r w:rsidR="00697C9A">
        <w:t xml:space="preserve"> №</w:t>
      </w:r>
      <w:r w:rsidR="00841847" w:rsidRPr="00A364F0">
        <w:tab/>
      </w:r>
      <w:r w:rsidR="00531C85">
        <w:t xml:space="preserve"> </w:t>
      </w:r>
      <w:r w:rsidR="0011015B">
        <w:t>254</w:t>
      </w:r>
    </w:p>
    <w:p w:rsidR="00841847" w:rsidRDefault="00841847" w:rsidP="00A364F0">
      <w:pPr>
        <w:jc w:val="both"/>
      </w:pPr>
      <w:r w:rsidRPr="00A364F0">
        <w:tab/>
      </w:r>
      <w:r w:rsidRPr="00A364F0">
        <w:tab/>
      </w:r>
    </w:p>
    <w:p w:rsidR="008C5991" w:rsidRDefault="008C5991" w:rsidP="00A364F0">
      <w:pPr>
        <w:jc w:val="both"/>
      </w:pPr>
    </w:p>
    <w:p w:rsidR="008C5991" w:rsidRPr="00A364F0" w:rsidRDefault="008C5991" w:rsidP="00A364F0">
      <w:pPr>
        <w:jc w:val="both"/>
      </w:pPr>
    </w:p>
    <w:p w:rsidR="00841847" w:rsidRPr="00D31CE5" w:rsidRDefault="00841847" w:rsidP="000232D8">
      <w:pPr>
        <w:rPr>
          <w:b/>
          <w:bCs/>
        </w:rPr>
      </w:pPr>
      <w:r>
        <w:tab/>
      </w:r>
      <w:r w:rsidRPr="00E2434B">
        <w:t xml:space="preserve"> </w:t>
      </w:r>
      <w:r>
        <w:rPr>
          <w:b/>
          <w:bCs/>
        </w:rPr>
        <w:t xml:space="preserve">                                              ИЗМЕНЕНИЯ</w:t>
      </w:r>
    </w:p>
    <w:p w:rsidR="00841847" w:rsidRDefault="00841847" w:rsidP="007D2659">
      <w:pPr>
        <w:jc w:val="center"/>
        <w:rPr>
          <w:b/>
          <w:bCs/>
        </w:rPr>
      </w:pPr>
      <w:r>
        <w:rPr>
          <w:b/>
          <w:bCs/>
        </w:rPr>
        <w:t>в муниципальную программу</w:t>
      </w:r>
    </w:p>
    <w:p w:rsidR="00841847" w:rsidRDefault="00841847" w:rsidP="007D2659">
      <w:pPr>
        <w:jc w:val="center"/>
        <w:rPr>
          <w:b/>
          <w:bCs/>
        </w:rPr>
      </w:pPr>
      <w:r>
        <w:rPr>
          <w:b/>
          <w:bCs/>
        </w:rPr>
        <w:t xml:space="preserve">«Развитие физической культуры и спорта в Куменском районе» </w:t>
      </w:r>
    </w:p>
    <w:p w:rsidR="00841847" w:rsidRDefault="00841847" w:rsidP="007D2659">
      <w:pPr>
        <w:jc w:val="center"/>
      </w:pPr>
    </w:p>
    <w:p w:rsidR="00841847" w:rsidRDefault="00364658" w:rsidP="007112C9">
      <w:pPr>
        <w:ind w:firstLine="709"/>
        <w:jc w:val="both"/>
      </w:pPr>
      <w:r>
        <w:t>1</w:t>
      </w:r>
      <w:r w:rsidR="00841847">
        <w:t>. Раздел «Объемы ассигнований муниципальной программы» паспорта муниципальной программы изложить в следующей редакции:</w:t>
      </w:r>
    </w:p>
    <w:p w:rsidR="00003DE0" w:rsidRDefault="00003DE0" w:rsidP="007112C9">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1"/>
        <w:gridCol w:w="7413"/>
      </w:tblGrid>
      <w:tr w:rsidR="00841847">
        <w:tc>
          <w:tcPr>
            <w:tcW w:w="2448" w:type="dxa"/>
          </w:tcPr>
          <w:p w:rsidR="00841847" w:rsidRDefault="00841847" w:rsidP="00F761B7">
            <w:pPr>
              <w:jc w:val="both"/>
            </w:pPr>
            <w:r>
              <w:t>Объемы ассигн</w:t>
            </w:r>
            <w:r>
              <w:t>о</w:t>
            </w:r>
            <w:r>
              <w:t>ваний муниц</w:t>
            </w:r>
            <w:r>
              <w:t>и</w:t>
            </w:r>
            <w:r>
              <w:t>пальной програ</w:t>
            </w:r>
            <w:r>
              <w:t>м</w:t>
            </w:r>
            <w:r>
              <w:t>мы</w:t>
            </w:r>
          </w:p>
        </w:tc>
        <w:tc>
          <w:tcPr>
            <w:tcW w:w="7519" w:type="dxa"/>
          </w:tcPr>
          <w:p w:rsidR="005C58C6" w:rsidRDefault="005C58C6" w:rsidP="005C58C6">
            <w:pPr>
              <w:pStyle w:val="ConsPlusNonformat"/>
              <w:widowControl/>
              <w:tabs>
                <w:tab w:val="center" w:pos="4536"/>
              </w:tabs>
              <w:jc w:val="both"/>
              <w:rPr>
                <w:rFonts w:ascii="Times New Roman" w:hAnsi="Times New Roman" w:cs="Times New Roman"/>
                <w:sz w:val="28"/>
                <w:szCs w:val="28"/>
              </w:rPr>
            </w:pPr>
            <w:r>
              <w:rPr>
                <w:rFonts w:ascii="Times New Roman" w:hAnsi="Times New Roman" w:cs="Times New Roman"/>
                <w:sz w:val="28"/>
                <w:szCs w:val="28"/>
              </w:rPr>
              <w:t>Общий объём финансирования муниципальной програ</w:t>
            </w:r>
            <w:r>
              <w:rPr>
                <w:rFonts w:ascii="Times New Roman" w:hAnsi="Times New Roman" w:cs="Times New Roman"/>
                <w:sz w:val="28"/>
                <w:szCs w:val="28"/>
              </w:rPr>
              <w:t>м</w:t>
            </w:r>
            <w:r>
              <w:rPr>
                <w:rFonts w:ascii="Times New Roman" w:hAnsi="Times New Roman" w:cs="Times New Roman"/>
                <w:sz w:val="28"/>
                <w:szCs w:val="28"/>
              </w:rPr>
              <w:t xml:space="preserve">мы </w:t>
            </w:r>
            <w:r w:rsidRPr="00831E5C">
              <w:rPr>
                <w:rFonts w:ascii="Times New Roman" w:hAnsi="Times New Roman" w:cs="Times New Roman"/>
                <w:sz w:val="28"/>
                <w:szCs w:val="28"/>
              </w:rPr>
              <w:t xml:space="preserve">– </w:t>
            </w:r>
            <w:r w:rsidR="00031654">
              <w:rPr>
                <w:rFonts w:ascii="Times New Roman" w:hAnsi="Times New Roman" w:cs="Times New Roman"/>
                <w:sz w:val="28"/>
                <w:szCs w:val="28"/>
              </w:rPr>
              <w:t>82 971,0</w:t>
            </w:r>
            <w:r w:rsidR="007E7E20">
              <w:rPr>
                <w:rFonts w:ascii="Times New Roman" w:hAnsi="Times New Roman" w:cs="Times New Roman"/>
                <w:sz w:val="28"/>
                <w:szCs w:val="28"/>
              </w:rPr>
              <w:t xml:space="preserve"> </w:t>
            </w:r>
            <w:r>
              <w:rPr>
                <w:rFonts w:ascii="Times New Roman" w:hAnsi="Times New Roman" w:cs="Times New Roman"/>
                <w:sz w:val="28"/>
                <w:szCs w:val="28"/>
              </w:rPr>
              <w:t>тыс. руб.</w:t>
            </w:r>
          </w:p>
          <w:p w:rsidR="005C58C6" w:rsidRPr="00DB2D91" w:rsidRDefault="005C58C6" w:rsidP="005C58C6">
            <w:pPr>
              <w:pStyle w:val="ConsPlusNonformat"/>
              <w:widowControl/>
              <w:tabs>
                <w:tab w:val="center" w:pos="4536"/>
              </w:tabs>
              <w:jc w:val="both"/>
              <w:rPr>
                <w:rFonts w:ascii="Times New Roman" w:hAnsi="Times New Roman" w:cs="Times New Roman"/>
                <w:sz w:val="28"/>
                <w:szCs w:val="28"/>
              </w:rPr>
            </w:pPr>
            <w:r w:rsidRPr="00DB2D91">
              <w:rPr>
                <w:rFonts w:ascii="Times New Roman" w:hAnsi="Times New Roman" w:cs="Times New Roman"/>
                <w:sz w:val="28"/>
                <w:szCs w:val="28"/>
              </w:rPr>
              <w:t xml:space="preserve">Районный бюджет </w:t>
            </w:r>
            <w:r w:rsidRPr="00223D8A">
              <w:rPr>
                <w:rFonts w:ascii="Times New Roman" w:hAnsi="Times New Roman" w:cs="Times New Roman"/>
                <w:sz w:val="28"/>
                <w:szCs w:val="28"/>
              </w:rPr>
              <w:t xml:space="preserve">– </w:t>
            </w:r>
            <w:r w:rsidR="00EA2251">
              <w:rPr>
                <w:rFonts w:ascii="Times New Roman" w:hAnsi="Times New Roman" w:cs="Times New Roman"/>
                <w:sz w:val="28"/>
                <w:szCs w:val="28"/>
              </w:rPr>
              <w:t>30 168,1</w:t>
            </w:r>
            <w:r w:rsidR="00E043EB" w:rsidRPr="00223D8A">
              <w:rPr>
                <w:rFonts w:ascii="Times New Roman" w:hAnsi="Times New Roman" w:cs="Times New Roman"/>
                <w:sz w:val="28"/>
                <w:szCs w:val="28"/>
              </w:rPr>
              <w:t xml:space="preserve"> </w:t>
            </w:r>
            <w:r w:rsidRPr="00223D8A">
              <w:rPr>
                <w:rFonts w:ascii="Times New Roman" w:hAnsi="Times New Roman" w:cs="Times New Roman"/>
                <w:sz w:val="28"/>
                <w:szCs w:val="28"/>
              </w:rPr>
              <w:t>тыс.</w:t>
            </w:r>
            <w:r>
              <w:rPr>
                <w:rFonts w:ascii="Times New Roman" w:hAnsi="Times New Roman" w:cs="Times New Roman"/>
                <w:sz w:val="28"/>
                <w:szCs w:val="28"/>
              </w:rPr>
              <w:t xml:space="preserve"> руб.</w:t>
            </w:r>
            <w:r w:rsidRPr="00DB2D91">
              <w:rPr>
                <w:rFonts w:ascii="Times New Roman" w:hAnsi="Times New Roman" w:cs="Times New Roman"/>
                <w:sz w:val="28"/>
                <w:szCs w:val="28"/>
              </w:rPr>
              <w:t>, в том числе по г</w:t>
            </w:r>
            <w:r w:rsidRPr="00DB2D91">
              <w:rPr>
                <w:rFonts w:ascii="Times New Roman" w:hAnsi="Times New Roman" w:cs="Times New Roman"/>
                <w:sz w:val="28"/>
                <w:szCs w:val="28"/>
              </w:rPr>
              <w:t>о</w:t>
            </w:r>
            <w:r w:rsidRPr="00DB2D91">
              <w:rPr>
                <w:rFonts w:ascii="Times New Roman" w:hAnsi="Times New Roman" w:cs="Times New Roman"/>
                <w:sz w:val="28"/>
                <w:szCs w:val="28"/>
              </w:rPr>
              <w:t>дам:</w:t>
            </w:r>
          </w:p>
          <w:p w:rsidR="00E043EB" w:rsidRDefault="00E043EB" w:rsidP="00E043EB">
            <w:pPr>
              <w:pStyle w:val="ConsPlusNonformat"/>
              <w:widowControl/>
              <w:tabs>
                <w:tab w:val="center" w:pos="4536"/>
              </w:tabs>
              <w:jc w:val="both"/>
              <w:rPr>
                <w:rFonts w:ascii="Times New Roman" w:hAnsi="Times New Roman" w:cs="Times New Roman"/>
                <w:sz w:val="28"/>
                <w:szCs w:val="28"/>
              </w:rPr>
            </w:pPr>
            <w:r>
              <w:rPr>
                <w:rFonts w:ascii="Times New Roman" w:hAnsi="Times New Roman" w:cs="Times New Roman"/>
                <w:sz w:val="28"/>
                <w:szCs w:val="28"/>
              </w:rPr>
              <w:t xml:space="preserve">     -    2019 -  8 328,8</w:t>
            </w:r>
            <w:r w:rsidRPr="00223D8A">
              <w:rPr>
                <w:rFonts w:ascii="Times New Roman" w:hAnsi="Times New Roman" w:cs="Times New Roman"/>
                <w:sz w:val="28"/>
                <w:szCs w:val="28"/>
              </w:rPr>
              <w:t xml:space="preserve"> тыс. руб.</w:t>
            </w:r>
          </w:p>
          <w:p w:rsidR="00E043EB" w:rsidRDefault="00E043EB" w:rsidP="00E043EB">
            <w:pPr>
              <w:pStyle w:val="ConsPlusNonformat"/>
              <w:widowControl/>
              <w:tabs>
                <w:tab w:val="center" w:pos="4536"/>
              </w:tabs>
              <w:jc w:val="both"/>
              <w:rPr>
                <w:rFonts w:ascii="Times New Roman" w:hAnsi="Times New Roman" w:cs="Times New Roman"/>
                <w:sz w:val="28"/>
                <w:szCs w:val="28"/>
              </w:rPr>
            </w:pPr>
            <w:r>
              <w:rPr>
                <w:rFonts w:ascii="Times New Roman" w:hAnsi="Times New Roman" w:cs="Times New Roman"/>
                <w:sz w:val="28"/>
                <w:szCs w:val="28"/>
              </w:rPr>
              <w:t xml:space="preserve">    -    </w:t>
            </w:r>
            <w:r w:rsidR="00AD2C9A">
              <w:rPr>
                <w:rFonts w:ascii="Times New Roman" w:hAnsi="Times New Roman" w:cs="Times New Roman"/>
                <w:sz w:val="28"/>
                <w:szCs w:val="28"/>
              </w:rPr>
              <w:t xml:space="preserve"> </w:t>
            </w:r>
            <w:r>
              <w:rPr>
                <w:rFonts w:ascii="Times New Roman" w:hAnsi="Times New Roman" w:cs="Times New Roman"/>
                <w:sz w:val="28"/>
                <w:szCs w:val="28"/>
              </w:rPr>
              <w:t>2020 – 5 </w:t>
            </w:r>
            <w:r w:rsidR="00497E30">
              <w:rPr>
                <w:rFonts w:ascii="Times New Roman" w:hAnsi="Times New Roman" w:cs="Times New Roman"/>
                <w:sz w:val="28"/>
                <w:szCs w:val="28"/>
              </w:rPr>
              <w:t>3</w:t>
            </w:r>
            <w:r w:rsidR="000C00BD">
              <w:rPr>
                <w:rFonts w:ascii="Times New Roman" w:hAnsi="Times New Roman" w:cs="Times New Roman"/>
                <w:sz w:val="28"/>
                <w:szCs w:val="28"/>
              </w:rPr>
              <w:t>15</w:t>
            </w:r>
            <w:r>
              <w:rPr>
                <w:rFonts w:ascii="Times New Roman" w:hAnsi="Times New Roman" w:cs="Times New Roman"/>
                <w:sz w:val="28"/>
                <w:szCs w:val="28"/>
              </w:rPr>
              <w:t>,</w:t>
            </w:r>
            <w:r w:rsidR="00497E30">
              <w:rPr>
                <w:rFonts w:ascii="Times New Roman" w:hAnsi="Times New Roman" w:cs="Times New Roman"/>
                <w:sz w:val="28"/>
                <w:szCs w:val="28"/>
              </w:rPr>
              <w:t>3</w:t>
            </w:r>
            <w:r>
              <w:rPr>
                <w:rFonts w:ascii="Times New Roman" w:hAnsi="Times New Roman" w:cs="Times New Roman"/>
                <w:sz w:val="28"/>
                <w:szCs w:val="28"/>
              </w:rPr>
              <w:t xml:space="preserve"> тыс. руб.</w:t>
            </w:r>
          </w:p>
          <w:p w:rsidR="00E043EB" w:rsidRDefault="00E043EB" w:rsidP="00E043EB">
            <w:pPr>
              <w:pStyle w:val="ConsPlusNonformat"/>
              <w:widowControl/>
              <w:numPr>
                <w:ilvl w:val="0"/>
                <w:numId w:val="7"/>
              </w:numPr>
              <w:tabs>
                <w:tab w:val="center" w:pos="742"/>
              </w:tabs>
              <w:ind w:left="742" w:hanging="425"/>
              <w:jc w:val="both"/>
              <w:rPr>
                <w:rFonts w:ascii="Times New Roman" w:hAnsi="Times New Roman" w:cs="Times New Roman"/>
                <w:sz w:val="28"/>
                <w:szCs w:val="28"/>
              </w:rPr>
            </w:pPr>
            <w:r>
              <w:rPr>
                <w:rFonts w:ascii="Times New Roman" w:hAnsi="Times New Roman" w:cs="Times New Roman"/>
                <w:sz w:val="28"/>
                <w:szCs w:val="28"/>
              </w:rPr>
              <w:t xml:space="preserve">2021 -  </w:t>
            </w:r>
            <w:r w:rsidR="00497E30">
              <w:rPr>
                <w:rFonts w:ascii="Times New Roman" w:hAnsi="Times New Roman" w:cs="Times New Roman"/>
                <w:sz w:val="28"/>
                <w:szCs w:val="28"/>
              </w:rPr>
              <w:t>2</w:t>
            </w:r>
            <w:r w:rsidR="00EA2251">
              <w:rPr>
                <w:rFonts w:ascii="Times New Roman" w:hAnsi="Times New Roman" w:cs="Times New Roman"/>
                <w:sz w:val="28"/>
                <w:szCs w:val="28"/>
              </w:rPr>
              <w:t> 431,8</w:t>
            </w:r>
            <w:r>
              <w:rPr>
                <w:rFonts w:ascii="Times New Roman" w:hAnsi="Times New Roman" w:cs="Times New Roman"/>
                <w:sz w:val="28"/>
                <w:szCs w:val="28"/>
              </w:rPr>
              <w:t xml:space="preserve"> тыс. руб.</w:t>
            </w:r>
          </w:p>
          <w:p w:rsidR="00E043EB" w:rsidRDefault="00E043EB" w:rsidP="00E043EB">
            <w:pPr>
              <w:pStyle w:val="ConsPlusNonformat"/>
              <w:widowControl/>
              <w:numPr>
                <w:ilvl w:val="0"/>
                <w:numId w:val="7"/>
              </w:numPr>
              <w:tabs>
                <w:tab w:val="center" w:pos="742"/>
              </w:tabs>
              <w:ind w:left="742" w:hanging="425"/>
              <w:jc w:val="both"/>
              <w:rPr>
                <w:rFonts w:ascii="Times New Roman" w:hAnsi="Times New Roman" w:cs="Times New Roman"/>
                <w:sz w:val="28"/>
                <w:szCs w:val="28"/>
              </w:rPr>
            </w:pPr>
            <w:r>
              <w:rPr>
                <w:rFonts w:ascii="Times New Roman" w:hAnsi="Times New Roman" w:cs="Times New Roman"/>
                <w:sz w:val="28"/>
                <w:szCs w:val="28"/>
              </w:rPr>
              <w:t xml:space="preserve">2022 – </w:t>
            </w:r>
            <w:r w:rsidR="00497E30">
              <w:rPr>
                <w:rFonts w:ascii="Times New Roman" w:hAnsi="Times New Roman" w:cs="Times New Roman"/>
                <w:sz w:val="28"/>
                <w:szCs w:val="28"/>
              </w:rPr>
              <w:t>2</w:t>
            </w:r>
            <w:r w:rsidR="00383BAD">
              <w:rPr>
                <w:rFonts w:ascii="Times New Roman" w:hAnsi="Times New Roman" w:cs="Times New Roman"/>
                <w:sz w:val="28"/>
                <w:szCs w:val="28"/>
              </w:rPr>
              <w:t xml:space="preserve"> </w:t>
            </w:r>
            <w:r w:rsidR="00497E30">
              <w:rPr>
                <w:rFonts w:ascii="Times New Roman" w:hAnsi="Times New Roman" w:cs="Times New Roman"/>
                <w:sz w:val="28"/>
                <w:szCs w:val="28"/>
              </w:rPr>
              <w:t>155,9</w:t>
            </w:r>
            <w:r>
              <w:rPr>
                <w:rFonts w:ascii="Times New Roman" w:hAnsi="Times New Roman" w:cs="Times New Roman"/>
                <w:sz w:val="28"/>
                <w:szCs w:val="28"/>
              </w:rPr>
              <w:t xml:space="preserve"> тыс. руб.</w:t>
            </w:r>
          </w:p>
          <w:p w:rsidR="00E043EB" w:rsidRDefault="00E043EB" w:rsidP="00E043EB">
            <w:pPr>
              <w:pStyle w:val="ConsPlusNonformat"/>
              <w:widowControl/>
              <w:numPr>
                <w:ilvl w:val="0"/>
                <w:numId w:val="7"/>
              </w:numPr>
              <w:tabs>
                <w:tab w:val="center" w:pos="742"/>
              </w:tabs>
              <w:ind w:left="742" w:hanging="425"/>
              <w:jc w:val="both"/>
              <w:rPr>
                <w:rFonts w:ascii="Times New Roman" w:hAnsi="Times New Roman" w:cs="Times New Roman"/>
                <w:sz w:val="28"/>
                <w:szCs w:val="28"/>
              </w:rPr>
            </w:pPr>
            <w:r>
              <w:rPr>
                <w:rFonts w:ascii="Times New Roman" w:hAnsi="Times New Roman" w:cs="Times New Roman"/>
                <w:sz w:val="28"/>
                <w:szCs w:val="28"/>
              </w:rPr>
              <w:t xml:space="preserve">2023 – </w:t>
            </w:r>
            <w:r w:rsidR="00497E30">
              <w:rPr>
                <w:rFonts w:ascii="Times New Roman" w:hAnsi="Times New Roman" w:cs="Times New Roman"/>
                <w:sz w:val="28"/>
                <w:szCs w:val="28"/>
              </w:rPr>
              <w:t>1736,3</w:t>
            </w:r>
            <w:r>
              <w:rPr>
                <w:rFonts w:ascii="Times New Roman" w:hAnsi="Times New Roman" w:cs="Times New Roman"/>
                <w:sz w:val="28"/>
                <w:szCs w:val="28"/>
              </w:rPr>
              <w:t xml:space="preserve"> тыс. руб.</w:t>
            </w:r>
          </w:p>
          <w:p w:rsidR="00E043EB" w:rsidRDefault="00E043EB" w:rsidP="00E043EB">
            <w:pPr>
              <w:pStyle w:val="ConsPlusNonformat"/>
              <w:widowControl/>
              <w:numPr>
                <w:ilvl w:val="0"/>
                <w:numId w:val="7"/>
              </w:numPr>
              <w:tabs>
                <w:tab w:val="center" w:pos="742"/>
              </w:tabs>
              <w:ind w:left="742" w:hanging="425"/>
              <w:jc w:val="both"/>
              <w:rPr>
                <w:rFonts w:ascii="Times New Roman" w:hAnsi="Times New Roman" w:cs="Times New Roman"/>
                <w:sz w:val="28"/>
                <w:szCs w:val="28"/>
              </w:rPr>
            </w:pPr>
            <w:r>
              <w:rPr>
                <w:rFonts w:ascii="Times New Roman" w:hAnsi="Times New Roman" w:cs="Times New Roman"/>
                <w:sz w:val="28"/>
                <w:szCs w:val="28"/>
              </w:rPr>
              <w:t>2024 – 10 200,0 тыс. руб.</w:t>
            </w:r>
          </w:p>
          <w:p w:rsidR="00E043EB" w:rsidRDefault="00E043EB" w:rsidP="00E043EB">
            <w:pPr>
              <w:pStyle w:val="ConsPlusNonformat"/>
              <w:widowControl/>
              <w:tabs>
                <w:tab w:val="center" w:pos="742"/>
              </w:tabs>
              <w:ind w:left="742"/>
              <w:jc w:val="both"/>
              <w:rPr>
                <w:rFonts w:ascii="Times New Roman" w:hAnsi="Times New Roman" w:cs="Times New Roman"/>
                <w:sz w:val="28"/>
                <w:szCs w:val="28"/>
              </w:rPr>
            </w:pPr>
          </w:p>
          <w:p w:rsidR="005C58C6" w:rsidRPr="00DB2D91" w:rsidRDefault="005C58C6" w:rsidP="005C58C6">
            <w:pPr>
              <w:pStyle w:val="ConsPlusNonformat"/>
              <w:widowControl/>
              <w:tabs>
                <w:tab w:val="center" w:pos="4536"/>
              </w:tabs>
              <w:jc w:val="both"/>
              <w:rPr>
                <w:rFonts w:ascii="Times New Roman" w:hAnsi="Times New Roman" w:cs="Times New Roman"/>
                <w:sz w:val="28"/>
                <w:szCs w:val="28"/>
              </w:rPr>
            </w:pPr>
            <w:r w:rsidRPr="00DB2D91">
              <w:rPr>
                <w:rFonts w:ascii="Times New Roman" w:hAnsi="Times New Roman" w:cs="Times New Roman"/>
                <w:sz w:val="28"/>
                <w:szCs w:val="28"/>
              </w:rPr>
              <w:t xml:space="preserve">Областной бюджет </w:t>
            </w:r>
            <w:r w:rsidRPr="00223D8A">
              <w:rPr>
                <w:rFonts w:ascii="Times New Roman" w:hAnsi="Times New Roman" w:cs="Times New Roman"/>
                <w:sz w:val="28"/>
                <w:szCs w:val="28"/>
              </w:rPr>
              <w:t>–</w:t>
            </w:r>
            <w:r w:rsidR="00497E30">
              <w:rPr>
                <w:rFonts w:ascii="Times New Roman" w:hAnsi="Times New Roman" w:cs="Times New Roman"/>
                <w:sz w:val="28"/>
                <w:szCs w:val="28"/>
              </w:rPr>
              <w:t xml:space="preserve"> 5</w:t>
            </w:r>
            <w:r w:rsidR="00EA2251">
              <w:rPr>
                <w:rFonts w:ascii="Times New Roman" w:hAnsi="Times New Roman" w:cs="Times New Roman"/>
                <w:sz w:val="28"/>
                <w:szCs w:val="28"/>
              </w:rPr>
              <w:t>1 298,6</w:t>
            </w:r>
            <w:r w:rsidR="00E043EB">
              <w:rPr>
                <w:rFonts w:ascii="Times New Roman" w:hAnsi="Times New Roman" w:cs="Times New Roman"/>
                <w:sz w:val="28"/>
                <w:szCs w:val="28"/>
              </w:rPr>
              <w:t xml:space="preserve"> </w:t>
            </w:r>
            <w:r w:rsidRPr="00DB2D91">
              <w:rPr>
                <w:rFonts w:ascii="Times New Roman" w:hAnsi="Times New Roman" w:cs="Times New Roman"/>
                <w:sz w:val="28"/>
                <w:szCs w:val="28"/>
              </w:rPr>
              <w:t>тыс. руб., в том числе по г</w:t>
            </w:r>
            <w:r w:rsidRPr="00DB2D91">
              <w:rPr>
                <w:rFonts w:ascii="Times New Roman" w:hAnsi="Times New Roman" w:cs="Times New Roman"/>
                <w:sz w:val="28"/>
                <w:szCs w:val="28"/>
              </w:rPr>
              <w:t>о</w:t>
            </w:r>
            <w:r w:rsidRPr="00DB2D91">
              <w:rPr>
                <w:rFonts w:ascii="Times New Roman" w:hAnsi="Times New Roman" w:cs="Times New Roman"/>
                <w:sz w:val="28"/>
                <w:szCs w:val="28"/>
              </w:rPr>
              <w:t>дам:</w:t>
            </w:r>
          </w:p>
          <w:p w:rsidR="00E043EB" w:rsidRDefault="00E043EB" w:rsidP="00E043EB">
            <w:pPr>
              <w:pStyle w:val="ConsPlusNonformat"/>
              <w:widowControl/>
              <w:tabs>
                <w:tab w:val="center" w:pos="4536"/>
              </w:tabs>
              <w:jc w:val="both"/>
              <w:rPr>
                <w:rFonts w:ascii="Times New Roman" w:hAnsi="Times New Roman" w:cs="Times New Roman"/>
                <w:sz w:val="28"/>
                <w:szCs w:val="28"/>
              </w:rPr>
            </w:pPr>
            <w:r>
              <w:rPr>
                <w:rFonts w:ascii="Times New Roman" w:hAnsi="Times New Roman" w:cs="Times New Roman"/>
                <w:sz w:val="28"/>
                <w:szCs w:val="28"/>
              </w:rPr>
              <w:t xml:space="preserve">     -    2019 -   4 203,0</w:t>
            </w:r>
            <w:r w:rsidRPr="00DB2D91">
              <w:rPr>
                <w:rFonts w:ascii="Times New Roman" w:hAnsi="Times New Roman" w:cs="Times New Roman"/>
                <w:sz w:val="28"/>
                <w:szCs w:val="28"/>
              </w:rPr>
              <w:t xml:space="preserve"> тыс. руб</w:t>
            </w:r>
            <w:r>
              <w:rPr>
                <w:rFonts w:ascii="Times New Roman" w:hAnsi="Times New Roman" w:cs="Times New Roman"/>
                <w:sz w:val="28"/>
                <w:szCs w:val="28"/>
              </w:rPr>
              <w:t>.</w:t>
            </w:r>
          </w:p>
          <w:p w:rsidR="00E043EB" w:rsidRDefault="000C00BD" w:rsidP="00E043EB">
            <w:pPr>
              <w:pStyle w:val="ConsPlusNonformat"/>
              <w:widowControl/>
              <w:tabs>
                <w:tab w:val="center" w:pos="4536"/>
              </w:tabs>
              <w:jc w:val="both"/>
              <w:rPr>
                <w:rFonts w:ascii="Times New Roman" w:hAnsi="Times New Roman" w:cs="Times New Roman"/>
                <w:sz w:val="28"/>
                <w:szCs w:val="28"/>
              </w:rPr>
            </w:pPr>
            <w:r>
              <w:rPr>
                <w:rFonts w:ascii="Times New Roman" w:hAnsi="Times New Roman" w:cs="Times New Roman"/>
                <w:sz w:val="28"/>
                <w:szCs w:val="28"/>
              </w:rPr>
              <w:t xml:space="preserve">     -    2020 -  </w:t>
            </w:r>
            <w:r w:rsidR="00531C85">
              <w:rPr>
                <w:rFonts w:ascii="Times New Roman" w:hAnsi="Times New Roman" w:cs="Times New Roman"/>
                <w:sz w:val="28"/>
                <w:szCs w:val="28"/>
              </w:rPr>
              <w:t xml:space="preserve"> </w:t>
            </w:r>
            <w:r w:rsidR="00497E30">
              <w:rPr>
                <w:rFonts w:ascii="Times New Roman" w:hAnsi="Times New Roman" w:cs="Times New Roman"/>
                <w:sz w:val="28"/>
                <w:szCs w:val="28"/>
              </w:rPr>
              <w:t>10 428</w:t>
            </w:r>
            <w:r w:rsidR="00531C85">
              <w:rPr>
                <w:rFonts w:ascii="Times New Roman" w:hAnsi="Times New Roman" w:cs="Times New Roman"/>
                <w:sz w:val="28"/>
                <w:szCs w:val="28"/>
              </w:rPr>
              <w:t>,3</w:t>
            </w:r>
            <w:r w:rsidR="00E043EB" w:rsidRPr="00DB2D91">
              <w:rPr>
                <w:rFonts w:ascii="Times New Roman" w:hAnsi="Times New Roman" w:cs="Times New Roman"/>
                <w:sz w:val="28"/>
                <w:szCs w:val="28"/>
              </w:rPr>
              <w:t xml:space="preserve"> тыс. руб</w:t>
            </w:r>
            <w:r w:rsidR="00E043EB">
              <w:rPr>
                <w:rFonts w:ascii="Times New Roman" w:hAnsi="Times New Roman" w:cs="Times New Roman"/>
                <w:sz w:val="28"/>
                <w:szCs w:val="28"/>
              </w:rPr>
              <w:t>.</w:t>
            </w:r>
          </w:p>
          <w:p w:rsidR="00E043EB" w:rsidRDefault="00E043EB" w:rsidP="00E043EB">
            <w:pPr>
              <w:pStyle w:val="ConsPlusNonformat"/>
              <w:widowControl/>
              <w:numPr>
                <w:ilvl w:val="0"/>
                <w:numId w:val="7"/>
              </w:numPr>
              <w:tabs>
                <w:tab w:val="center" w:pos="742"/>
              </w:tabs>
              <w:ind w:left="742" w:hanging="425"/>
              <w:jc w:val="both"/>
              <w:rPr>
                <w:rFonts w:ascii="Times New Roman" w:hAnsi="Times New Roman" w:cs="Times New Roman"/>
                <w:sz w:val="28"/>
                <w:szCs w:val="28"/>
              </w:rPr>
            </w:pPr>
            <w:r>
              <w:rPr>
                <w:rFonts w:ascii="Times New Roman" w:hAnsi="Times New Roman" w:cs="Times New Roman"/>
                <w:sz w:val="28"/>
                <w:szCs w:val="28"/>
              </w:rPr>
              <w:t xml:space="preserve">2021 -  </w:t>
            </w:r>
            <w:r w:rsidR="00531C85">
              <w:rPr>
                <w:rFonts w:ascii="Times New Roman" w:hAnsi="Times New Roman" w:cs="Times New Roman"/>
                <w:sz w:val="28"/>
                <w:szCs w:val="28"/>
              </w:rPr>
              <w:t xml:space="preserve"> </w:t>
            </w:r>
            <w:r w:rsidR="00EA2251">
              <w:rPr>
                <w:rFonts w:ascii="Times New Roman" w:hAnsi="Times New Roman" w:cs="Times New Roman"/>
                <w:sz w:val="28"/>
                <w:szCs w:val="28"/>
              </w:rPr>
              <w:t>10 144,3</w:t>
            </w:r>
            <w:r>
              <w:rPr>
                <w:rFonts w:ascii="Times New Roman" w:hAnsi="Times New Roman" w:cs="Times New Roman"/>
                <w:sz w:val="28"/>
                <w:szCs w:val="28"/>
              </w:rPr>
              <w:t xml:space="preserve"> тыс. руб.</w:t>
            </w:r>
          </w:p>
          <w:p w:rsidR="00E043EB" w:rsidRDefault="00E043EB" w:rsidP="00E043EB">
            <w:pPr>
              <w:pStyle w:val="ConsPlusNonformat"/>
              <w:widowControl/>
              <w:numPr>
                <w:ilvl w:val="0"/>
                <w:numId w:val="7"/>
              </w:numPr>
              <w:tabs>
                <w:tab w:val="center" w:pos="742"/>
              </w:tabs>
              <w:ind w:left="742" w:hanging="425"/>
              <w:jc w:val="both"/>
              <w:rPr>
                <w:rFonts w:ascii="Times New Roman" w:hAnsi="Times New Roman" w:cs="Times New Roman"/>
                <w:sz w:val="28"/>
                <w:szCs w:val="28"/>
              </w:rPr>
            </w:pPr>
            <w:r>
              <w:rPr>
                <w:rFonts w:ascii="Times New Roman" w:hAnsi="Times New Roman" w:cs="Times New Roman"/>
                <w:sz w:val="28"/>
                <w:szCs w:val="28"/>
              </w:rPr>
              <w:t xml:space="preserve">2022 –  </w:t>
            </w:r>
            <w:r w:rsidR="00497E30">
              <w:rPr>
                <w:rFonts w:ascii="Times New Roman" w:hAnsi="Times New Roman" w:cs="Times New Roman"/>
                <w:sz w:val="28"/>
                <w:szCs w:val="28"/>
              </w:rPr>
              <w:t>9</w:t>
            </w:r>
            <w:r w:rsidR="00031654">
              <w:rPr>
                <w:rFonts w:ascii="Times New Roman" w:hAnsi="Times New Roman" w:cs="Times New Roman"/>
                <w:sz w:val="28"/>
                <w:szCs w:val="28"/>
              </w:rPr>
              <w:t xml:space="preserve"> </w:t>
            </w:r>
            <w:r w:rsidR="00497E30">
              <w:rPr>
                <w:rFonts w:ascii="Times New Roman" w:hAnsi="Times New Roman" w:cs="Times New Roman"/>
                <w:sz w:val="28"/>
                <w:szCs w:val="28"/>
              </w:rPr>
              <w:t>634,1</w:t>
            </w:r>
            <w:r>
              <w:rPr>
                <w:rFonts w:ascii="Times New Roman" w:hAnsi="Times New Roman" w:cs="Times New Roman"/>
                <w:sz w:val="28"/>
                <w:szCs w:val="28"/>
              </w:rPr>
              <w:t xml:space="preserve"> тыс. руб.</w:t>
            </w:r>
          </w:p>
          <w:p w:rsidR="00E043EB" w:rsidRDefault="00E043EB" w:rsidP="00E043EB">
            <w:pPr>
              <w:pStyle w:val="ConsPlusNonformat"/>
              <w:widowControl/>
              <w:numPr>
                <w:ilvl w:val="0"/>
                <w:numId w:val="7"/>
              </w:numPr>
              <w:tabs>
                <w:tab w:val="center" w:pos="742"/>
              </w:tabs>
              <w:ind w:left="742" w:hanging="425"/>
              <w:jc w:val="both"/>
              <w:rPr>
                <w:rFonts w:ascii="Times New Roman" w:hAnsi="Times New Roman" w:cs="Times New Roman"/>
                <w:sz w:val="28"/>
                <w:szCs w:val="28"/>
              </w:rPr>
            </w:pPr>
            <w:r>
              <w:rPr>
                <w:rFonts w:ascii="Times New Roman" w:hAnsi="Times New Roman" w:cs="Times New Roman"/>
                <w:sz w:val="28"/>
                <w:szCs w:val="28"/>
              </w:rPr>
              <w:t xml:space="preserve">2023 –  </w:t>
            </w:r>
            <w:r w:rsidR="00497E30">
              <w:rPr>
                <w:rFonts w:ascii="Times New Roman" w:hAnsi="Times New Roman" w:cs="Times New Roman"/>
                <w:sz w:val="28"/>
                <w:szCs w:val="28"/>
              </w:rPr>
              <w:t>9</w:t>
            </w:r>
            <w:r w:rsidR="00031654">
              <w:rPr>
                <w:rFonts w:ascii="Times New Roman" w:hAnsi="Times New Roman" w:cs="Times New Roman"/>
                <w:sz w:val="28"/>
                <w:szCs w:val="28"/>
              </w:rPr>
              <w:t xml:space="preserve"> </w:t>
            </w:r>
            <w:r w:rsidR="00497E30">
              <w:rPr>
                <w:rFonts w:ascii="Times New Roman" w:hAnsi="Times New Roman" w:cs="Times New Roman"/>
                <w:sz w:val="28"/>
                <w:szCs w:val="28"/>
              </w:rPr>
              <w:t>403,9</w:t>
            </w:r>
            <w:r>
              <w:rPr>
                <w:rFonts w:ascii="Times New Roman" w:hAnsi="Times New Roman" w:cs="Times New Roman"/>
                <w:sz w:val="28"/>
                <w:szCs w:val="28"/>
              </w:rPr>
              <w:t xml:space="preserve"> тыс. руб.</w:t>
            </w:r>
          </w:p>
          <w:p w:rsidR="00AC740A" w:rsidRDefault="00E043EB" w:rsidP="00E043EB">
            <w:pPr>
              <w:jc w:val="both"/>
            </w:pPr>
            <w:r>
              <w:t xml:space="preserve">     -    2024 -   7 485,0 тыс. руб.</w:t>
            </w:r>
          </w:p>
          <w:p w:rsidR="00EA2251" w:rsidRDefault="00EA2251" w:rsidP="00E043EB">
            <w:pPr>
              <w:jc w:val="both"/>
            </w:pPr>
            <w:r>
              <w:t>Федеральный бюджет – 1 582,0 тыс. руб., в том числе по годам:</w:t>
            </w:r>
          </w:p>
          <w:p w:rsidR="00EA2251" w:rsidRDefault="00EA2251" w:rsidP="00E043EB">
            <w:pPr>
              <w:jc w:val="both"/>
            </w:pPr>
            <w:r>
              <w:t xml:space="preserve">      - 2021 – 1582,0 тыс руб.</w:t>
            </w:r>
          </w:p>
        </w:tc>
      </w:tr>
    </w:tbl>
    <w:p w:rsidR="00841847" w:rsidRDefault="00841847" w:rsidP="006A6A51">
      <w:pPr>
        <w:ind w:firstLine="709"/>
        <w:jc w:val="both"/>
      </w:pPr>
    </w:p>
    <w:p w:rsidR="00841847" w:rsidRDefault="00841847" w:rsidP="002E70C3">
      <w:pPr>
        <w:tabs>
          <w:tab w:val="left" w:pos="426"/>
          <w:tab w:val="left" w:pos="993"/>
        </w:tabs>
        <w:ind w:firstLine="709"/>
        <w:jc w:val="both"/>
      </w:pPr>
      <w:r>
        <w:t>Общий объем финансирования муниципальной программы «Развитие ф</w:t>
      </w:r>
      <w:r>
        <w:t>и</w:t>
      </w:r>
      <w:r>
        <w:t>зической культуры и сп</w:t>
      </w:r>
      <w:r w:rsidR="00E043EB">
        <w:t xml:space="preserve">орта в Куменском районе» </w:t>
      </w:r>
      <w:r>
        <w:t xml:space="preserve">составляет </w:t>
      </w:r>
      <w:r w:rsidR="00D60644">
        <w:t>83 048,7</w:t>
      </w:r>
      <w:r w:rsidR="00E043EB">
        <w:t xml:space="preserve"> </w:t>
      </w:r>
      <w:r w:rsidRPr="00F70FE9">
        <w:t>тыс</w:t>
      </w:r>
      <w:r>
        <w:t>. рублей.</w:t>
      </w:r>
    </w:p>
    <w:p w:rsidR="00841847" w:rsidRPr="002E70C3" w:rsidRDefault="00841847" w:rsidP="006C33D9">
      <w:pPr>
        <w:tabs>
          <w:tab w:val="left" w:pos="426"/>
          <w:tab w:val="left" w:pos="993"/>
        </w:tabs>
        <w:ind w:firstLine="709"/>
        <w:rPr>
          <w:b/>
        </w:rPr>
      </w:pPr>
    </w:p>
    <w:p w:rsidR="00D05722" w:rsidRDefault="00D05722" w:rsidP="00D05722">
      <w:pPr>
        <w:ind w:firstLine="709"/>
        <w:jc w:val="both"/>
      </w:pPr>
      <w:r w:rsidRPr="00D05722">
        <w:t xml:space="preserve">2. Раздел 5 «Ресурсное обеспечение муниципальной программы </w:t>
      </w:r>
      <w:r>
        <w:t>изл</w:t>
      </w:r>
      <w:r>
        <w:t>о</w:t>
      </w:r>
      <w:r>
        <w:t>жить в следующей редакции:</w:t>
      </w:r>
    </w:p>
    <w:p w:rsidR="00003DE0" w:rsidRDefault="00003DE0" w:rsidP="00D05722">
      <w:pPr>
        <w:ind w:firstLine="709"/>
        <w:jc w:val="both"/>
      </w:pPr>
    </w:p>
    <w:p w:rsidR="002E70C3" w:rsidRDefault="00841847" w:rsidP="006C33D9">
      <w:pPr>
        <w:tabs>
          <w:tab w:val="left" w:pos="426"/>
          <w:tab w:val="left" w:pos="993"/>
        </w:tabs>
        <w:ind w:firstLine="709"/>
        <w:jc w:val="center"/>
        <w:rPr>
          <w:b/>
        </w:rPr>
      </w:pPr>
      <w:r w:rsidRPr="002E70C3">
        <w:rPr>
          <w:b/>
        </w:rPr>
        <w:t xml:space="preserve">Расходы на реализацию муниципальной программы </w:t>
      </w:r>
    </w:p>
    <w:p w:rsidR="00841847" w:rsidRDefault="00841847" w:rsidP="006C33D9">
      <w:pPr>
        <w:tabs>
          <w:tab w:val="left" w:pos="426"/>
          <w:tab w:val="left" w:pos="993"/>
        </w:tabs>
        <w:ind w:firstLine="709"/>
        <w:jc w:val="center"/>
        <w:rPr>
          <w:b/>
        </w:rPr>
      </w:pPr>
      <w:r w:rsidRPr="002E70C3">
        <w:rPr>
          <w:b/>
        </w:rPr>
        <w:t>за счет средств местного бюджета</w:t>
      </w:r>
    </w:p>
    <w:p w:rsidR="00EB363B" w:rsidRDefault="00EB363B" w:rsidP="006C33D9">
      <w:pPr>
        <w:tabs>
          <w:tab w:val="left" w:pos="426"/>
          <w:tab w:val="left" w:pos="993"/>
        </w:tabs>
        <w:ind w:firstLine="709"/>
        <w:jc w:val="center"/>
      </w:pPr>
    </w:p>
    <w:p w:rsidR="00E043EB" w:rsidRDefault="00E043EB" w:rsidP="006C33D9">
      <w:pPr>
        <w:tabs>
          <w:tab w:val="left" w:pos="426"/>
          <w:tab w:val="left" w:pos="993"/>
        </w:tabs>
        <w:ind w:firstLine="709"/>
        <w:jc w:val="center"/>
      </w:pP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51"/>
        <w:gridCol w:w="1559"/>
        <w:gridCol w:w="1276"/>
        <w:gridCol w:w="920"/>
        <w:gridCol w:w="923"/>
        <w:gridCol w:w="992"/>
        <w:gridCol w:w="992"/>
        <w:gridCol w:w="992"/>
        <w:gridCol w:w="993"/>
      </w:tblGrid>
      <w:tr w:rsidR="00E043EB" w:rsidRPr="00FE3347" w:rsidTr="00DF0E04">
        <w:tblPrEx>
          <w:tblCellMar>
            <w:top w:w="0" w:type="dxa"/>
            <w:bottom w:w="0" w:type="dxa"/>
          </w:tblCellMar>
        </w:tblPrEx>
        <w:trPr>
          <w:trHeight w:val="400"/>
          <w:tblCellSpacing w:w="5" w:type="nil"/>
        </w:trPr>
        <w:tc>
          <w:tcPr>
            <w:tcW w:w="851" w:type="dxa"/>
            <w:vMerge w:val="restart"/>
          </w:tcPr>
          <w:p w:rsidR="00E043EB" w:rsidRPr="00FE3347" w:rsidRDefault="00E043EB" w:rsidP="00DF0E04">
            <w:pPr>
              <w:pStyle w:val="ConsPlusCell"/>
              <w:jc w:val="center"/>
              <w:rPr>
                <w:rFonts w:ascii="Times New Roman" w:hAnsi="Times New Roman" w:cs="Times New Roman"/>
              </w:rPr>
            </w:pPr>
            <w:r w:rsidRPr="00FE3347">
              <w:rPr>
                <w:rFonts w:ascii="Times New Roman" w:hAnsi="Times New Roman" w:cs="Times New Roman"/>
              </w:rPr>
              <w:t>Статус</w:t>
            </w:r>
          </w:p>
        </w:tc>
        <w:tc>
          <w:tcPr>
            <w:tcW w:w="1559" w:type="dxa"/>
            <w:vMerge w:val="restart"/>
          </w:tcPr>
          <w:p w:rsidR="00E043EB" w:rsidRPr="00FE3347" w:rsidRDefault="00E043EB" w:rsidP="00DF0E04">
            <w:pPr>
              <w:pStyle w:val="ConsPlusCell"/>
              <w:jc w:val="center"/>
              <w:rPr>
                <w:rFonts w:ascii="Times New Roman" w:hAnsi="Times New Roman" w:cs="Times New Roman"/>
              </w:rPr>
            </w:pPr>
            <w:r w:rsidRPr="00FE3347">
              <w:rPr>
                <w:rFonts w:ascii="Times New Roman" w:hAnsi="Times New Roman" w:cs="Times New Roman"/>
              </w:rPr>
              <w:t>Наименов</w:t>
            </w:r>
            <w:r w:rsidRPr="00FE3347">
              <w:rPr>
                <w:rFonts w:ascii="Times New Roman" w:hAnsi="Times New Roman" w:cs="Times New Roman"/>
              </w:rPr>
              <w:t>а</w:t>
            </w:r>
            <w:r w:rsidRPr="00FE3347">
              <w:rPr>
                <w:rFonts w:ascii="Times New Roman" w:hAnsi="Times New Roman" w:cs="Times New Roman"/>
              </w:rPr>
              <w:t>ние муниципал</w:t>
            </w:r>
            <w:r w:rsidRPr="00FE3347">
              <w:rPr>
                <w:rFonts w:ascii="Times New Roman" w:hAnsi="Times New Roman" w:cs="Times New Roman"/>
              </w:rPr>
              <w:t>ь</w:t>
            </w:r>
            <w:r w:rsidRPr="00FE3347">
              <w:rPr>
                <w:rFonts w:ascii="Times New Roman" w:hAnsi="Times New Roman" w:cs="Times New Roman"/>
              </w:rPr>
              <w:t>ной програ</w:t>
            </w:r>
            <w:r w:rsidRPr="00FE3347">
              <w:rPr>
                <w:rFonts w:ascii="Times New Roman" w:hAnsi="Times New Roman" w:cs="Times New Roman"/>
              </w:rPr>
              <w:t>м</w:t>
            </w:r>
            <w:r w:rsidRPr="00FE3347">
              <w:rPr>
                <w:rFonts w:ascii="Times New Roman" w:hAnsi="Times New Roman" w:cs="Times New Roman"/>
              </w:rPr>
              <w:t>мы, подпр</w:t>
            </w:r>
            <w:r w:rsidRPr="00FE3347">
              <w:rPr>
                <w:rFonts w:ascii="Times New Roman" w:hAnsi="Times New Roman" w:cs="Times New Roman"/>
              </w:rPr>
              <w:t>о</w:t>
            </w:r>
            <w:r w:rsidRPr="00FE3347">
              <w:rPr>
                <w:rFonts w:ascii="Times New Roman" w:hAnsi="Times New Roman" w:cs="Times New Roman"/>
              </w:rPr>
              <w:t>граммы, в</w:t>
            </w:r>
            <w:r w:rsidRPr="00FE3347">
              <w:rPr>
                <w:rFonts w:ascii="Times New Roman" w:hAnsi="Times New Roman" w:cs="Times New Roman"/>
              </w:rPr>
              <w:t>е</w:t>
            </w:r>
            <w:r w:rsidRPr="00FE3347">
              <w:rPr>
                <w:rFonts w:ascii="Times New Roman" w:hAnsi="Times New Roman" w:cs="Times New Roman"/>
              </w:rPr>
              <w:t>домстве</w:t>
            </w:r>
            <w:r w:rsidRPr="00FE3347">
              <w:rPr>
                <w:rFonts w:ascii="Times New Roman" w:hAnsi="Times New Roman" w:cs="Times New Roman"/>
              </w:rPr>
              <w:t>н</w:t>
            </w:r>
            <w:r w:rsidRPr="00FE3347">
              <w:rPr>
                <w:rFonts w:ascii="Times New Roman" w:hAnsi="Times New Roman" w:cs="Times New Roman"/>
              </w:rPr>
              <w:t>ной программы, о</w:t>
            </w:r>
            <w:r w:rsidRPr="00FE3347">
              <w:rPr>
                <w:rFonts w:ascii="Times New Roman" w:hAnsi="Times New Roman" w:cs="Times New Roman"/>
              </w:rPr>
              <w:t>т</w:t>
            </w:r>
            <w:r w:rsidRPr="00FE3347">
              <w:rPr>
                <w:rFonts w:ascii="Times New Roman" w:hAnsi="Times New Roman" w:cs="Times New Roman"/>
              </w:rPr>
              <w:t>дельного меропри</w:t>
            </w:r>
            <w:r w:rsidRPr="00FE3347">
              <w:rPr>
                <w:rFonts w:ascii="Times New Roman" w:hAnsi="Times New Roman" w:cs="Times New Roman"/>
              </w:rPr>
              <w:t>я</w:t>
            </w:r>
            <w:r w:rsidRPr="00FE3347">
              <w:rPr>
                <w:rFonts w:ascii="Times New Roman" w:hAnsi="Times New Roman" w:cs="Times New Roman"/>
              </w:rPr>
              <w:t>тия</w:t>
            </w:r>
          </w:p>
        </w:tc>
        <w:tc>
          <w:tcPr>
            <w:tcW w:w="1276" w:type="dxa"/>
            <w:vMerge w:val="restart"/>
          </w:tcPr>
          <w:p w:rsidR="00E043EB" w:rsidRPr="00FE3347" w:rsidRDefault="00E043EB" w:rsidP="00DF0E04">
            <w:pPr>
              <w:pStyle w:val="ConsPlusCell"/>
              <w:jc w:val="center"/>
              <w:rPr>
                <w:rFonts w:ascii="Times New Roman" w:hAnsi="Times New Roman" w:cs="Times New Roman"/>
              </w:rPr>
            </w:pPr>
            <w:r w:rsidRPr="00FE3347">
              <w:rPr>
                <w:rFonts w:ascii="Times New Roman" w:hAnsi="Times New Roman" w:cs="Times New Roman"/>
              </w:rPr>
              <w:t>Ответс</w:t>
            </w:r>
            <w:r w:rsidRPr="00FE3347">
              <w:rPr>
                <w:rFonts w:ascii="Times New Roman" w:hAnsi="Times New Roman" w:cs="Times New Roman"/>
              </w:rPr>
              <w:t>т</w:t>
            </w:r>
            <w:r w:rsidRPr="00FE3347">
              <w:rPr>
                <w:rFonts w:ascii="Times New Roman" w:hAnsi="Times New Roman" w:cs="Times New Roman"/>
              </w:rPr>
              <w:t xml:space="preserve">венный   </w:t>
            </w:r>
            <w:r w:rsidRPr="00FE3347">
              <w:rPr>
                <w:rFonts w:ascii="Times New Roman" w:hAnsi="Times New Roman" w:cs="Times New Roman"/>
              </w:rPr>
              <w:br/>
              <w:t>исполн</w:t>
            </w:r>
            <w:r w:rsidRPr="00FE3347">
              <w:rPr>
                <w:rFonts w:ascii="Times New Roman" w:hAnsi="Times New Roman" w:cs="Times New Roman"/>
              </w:rPr>
              <w:t>и</w:t>
            </w:r>
            <w:r w:rsidRPr="00FE3347">
              <w:rPr>
                <w:rFonts w:ascii="Times New Roman" w:hAnsi="Times New Roman" w:cs="Times New Roman"/>
              </w:rPr>
              <w:t>тель, сои</w:t>
            </w:r>
            <w:r w:rsidRPr="00FE3347">
              <w:rPr>
                <w:rFonts w:ascii="Times New Roman" w:hAnsi="Times New Roman" w:cs="Times New Roman"/>
              </w:rPr>
              <w:t>с</w:t>
            </w:r>
            <w:r w:rsidRPr="00FE3347">
              <w:rPr>
                <w:rFonts w:ascii="Times New Roman" w:hAnsi="Times New Roman" w:cs="Times New Roman"/>
              </w:rPr>
              <w:t>полн</w:t>
            </w:r>
            <w:r w:rsidRPr="00FE3347">
              <w:rPr>
                <w:rFonts w:ascii="Times New Roman" w:hAnsi="Times New Roman" w:cs="Times New Roman"/>
              </w:rPr>
              <w:t>и</w:t>
            </w:r>
            <w:r w:rsidRPr="00FE3347">
              <w:rPr>
                <w:rFonts w:ascii="Times New Roman" w:hAnsi="Times New Roman" w:cs="Times New Roman"/>
              </w:rPr>
              <w:t xml:space="preserve">тели,  </w:t>
            </w:r>
            <w:r w:rsidRPr="00FE3347">
              <w:rPr>
                <w:rFonts w:ascii="Times New Roman" w:hAnsi="Times New Roman" w:cs="Times New Roman"/>
              </w:rPr>
              <w:br/>
              <w:t>муниц</w:t>
            </w:r>
            <w:r w:rsidRPr="00FE3347">
              <w:rPr>
                <w:rFonts w:ascii="Times New Roman" w:hAnsi="Times New Roman" w:cs="Times New Roman"/>
              </w:rPr>
              <w:t>и</w:t>
            </w:r>
            <w:r w:rsidRPr="00FE3347">
              <w:rPr>
                <w:rFonts w:ascii="Times New Roman" w:hAnsi="Times New Roman" w:cs="Times New Roman"/>
              </w:rPr>
              <w:t>пальный заказчик (муниц</w:t>
            </w:r>
            <w:r w:rsidRPr="00FE3347">
              <w:rPr>
                <w:rFonts w:ascii="Times New Roman" w:hAnsi="Times New Roman" w:cs="Times New Roman"/>
              </w:rPr>
              <w:t>и</w:t>
            </w:r>
            <w:r w:rsidRPr="00FE3347">
              <w:rPr>
                <w:rFonts w:ascii="Times New Roman" w:hAnsi="Times New Roman" w:cs="Times New Roman"/>
              </w:rPr>
              <w:t>пальный з</w:t>
            </w:r>
            <w:r w:rsidRPr="00FE3347">
              <w:rPr>
                <w:rFonts w:ascii="Times New Roman" w:hAnsi="Times New Roman" w:cs="Times New Roman"/>
              </w:rPr>
              <w:t>а</w:t>
            </w:r>
            <w:r w:rsidRPr="00FE3347">
              <w:rPr>
                <w:rFonts w:ascii="Times New Roman" w:hAnsi="Times New Roman" w:cs="Times New Roman"/>
              </w:rPr>
              <w:t>казчик-координ</w:t>
            </w:r>
            <w:r w:rsidRPr="00FE3347">
              <w:rPr>
                <w:rFonts w:ascii="Times New Roman" w:hAnsi="Times New Roman" w:cs="Times New Roman"/>
              </w:rPr>
              <w:t>а</w:t>
            </w:r>
            <w:r w:rsidRPr="00FE3347">
              <w:rPr>
                <w:rFonts w:ascii="Times New Roman" w:hAnsi="Times New Roman" w:cs="Times New Roman"/>
              </w:rPr>
              <w:t>тор)</w:t>
            </w:r>
          </w:p>
        </w:tc>
        <w:tc>
          <w:tcPr>
            <w:tcW w:w="5812" w:type="dxa"/>
            <w:gridSpan w:val="6"/>
          </w:tcPr>
          <w:p w:rsidR="00E043EB" w:rsidRPr="00FE3347" w:rsidRDefault="00E043EB" w:rsidP="00DF0E04">
            <w:pPr>
              <w:pStyle w:val="ConsPlusCell"/>
              <w:jc w:val="center"/>
              <w:rPr>
                <w:rFonts w:ascii="Times New Roman" w:hAnsi="Times New Roman" w:cs="Times New Roman"/>
              </w:rPr>
            </w:pPr>
            <w:r w:rsidRPr="00FE3347">
              <w:rPr>
                <w:rFonts w:ascii="Times New Roman" w:hAnsi="Times New Roman" w:cs="Times New Roman"/>
              </w:rPr>
              <w:t>Расходы (тыс. рублей)</w:t>
            </w:r>
          </w:p>
        </w:tc>
      </w:tr>
      <w:tr w:rsidR="00E043EB" w:rsidRPr="00FE3347" w:rsidTr="00DF0E04">
        <w:tblPrEx>
          <w:tblCellMar>
            <w:top w:w="0" w:type="dxa"/>
            <w:bottom w:w="0" w:type="dxa"/>
          </w:tblCellMar>
        </w:tblPrEx>
        <w:trPr>
          <w:trHeight w:val="2400"/>
          <w:tblCellSpacing w:w="5" w:type="nil"/>
        </w:trPr>
        <w:tc>
          <w:tcPr>
            <w:tcW w:w="851" w:type="dxa"/>
            <w:vMerge/>
          </w:tcPr>
          <w:p w:rsidR="00E043EB" w:rsidRPr="00FE3347" w:rsidRDefault="00E043EB" w:rsidP="00DF0E04">
            <w:pPr>
              <w:pStyle w:val="ConsPlusCell"/>
              <w:jc w:val="center"/>
              <w:rPr>
                <w:rFonts w:ascii="Times New Roman" w:hAnsi="Times New Roman" w:cs="Times New Roman"/>
              </w:rPr>
            </w:pPr>
          </w:p>
        </w:tc>
        <w:tc>
          <w:tcPr>
            <w:tcW w:w="1559" w:type="dxa"/>
            <w:vMerge/>
          </w:tcPr>
          <w:p w:rsidR="00E043EB" w:rsidRPr="00AB37EF" w:rsidRDefault="00E043EB" w:rsidP="00DF0E04">
            <w:pPr>
              <w:pStyle w:val="ConsPlusCell"/>
              <w:jc w:val="center"/>
              <w:rPr>
                <w:rFonts w:ascii="Times New Roman" w:hAnsi="Times New Roman" w:cs="Times New Roman"/>
                <w:sz w:val="24"/>
                <w:szCs w:val="24"/>
              </w:rPr>
            </w:pPr>
          </w:p>
        </w:tc>
        <w:tc>
          <w:tcPr>
            <w:tcW w:w="1276" w:type="dxa"/>
            <w:vMerge/>
          </w:tcPr>
          <w:p w:rsidR="00E043EB" w:rsidRPr="00AB37EF" w:rsidRDefault="00E043EB" w:rsidP="00DF0E04">
            <w:pPr>
              <w:pStyle w:val="ConsPlusCell"/>
              <w:jc w:val="center"/>
              <w:rPr>
                <w:rFonts w:ascii="Times New Roman" w:hAnsi="Times New Roman" w:cs="Times New Roman"/>
                <w:sz w:val="24"/>
                <w:szCs w:val="24"/>
              </w:rPr>
            </w:pPr>
          </w:p>
        </w:tc>
        <w:tc>
          <w:tcPr>
            <w:tcW w:w="920" w:type="dxa"/>
          </w:tcPr>
          <w:p w:rsidR="00E043EB" w:rsidRPr="00FE3347" w:rsidRDefault="00E043EB" w:rsidP="00DF0E04">
            <w:pPr>
              <w:pStyle w:val="ConsPlusCell"/>
              <w:jc w:val="center"/>
              <w:rPr>
                <w:rFonts w:ascii="Times New Roman" w:hAnsi="Times New Roman" w:cs="Times New Roman"/>
              </w:rPr>
            </w:pPr>
            <w:r>
              <w:rPr>
                <w:rFonts w:ascii="Times New Roman" w:hAnsi="Times New Roman" w:cs="Times New Roman"/>
              </w:rPr>
              <w:t>2019</w:t>
            </w:r>
          </w:p>
        </w:tc>
        <w:tc>
          <w:tcPr>
            <w:tcW w:w="923" w:type="dxa"/>
          </w:tcPr>
          <w:p w:rsidR="00E043EB" w:rsidRPr="00FE3347" w:rsidRDefault="00E043EB" w:rsidP="00DF0E04">
            <w:pPr>
              <w:pStyle w:val="ConsPlusCell"/>
              <w:ind w:left="75"/>
              <w:jc w:val="center"/>
              <w:rPr>
                <w:rFonts w:ascii="Times New Roman" w:hAnsi="Times New Roman" w:cs="Times New Roman"/>
              </w:rPr>
            </w:pPr>
            <w:r>
              <w:rPr>
                <w:rFonts w:ascii="Times New Roman" w:hAnsi="Times New Roman" w:cs="Times New Roman"/>
              </w:rPr>
              <w:t>2020</w:t>
            </w:r>
          </w:p>
        </w:tc>
        <w:tc>
          <w:tcPr>
            <w:tcW w:w="992" w:type="dxa"/>
          </w:tcPr>
          <w:p w:rsidR="00E043EB" w:rsidRPr="00FE3347" w:rsidRDefault="00E043EB" w:rsidP="00DF0E04">
            <w:pPr>
              <w:pStyle w:val="ConsPlusCell"/>
              <w:jc w:val="center"/>
              <w:rPr>
                <w:rFonts w:ascii="Times New Roman" w:hAnsi="Times New Roman" w:cs="Times New Roman"/>
              </w:rPr>
            </w:pPr>
            <w:r>
              <w:rPr>
                <w:rFonts w:ascii="Times New Roman" w:hAnsi="Times New Roman" w:cs="Times New Roman"/>
              </w:rPr>
              <w:t>2021</w:t>
            </w:r>
          </w:p>
        </w:tc>
        <w:tc>
          <w:tcPr>
            <w:tcW w:w="992" w:type="dxa"/>
          </w:tcPr>
          <w:p w:rsidR="00E043EB" w:rsidRPr="00FE3347" w:rsidRDefault="00E043EB" w:rsidP="00DF0E04">
            <w:pPr>
              <w:pStyle w:val="ConsPlusCell"/>
              <w:jc w:val="center"/>
              <w:rPr>
                <w:rFonts w:ascii="Times New Roman" w:hAnsi="Times New Roman" w:cs="Times New Roman"/>
              </w:rPr>
            </w:pPr>
            <w:r>
              <w:rPr>
                <w:rFonts w:ascii="Times New Roman" w:hAnsi="Times New Roman" w:cs="Times New Roman"/>
              </w:rPr>
              <w:t>2022</w:t>
            </w:r>
          </w:p>
        </w:tc>
        <w:tc>
          <w:tcPr>
            <w:tcW w:w="992" w:type="dxa"/>
          </w:tcPr>
          <w:p w:rsidR="00E043EB" w:rsidRPr="00FE3347" w:rsidRDefault="00E043EB" w:rsidP="00DF0E04">
            <w:pPr>
              <w:pStyle w:val="ConsPlusCell"/>
              <w:jc w:val="center"/>
              <w:rPr>
                <w:rFonts w:ascii="Times New Roman" w:hAnsi="Times New Roman" w:cs="Times New Roman"/>
              </w:rPr>
            </w:pPr>
            <w:r>
              <w:rPr>
                <w:rFonts w:ascii="Times New Roman" w:hAnsi="Times New Roman" w:cs="Times New Roman"/>
              </w:rPr>
              <w:t>2023</w:t>
            </w:r>
          </w:p>
        </w:tc>
        <w:tc>
          <w:tcPr>
            <w:tcW w:w="993" w:type="dxa"/>
          </w:tcPr>
          <w:p w:rsidR="00E043EB" w:rsidRPr="00FE3347" w:rsidRDefault="00E043EB" w:rsidP="00DF0E04">
            <w:pPr>
              <w:pStyle w:val="ConsPlusCell"/>
              <w:jc w:val="center"/>
              <w:rPr>
                <w:rFonts w:ascii="Times New Roman" w:hAnsi="Times New Roman" w:cs="Times New Roman"/>
              </w:rPr>
            </w:pPr>
            <w:r>
              <w:rPr>
                <w:rFonts w:ascii="Times New Roman" w:hAnsi="Times New Roman" w:cs="Times New Roman"/>
              </w:rPr>
              <w:t>2024</w:t>
            </w:r>
          </w:p>
        </w:tc>
      </w:tr>
      <w:tr w:rsidR="00E043EB" w:rsidRPr="00AD1C98" w:rsidTr="00DF0E04">
        <w:tblPrEx>
          <w:tblCellMar>
            <w:top w:w="0" w:type="dxa"/>
            <w:bottom w:w="0" w:type="dxa"/>
          </w:tblCellMar>
        </w:tblPrEx>
        <w:trPr>
          <w:trHeight w:val="400"/>
          <w:tblCellSpacing w:w="5" w:type="nil"/>
        </w:trPr>
        <w:tc>
          <w:tcPr>
            <w:tcW w:w="851" w:type="dxa"/>
            <w:vMerge w:val="restart"/>
          </w:tcPr>
          <w:p w:rsidR="00E043EB" w:rsidRPr="00FE3347" w:rsidRDefault="00E043EB" w:rsidP="00DF0E04">
            <w:pPr>
              <w:pStyle w:val="ConsPlusCell"/>
              <w:rPr>
                <w:rFonts w:ascii="Times New Roman" w:hAnsi="Times New Roman" w:cs="Times New Roman"/>
              </w:rPr>
            </w:pPr>
            <w:r w:rsidRPr="00FE3347">
              <w:rPr>
                <w:rFonts w:ascii="Times New Roman" w:hAnsi="Times New Roman" w:cs="Times New Roman"/>
              </w:rPr>
              <w:t>Мун</w:t>
            </w:r>
            <w:r w:rsidRPr="00FE3347">
              <w:rPr>
                <w:rFonts w:ascii="Times New Roman" w:hAnsi="Times New Roman" w:cs="Times New Roman"/>
              </w:rPr>
              <w:t>и</w:t>
            </w:r>
            <w:r w:rsidRPr="00FE3347">
              <w:rPr>
                <w:rFonts w:ascii="Times New Roman" w:hAnsi="Times New Roman" w:cs="Times New Roman"/>
              </w:rPr>
              <w:t>ц</w:t>
            </w:r>
            <w:r w:rsidRPr="00FE3347">
              <w:rPr>
                <w:rFonts w:ascii="Times New Roman" w:hAnsi="Times New Roman" w:cs="Times New Roman"/>
              </w:rPr>
              <w:t>и</w:t>
            </w:r>
            <w:r w:rsidRPr="00FE3347">
              <w:rPr>
                <w:rFonts w:ascii="Times New Roman" w:hAnsi="Times New Roman" w:cs="Times New Roman"/>
              </w:rPr>
              <w:t>пал</w:t>
            </w:r>
            <w:r w:rsidRPr="00FE3347">
              <w:rPr>
                <w:rFonts w:ascii="Times New Roman" w:hAnsi="Times New Roman" w:cs="Times New Roman"/>
              </w:rPr>
              <w:t>ь</w:t>
            </w:r>
            <w:r w:rsidRPr="00FE3347">
              <w:rPr>
                <w:rFonts w:ascii="Times New Roman" w:hAnsi="Times New Roman" w:cs="Times New Roman"/>
              </w:rPr>
              <w:t>ная пр</w:t>
            </w:r>
            <w:r w:rsidRPr="00FE3347">
              <w:rPr>
                <w:rFonts w:ascii="Times New Roman" w:hAnsi="Times New Roman" w:cs="Times New Roman"/>
              </w:rPr>
              <w:t>о</w:t>
            </w:r>
            <w:r w:rsidRPr="00FE3347">
              <w:rPr>
                <w:rFonts w:ascii="Times New Roman" w:hAnsi="Times New Roman" w:cs="Times New Roman"/>
              </w:rPr>
              <w:t>грамма</w:t>
            </w:r>
          </w:p>
        </w:tc>
        <w:tc>
          <w:tcPr>
            <w:tcW w:w="1559" w:type="dxa"/>
            <w:vMerge w:val="restart"/>
          </w:tcPr>
          <w:p w:rsidR="00E043EB" w:rsidRPr="00FE3347" w:rsidRDefault="00E043EB" w:rsidP="00DF0E04">
            <w:pPr>
              <w:pStyle w:val="ConsPlusCell"/>
              <w:rPr>
                <w:rFonts w:ascii="Times New Roman" w:hAnsi="Times New Roman" w:cs="Times New Roman"/>
              </w:rPr>
            </w:pPr>
            <w:r w:rsidRPr="00FE3347">
              <w:rPr>
                <w:rFonts w:ascii="Times New Roman" w:hAnsi="Times New Roman" w:cs="Times New Roman"/>
              </w:rPr>
              <w:t>«Развитие ф</w:t>
            </w:r>
            <w:r w:rsidRPr="00FE3347">
              <w:rPr>
                <w:rFonts w:ascii="Times New Roman" w:hAnsi="Times New Roman" w:cs="Times New Roman"/>
              </w:rPr>
              <w:t>и</w:t>
            </w:r>
            <w:r w:rsidRPr="00FE3347">
              <w:rPr>
                <w:rFonts w:ascii="Times New Roman" w:hAnsi="Times New Roman" w:cs="Times New Roman"/>
              </w:rPr>
              <w:t>зической культуры и спорта в К</w:t>
            </w:r>
            <w:r w:rsidRPr="00FE3347">
              <w:rPr>
                <w:rFonts w:ascii="Times New Roman" w:hAnsi="Times New Roman" w:cs="Times New Roman"/>
              </w:rPr>
              <w:t>у</w:t>
            </w:r>
            <w:r w:rsidRPr="00FE3347">
              <w:rPr>
                <w:rFonts w:ascii="Times New Roman" w:hAnsi="Times New Roman" w:cs="Times New Roman"/>
              </w:rPr>
              <w:t>мёнском ра</w:t>
            </w:r>
            <w:r w:rsidRPr="00FE3347">
              <w:rPr>
                <w:rFonts w:ascii="Times New Roman" w:hAnsi="Times New Roman" w:cs="Times New Roman"/>
              </w:rPr>
              <w:t>й</w:t>
            </w:r>
            <w:r w:rsidRPr="00FE3347">
              <w:rPr>
                <w:rFonts w:ascii="Times New Roman" w:hAnsi="Times New Roman" w:cs="Times New Roman"/>
              </w:rPr>
              <w:t xml:space="preserve">оне» </w:t>
            </w:r>
          </w:p>
        </w:tc>
        <w:tc>
          <w:tcPr>
            <w:tcW w:w="1276" w:type="dxa"/>
          </w:tcPr>
          <w:p w:rsidR="00E043EB" w:rsidRPr="00FE3347" w:rsidRDefault="00E043EB" w:rsidP="00DF0E04">
            <w:pPr>
              <w:pStyle w:val="ConsPlusCell"/>
              <w:rPr>
                <w:rFonts w:ascii="Times New Roman" w:hAnsi="Times New Roman" w:cs="Times New Roman"/>
              </w:rPr>
            </w:pPr>
            <w:r w:rsidRPr="00FE3347">
              <w:rPr>
                <w:rFonts w:ascii="Times New Roman" w:hAnsi="Times New Roman" w:cs="Times New Roman"/>
              </w:rPr>
              <w:t>Всего</w:t>
            </w:r>
          </w:p>
        </w:tc>
        <w:tc>
          <w:tcPr>
            <w:tcW w:w="920" w:type="dxa"/>
          </w:tcPr>
          <w:p w:rsidR="00E043EB" w:rsidRPr="00FE3347" w:rsidRDefault="00E043EB" w:rsidP="00DF0E04">
            <w:pPr>
              <w:pStyle w:val="ConsPlusCell"/>
              <w:jc w:val="center"/>
              <w:rPr>
                <w:rFonts w:ascii="Times New Roman" w:hAnsi="Times New Roman" w:cs="Times New Roman"/>
              </w:rPr>
            </w:pPr>
            <w:r>
              <w:rPr>
                <w:rFonts w:ascii="Times New Roman" w:hAnsi="Times New Roman" w:cs="Times New Roman"/>
              </w:rPr>
              <w:t>8 328,8</w:t>
            </w:r>
          </w:p>
        </w:tc>
        <w:tc>
          <w:tcPr>
            <w:tcW w:w="923" w:type="dxa"/>
          </w:tcPr>
          <w:p w:rsidR="00E043EB" w:rsidRPr="00FE3347" w:rsidRDefault="00497E30" w:rsidP="00DF0E04">
            <w:pPr>
              <w:pStyle w:val="ConsPlusCell"/>
              <w:ind w:left="15"/>
              <w:jc w:val="center"/>
              <w:rPr>
                <w:rFonts w:ascii="Times New Roman" w:hAnsi="Times New Roman" w:cs="Times New Roman"/>
              </w:rPr>
            </w:pPr>
            <w:r>
              <w:rPr>
                <w:rFonts w:ascii="Times New Roman" w:hAnsi="Times New Roman" w:cs="Times New Roman"/>
              </w:rPr>
              <w:t>5 3</w:t>
            </w:r>
            <w:r w:rsidR="000C00BD">
              <w:rPr>
                <w:rFonts w:ascii="Times New Roman" w:hAnsi="Times New Roman" w:cs="Times New Roman"/>
              </w:rPr>
              <w:t>15</w:t>
            </w:r>
            <w:r w:rsidR="00E043EB">
              <w:rPr>
                <w:rFonts w:ascii="Times New Roman" w:hAnsi="Times New Roman" w:cs="Times New Roman"/>
              </w:rPr>
              <w:t>,</w:t>
            </w:r>
            <w:r>
              <w:rPr>
                <w:rFonts w:ascii="Times New Roman" w:hAnsi="Times New Roman" w:cs="Times New Roman"/>
              </w:rPr>
              <w:t>3</w:t>
            </w:r>
          </w:p>
        </w:tc>
        <w:tc>
          <w:tcPr>
            <w:tcW w:w="992" w:type="dxa"/>
          </w:tcPr>
          <w:p w:rsidR="00E043EB" w:rsidRPr="00FE3347" w:rsidRDefault="00031654" w:rsidP="00DF0E04">
            <w:pPr>
              <w:pStyle w:val="ConsPlusCell"/>
              <w:jc w:val="center"/>
              <w:rPr>
                <w:rFonts w:ascii="Times New Roman" w:hAnsi="Times New Roman" w:cs="Times New Roman"/>
              </w:rPr>
            </w:pPr>
            <w:r>
              <w:rPr>
                <w:rFonts w:ascii="Times New Roman" w:hAnsi="Times New Roman" w:cs="Times New Roman"/>
              </w:rPr>
              <w:t>2</w:t>
            </w:r>
            <w:r w:rsidR="00D60644">
              <w:rPr>
                <w:rFonts w:ascii="Times New Roman" w:hAnsi="Times New Roman" w:cs="Times New Roman"/>
              </w:rPr>
              <w:t>431,8</w:t>
            </w:r>
          </w:p>
        </w:tc>
        <w:tc>
          <w:tcPr>
            <w:tcW w:w="992" w:type="dxa"/>
          </w:tcPr>
          <w:p w:rsidR="00E043EB" w:rsidRPr="00FE3347" w:rsidRDefault="00497E30" w:rsidP="00DF0E04">
            <w:pPr>
              <w:pStyle w:val="ConsPlusCell"/>
              <w:jc w:val="center"/>
              <w:rPr>
                <w:rFonts w:ascii="Times New Roman" w:hAnsi="Times New Roman" w:cs="Times New Roman"/>
              </w:rPr>
            </w:pPr>
            <w:r>
              <w:rPr>
                <w:rFonts w:ascii="Times New Roman" w:hAnsi="Times New Roman" w:cs="Times New Roman"/>
              </w:rPr>
              <w:t>2155,9</w:t>
            </w:r>
          </w:p>
        </w:tc>
        <w:tc>
          <w:tcPr>
            <w:tcW w:w="992" w:type="dxa"/>
          </w:tcPr>
          <w:p w:rsidR="00E043EB" w:rsidRPr="00FE3347" w:rsidRDefault="00497E30" w:rsidP="00DF0E04">
            <w:pPr>
              <w:pStyle w:val="ConsPlusCell"/>
              <w:rPr>
                <w:rFonts w:ascii="Times New Roman" w:hAnsi="Times New Roman" w:cs="Times New Roman"/>
              </w:rPr>
            </w:pPr>
            <w:r>
              <w:rPr>
                <w:rFonts w:ascii="Times New Roman" w:hAnsi="Times New Roman" w:cs="Times New Roman"/>
              </w:rPr>
              <w:t>1736,3</w:t>
            </w:r>
          </w:p>
        </w:tc>
        <w:tc>
          <w:tcPr>
            <w:tcW w:w="993" w:type="dxa"/>
          </w:tcPr>
          <w:p w:rsidR="00E043EB" w:rsidRPr="00AD1C98" w:rsidRDefault="00E043EB" w:rsidP="00DF0E04">
            <w:pPr>
              <w:pStyle w:val="ConsPlusCell"/>
              <w:rPr>
                <w:rFonts w:ascii="Times New Roman" w:hAnsi="Times New Roman" w:cs="Times New Roman"/>
              </w:rPr>
            </w:pPr>
            <w:r>
              <w:rPr>
                <w:rFonts w:ascii="Times New Roman" w:hAnsi="Times New Roman" w:cs="Times New Roman"/>
              </w:rPr>
              <w:t>10 200,0</w:t>
            </w:r>
          </w:p>
        </w:tc>
      </w:tr>
      <w:tr w:rsidR="00E043EB" w:rsidRPr="00AD1C98" w:rsidTr="00DF0E04">
        <w:tblPrEx>
          <w:tblCellMar>
            <w:top w:w="0" w:type="dxa"/>
            <w:bottom w:w="0" w:type="dxa"/>
          </w:tblCellMar>
        </w:tblPrEx>
        <w:trPr>
          <w:trHeight w:val="400"/>
          <w:tblCellSpacing w:w="5" w:type="nil"/>
        </w:trPr>
        <w:tc>
          <w:tcPr>
            <w:tcW w:w="851" w:type="dxa"/>
            <w:vMerge/>
          </w:tcPr>
          <w:p w:rsidR="00E043EB" w:rsidRPr="00FE3347" w:rsidRDefault="00E043EB" w:rsidP="00DF0E04">
            <w:pPr>
              <w:pStyle w:val="ConsPlusCell"/>
              <w:rPr>
                <w:rFonts w:ascii="Times New Roman" w:hAnsi="Times New Roman" w:cs="Times New Roman"/>
              </w:rPr>
            </w:pPr>
          </w:p>
        </w:tc>
        <w:tc>
          <w:tcPr>
            <w:tcW w:w="1559" w:type="dxa"/>
            <w:vMerge/>
          </w:tcPr>
          <w:p w:rsidR="00E043EB" w:rsidRPr="00FE3347" w:rsidRDefault="00E043EB" w:rsidP="00DF0E04">
            <w:pPr>
              <w:pStyle w:val="ConsPlusCell"/>
              <w:rPr>
                <w:rFonts w:ascii="Times New Roman" w:hAnsi="Times New Roman" w:cs="Times New Roman"/>
              </w:rPr>
            </w:pPr>
          </w:p>
        </w:tc>
        <w:tc>
          <w:tcPr>
            <w:tcW w:w="1276" w:type="dxa"/>
          </w:tcPr>
          <w:p w:rsidR="00E043EB" w:rsidRPr="00FE3347" w:rsidRDefault="00E043EB" w:rsidP="00DF0E04">
            <w:pPr>
              <w:pStyle w:val="ConsPlusCell"/>
              <w:rPr>
                <w:rFonts w:ascii="Times New Roman" w:hAnsi="Times New Roman" w:cs="Times New Roman"/>
              </w:rPr>
            </w:pPr>
            <w:r w:rsidRPr="00FE3347">
              <w:rPr>
                <w:rFonts w:ascii="Times New Roman" w:hAnsi="Times New Roman" w:cs="Times New Roman"/>
              </w:rPr>
              <w:t>Замест</w:t>
            </w:r>
            <w:r w:rsidRPr="00FE3347">
              <w:rPr>
                <w:rFonts w:ascii="Times New Roman" w:hAnsi="Times New Roman" w:cs="Times New Roman"/>
              </w:rPr>
              <w:t>и</w:t>
            </w:r>
            <w:r w:rsidRPr="00FE3347">
              <w:rPr>
                <w:rFonts w:ascii="Times New Roman" w:hAnsi="Times New Roman" w:cs="Times New Roman"/>
              </w:rPr>
              <w:t>тель главы админис</w:t>
            </w:r>
            <w:r w:rsidRPr="00FE3347">
              <w:rPr>
                <w:rFonts w:ascii="Times New Roman" w:hAnsi="Times New Roman" w:cs="Times New Roman"/>
              </w:rPr>
              <w:t>т</w:t>
            </w:r>
            <w:r w:rsidRPr="00FE3347">
              <w:rPr>
                <w:rFonts w:ascii="Times New Roman" w:hAnsi="Times New Roman" w:cs="Times New Roman"/>
              </w:rPr>
              <w:t>рации К</w:t>
            </w:r>
            <w:r w:rsidRPr="00FE3347">
              <w:rPr>
                <w:rFonts w:ascii="Times New Roman" w:hAnsi="Times New Roman" w:cs="Times New Roman"/>
              </w:rPr>
              <w:t>у</w:t>
            </w:r>
            <w:r w:rsidRPr="00FE3347">
              <w:rPr>
                <w:rFonts w:ascii="Times New Roman" w:hAnsi="Times New Roman" w:cs="Times New Roman"/>
              </w:rPr>
              <w:t>мёнского района, н</w:t>
            </w:r>
            <w:r w:rsidRPr="00FE3347">
              <w:rPr>
                <w:rFonts w:ascii="Times New Roman" w:hAnsi="Times New Roman" w:cs="Times New Roman"/>
              </w:rPr>
              <w:t>а</w:t>
            </w:r>
            <w:r w:rsidRPr="00FE3347">
              <w:rPr>
                <w:rFonts w:ascii="Times New Roman" w:hAnsi="Times New Roman" w:cs="Times New Roman"/>
              </w:rPr>
              <w:t>чальник управления с</w:t>
            </w:r>
            <w:r w:rsidRPr="00FE3347">
              <w:rPr>
                <w:rFonts w:ascii="Times New Roman" w:hAnsi="Times New Roman" w:cs="Times New Roman"/>
              </w:rPr>
              <w:t>о</w:t>
            </w:r>
            <w:r w:rsidRPr="00FE3347">
              <w:rPr>
                <w:rFonts w:ascii="Times New Roman" w:hAnsi="Times New Roman" w:cs="Times New Roman"/>
              </w:rPr>
              <w:t>циальной раб</w:t>
            </w:r>
            <w:r w:rsidRPr="00FE3347">
              <w:rPr>
                <w:rFonts w:ascii="Times New Roman" w:hAnsi="Times New Roman" w:cs="Times New Roman"/>
              </w:rPr>
              <w:t>о</w:t>
            </w:r>
            <w:r w:rsidRPr="00FE3347">
              <w:rPr>
                <w:rFonts w:ascii="Times New Roman" w:hAnsi="Times New Roman" w:cs="Times New Roman"/>
              </w:rPr>
              <w:t>ты</w:t>
            </w:r>
          </w:p>
        </w:tc>
        <w:tc>
          <w:tcPr>
            <w:tcW w:w="920" w:type="dxa"/>
          </w:tcPr>
          <w:p w:rsidR="00E043EB" w:rsidRPr="00FE3347" w:rsidRDefault="00E043EB" w:rsidP="00DF0E04">
            <w:pPr>
              <w:pStyle w:val="ConsPlusCell"/>
              <w:jc w:val="center"/>
              <w:rPr>
                <w:rFonts w:ascii="Times New Roman" w:hAnsi="Times New Roman" w:cs="Times New Roman"/>
              </w:rPr>
            </w:pPr>
            <w:r>
              <w:rPr>
                <w:rFonts w:ascii="Times New Roman" w:hAnsi="Times New Roman" w:cs="Times New Roman"/>
              </w:rPr>
              <w:t>8 328,8</w:t>
            </w:r>
          </w:p>
        </w:tc>
        <w:tc>
          <w:tcPr>
            <w:tcW w:w="923" w:type="dxa"/>
          </w:tcPr>
          <w:p w:rsidR="00E043EB" w:rsidRPr="00FE3347" w:rsidRDefault="00497E30" w:rsidP="00497E30">
            <w:pPr>
              <w:pStyle w:val="ConsPlusCell"/>
              <w:ind w:left="45"/>
              <w:jc w:val="center"/>
              <w:rPr>
                <w:rFonts w:ascii="Times New Roman" w:hAnsi="Times New Roman" w:cs="Times New Roman"/>
              </w:rPr>
            </w:pPr>
            <w:r>
              <w:rPr>
                <w:rFonts w:ascii="Times New Roman" w:hAnsi="Times New Roman" w:cs="Times New Roman"/>
              </w:rPr>
              <w:t>5 3</w:t>
            </w:r>
            <w:r w:rsidR="000C00BD">
              <w:rPr>
                <w:rFonts w:ascii="Times New Roman" w:hAnsi="Times New Roman" w:cs="Times New Roman"/>
              </w:rPr>
              <w:t>15</w:t>
            </w:r>
            <w:r w:rsidR="00E043EB">
              <w:rPr>
                <w:rFonts w:ascii="Times New Roman" w:hAnsi="Times New Roman" w:cs="Times New Roman"/>
              </w:rPr>
              <w:t>,</w:t>
            </w:r>
            <w:r>
              <w:rPr>
                <w:rFonts w:ascii="Times New Roman" w:hAnsi="Times New Roman" w:cs="Times New Roman"/>
              </w:rPr>
              <w:t>3</w:t>
            </w:r>
          </w:p>
        </w:tc>
        <w:tc>
          <w:tcPr>
            <w:tcW w:w="992" w:type="dxa"/>
          </w:tcPr>
          <w:p w:rsidR="00E043EB" w:rsidRPr="00FE3347" w:rsidRDefault="00031654" w:rsidP="00DF0E04">
            <w:pPr>
              <w:pStyle w:val="ConsPlusCell"/>
              <w:jc w:val="center"/>
              <w:rPr>
                <w:rFonts w:ascii="Times New Roman" w:hAnsi="Times New Roman" w:cs="Times New Roman"/>
              </w:rPr>
            </w:pPr>
            <w:r>
              <w:rPr>
                <w:rFonts w:ascii="Times New Roman" w:hAnsi="Times New Roman" w:cs="Times New Roman"/>
              </w:rPr>
              <w:t>2</w:t>
            </w:r>
            <w:r w:rsidR="00D60644">
              <w:rPr>
                <w:rFonts w:ascii="Times New Roman" w:hAnsi="Times New Roman" w:cs="Times New Roman"/>
              </w:rPr>
              <w:t>431,8</w:t>
            </w:r>
          </w:p>
        </w:tc>
        <w:tc>
          <w:tcPr>
            <w:tcW w:w="992" w:type="dxa"/>
          </w:tcPr>
          <w:p w:rsidR="00E043EB" w:rsidRPr="00FE3347" w:rsidRDefault="00497E30" w:rsidP="00DF0E04">
            <w:pPr>
              <w:pStyle w:val="ConsPlusCell"/>
              <w:jc w:val="center"/>
              <w:rPr>
                <w:rFonts w:ascii="Times New Roman" w:hAnsi="Times New Roman" w:cs="Times New Roman"/>
              </w:rPr>
            </w:pPr>
            <w:r>
              <w:rPr>
                <w:rFonts w:ascii="Times New Roman" w:hAnsi="Times New Roman" w:cs="Times New Roman"/>
              </w:rPr>
              <w:t>2155,9</w:t>
            </w:r>
          </w:p>
        </w:tc>
        <w:tc>
          <w:tcPr>
            <w:tcW w:w="992" w:type="dxa"/>
          </w:tcPr>
          <w:p w:rsidR="00E043EB" w:rsidRPr="00FE3347" w:rsidRDefault="00497E30" w:rsidP="00DF0E04">
            <w:pPr>
              <w:pStyle w:val="ConsPlusCell"/>
              <w:rPr>
                <w:rFonts w:ascii="Times New Roman" w:hAnsi="Times New Roman" w:cs="Times New Roman"/>
              </w:rPr>
            </w:pPr>
            <w:r>
              <w:rPr>
                <w:rFonts w:ascii="Times New Roman" w:hAnsi="Times New Roman" w:cs="Times New Roman"/>
              </w:rPr>
              <w:t>1736,3</w:t>
            </w:r>
          </w:p>
        </w:tc>
        <w:tc>
          <w:tcPr>
            <w:tcW w:w="993" w:type="dxa"/>
          </w:tcPr>
          <w:p w:rsidR="00E043EB" w:rsidRPr="00AD1C98" w:rsidRDefault="00E043EB" w:rsidP="00DF0E04">
            <w:pPr>
              <w:pStyle w:val="ConsPlusCell"/>
              <w:rPr>
                <w:rFonts w:ascii="Times New Roman" w:hAnsi="Times New Roman" w:cs="Times New Roman"/>
              </w:rPr>
            </w:pPr>
            <w:r>
              <w:rPr>
                <w:rFonts w:ascii="Times New Roman" w:hAnsi="Times New Roman" w:cs="Times New Roman"/>
              </w:rPr>
              <w:t>10 200.0</w:t>
            </w:r>
          </w:p>
        </w:tc>
      </w:tr>
      <w:tr w:rsidR="00E043EB" w:rsidRPr="00AD1C98" w:rsidTr="00DF0E04">
        <w:tblPrEx>
          <w:tblCellMar>
            <w:top w:w="0" w:type="dxa"/>
            <w:bottom w:w="0" w:type="dxa"/>
          </w:tblCellMar>
        </w:tblPrEx>
        <w:trPr>
          <w:trHeight w:val="400"/>
          <w:tblCellSpacing w:w="5" w:type="nil"/>
        </w:trPr>
        <w:tc>
          <w:tcPr>
            <w:tcW w:w="851" w:type="dxa"/>
            <w:vMerge w:val="restart"/>
          </w:tcPr>
          <w:p w:rsidR="00E043EB" w:rsidRPr="00FE3347" w:rsidRDefault="00E043EB" w:rsidP="00DF0E04">
            <w:pPr>
              <w:pStyle w:val="ConsPlusCell"/>
              <w:rPr>
                <w:rFonts w:ascii="Times New Roman" w:hAnsi="Times New Roman" w:cs="Times New Roman"/>
              </w:rPr>
            </w:pPr>
            <w:r w:rsidRPr="00FE3347">
              <w:rPr>
                <w:rFonts w:ascii="Times New Roman" w:hAnsi="Times New Roman" w:cs="Times New Roman"/>
              </w:rPr>
              <w:t>По</w:t>
            </w:r>
            <w:r w:rsidRPr="00FE3347">
              <w:rPr>
                <w:rFonts w:ascii="Times New Roman" w:hAnsi="Times New Roman" w:cs="Times New Roman"/>
              </w:rPr>
              <w:t>д</w:t>
            </w:r>
            <w:r w:rsidRPr="00FE3347">
              <w:rPr>
                <w:rFonts w:ascii="Times New Roman" w:hAnsi="Times New Roman" w:cs="Times New Roman"/>
              </w:rPr>
              <w:t>пр</w:t>
            </w:r>
            <w:r w:rsidRPr="00FE3347">
              <w:rPr>
                <w:rFonts w:ascii="Times New Roman" w:hAnsi="Times New Roman" w:cs="Times New Roman"/>
              </w:rPr>
              <w:t>о</w:t>
            </w:r>
            <w:r w:rsidRPr="00FE3347">
              <w:rPr>
                <w:rFonts w:ascii="Times New Roman" w:hAnsi="Times New Roman" w:cs="Times New Roman"/>
              </w:rPr>
              <w:t>грамма</w:t>
            </w:r>
          </w:p>
        </w:tc>
        <w:tc>
          <w:tcPr>
            <w:tcW w:w="1559" w:type="dxa"/>
            <w:vMerge w:val="restart"/>
          </w:tcPr>
          <w:p w:rsidR="00E043EB" w:rsidRPr="00FE3347" w:rsidRDefault="00E043EB" w:rsidP="00DF0E04">
            <w:pPr>
              <w:pStyle w:val="ConsPlusCell"/>
              <w:rPr>
                <w:rFonts w:ascii="Times New Roman" w:hAnsi="Times New Roman" w:cs="Times New Roman"/>
              </w:rPr>
            </w:pPr>
            <w:r w:rsidRPr="00FE3347">
              <w:rPr>
                <w:rFonts w:ascii="Times New Roman" w:hAnsi="Times New Roman" w:cs="Times New Roman"/>
              </w:rPr>
              <w:t>«Совершенс</w:t>
            </w:r>
            <w:r w:rsidRPr="00FE3347">
              <w:rPr>
                <w:rFonts w:ascii="Times New Roman" w:hAnsi="Times New Roman" w:cs="Times New Roman"/>
              </w:rPr>
              <w:t>т</w:t>
            </w:r>
            <w:r w:rsidRPr="00FE3347">
              <w:rPr>
                <w:rFonts w:ascii="Times New Roman" w:hAnsi="Times New Roman" w:cs="Times New Roman"/>
              </w:rPr>
              <w:t>вование сферы ф</w:t>
            </w:r>
            <w:r w:rsidRPr="00FE3347">
              <w:rPr>
                <w:rFonts w:ascii="Times New Roman" w:hAnsi="Times New Roman" w:cs="Times New Roman"/>
              </w:rPr>
              <w:t>и</w:t>
            </w:r>
            <w:r w:rsidRPr="00FE3347">
              <w:rPr>
                <w:rFonts w:ascii="Times New Roman" w:hAnsi="Times New Roman" w:cs="Times New Roman"/>
              </w:rPr>
              <w:t>зической кул</w:t>
            </w:r>
            <w:r w:rsidRPr="00FE3347">
              <w:rPr>
                <w:rFonts w:ascii="Times New Roman" w:hAnsi="Times New Roman" w:cs="Times New Roman"/>
              </w:rPr>
              <w:t>ь</w:t>
            </w:r>
            <w:r w:rsidRPr="00FE3347">
              <w:rPr>
                <w:rFonts w:ascii="Times New Roman" w:hAnsi="Times New Roman" w:cs="Times New Roman"/>
              </w:rPr>
              <w:t>туры и спорта в К</w:t>
            </w:r>
            <w:r w:rsidRPr="00FE3347">
              <w:rPr>
                <w:rFonts w:ascii="Times New Roman" w:hAnsi="Times New Roman" w:cs="Times New Roman"/>
              </w:rPr>
              <w:t>у</w:t>
            </w:r>
            <w:r w:rsidRPr="00FE3347">
              <w:rPr>
                <w:rFonts w:ascii="Times New Roman" w:hAnsi="Times New Roman" w:cs="Times New Roman"/>
              </w:rPr>
              <w:t>менском ра</w:t>
            </w:r>
            <w:r w:rsidRPr="00FE3347">
              <w:rPr>
                <w:rFonts w:ascii="Times New Roman" w:hAnsi="Times New Roman" w:cs="Times New Roman"/>
              </w:rPr>
              <w:t>й</w:t>
            </w:r>
            <w:r w:rsidRPr="00FE3347">
              <w:rPr>
                <w:rFonts w:ascii="Times New Roman" w:hAnsi="Times New Roman" w:cs="Times New Roman"/>
              </w:rPr>
              <w:t xml:space="preserve">оне» </w:t>
            </w:r>
          </w:p>
        </w:tc>
        <w:tc>
          <w:tcPr>
            <w:tcW w:w="1276" w:type="dxa"/>
          </w:tcPr>
          <w:p w:rsidR="00E043EB" w:rsidRPr="00FE3347" w:rsidRDefault="00E043EB" w:rsidP="00DF0E04">
            <w:pPr>
              <w:pStyle w:val="ConsPlusCell"/>
              <w:rPr>
                <w:rFonts w:ascii="Times New Roman" w:hAnsi="Times New Roman" w:cs="Times New Roman"/>
              </w:rPr>
            </w:pPr>
            <w:r w:rsidRPr="00FE3347">
              <w:rPr>
                <w:rFonts w:ascii="Times New Roman" w:hAnsi="Times New Roman" w:cs="Times New Roman"/>
              </w:rPr>
              <w:t xml:space="preserve">всего           </w:t>
            </w:r>
          </w:p>
        </w:tc>
        <w:tc>
          <w:tcPr>
            <w:tcW w:w="920" w:type="dxa"/>
          </w:tcPr>
          <w:p w:rsidR="00E043EB" w:rsidRPr="00FE3347" w:rsidRDefault="00E043EB" w:rsidP="00DF0E04">
            <w:pPr>
              <w:pStyle w:val="ConsPlusCell"/>
              <w:jc w:val="center"/>
              <w:rPr>
                <w:rFonts w:ascii="Times New Roman" w:hAnsi="Times New Roman" w:cs="Times New Roman"/>
              </w:rPr>
            </w:pPr>
            <w:r>
              <w:rPr>
                <w:rFonts w:ascii="Times New Roman" w:hAnsi="Times New Roman" w:cs="Times New Roman"/>
              </w:rPr>
              <w:t>79,5</w:t>
            </w:r>
          </w:p>
        </w:tc>
        <w:tc>
          <w:tcPr>
            <w:tcW w:w="923" w:type="dxa"/>
          </w:tcPr>
          <w:p w:rsidR="00E043EB" w:rsidRPr="00FE3347" w:rsidRDefault="00497E30" w:rsidP="00DF0E04">
            <w:pPr>
              <w:pStyle w:val="ConsPlusCell"/>
              <w:ind w:left="135"/>
              <w:jc w:val="center"/>
              <w:rPr>
                <w:rFonts w:ascii="Times New Roman" w:hAnsi="Times New Roman" w:cs="Times New Roman"/>
              </w:rPr>
            </w:pPr>
            <w:r>
              <w:rPr>
                <w:rFonts w:ascii="Times New Roman" w:hAnsi="Times New Roman" w:cs="Times New Roman"/>
              </w:rPr>
              <w:t>35,3</w:t>
            </w:r>
          </w:p>
        </w:tc>
        <w:tc>
          <w:tcPr>
            <w:tcW w:w="992" w:type="dxa"/>
          </w:tcPr>
          <w:p w:rsidR="00E043EB" w:rsidRPr="00FE3347" w:rsidRDefault="00497E30" w:rsidP="00DF0E04">
            <w:pPr>
              <w:pStyle w:val="ConsPlusCell"/>
              <w:jc w:val="center"/>
              <w:rPr>
                <w:rFonts w:ascii="Times New Roman" w:hAnsi="Times New Roman" w:cs="Times New Roman"/>
              </w:rPr>
            </w:pPr>
            <w:r>
              <w:rPr>
                <w:rFonts w:ascii="Times New Roman" w:hAnsi="Times New Roman" w:cs="Times New Roman"/>
              </w:rPr>
              <w:t>54,7</w:t>
            </w:r>
          </w:p>
        </w:tc>
        <w:tc>
          <w:tcPr>
            <w:tcW w:w="992" w:type="dxa"/>
          </w:tcPr>
          <w:p w:rsidR="00E043EB" w:rsidRPr="00FE3347" w:rsidRDefault="00497E30" w:rsidP="00DF0E04">
            <w:pPr>
              <w:pStyle w:val="ConsPlusCell"/>
              <w:jc w:val="center"/>
              <w:rPr>
                <w:rFonts w:ascii="Times New Roman" w:hAnsi="Times New Roman" w:cs="Times New Roman"/>
              </w:rPr>
            </w:pPr>
            <w:r>
              <w:rPr>
                <w:rFonts w:ascii="Times New Roman" w:hAnsi="Times New Roman" w:cs="Times New Roman"/>
              </w:rPr>
              <w:t>54,7</w:t>
            </w:r>
          </w:p>
        </w:tc>
        <w:tc>
          <w:tcPr>
            <w:tcW w:w="992" w:type="dxa"/>
          </w:tcPr>
          <w:p w:rsidR="00E043EB" w:rsidRPr="00FE3347" w:rsidRDefault="00497E30" w:rsidP="00DF0E04">
            <w:pPr>
              <w:pStyle w:val="ConsPlusCell"/>
              <w:rPr>
                <w:rFonts w:ascii="Times New Roman" w:hAnsi="Times New Roman" w:cs="Times New Roman"/>
              </w:rPr>
            </w:pPr>
            <w:r>
              <w:rPr>
                <w:rFonts w:ascii="Times New Roman" w:hAnsi="Times New Roman" w:cs="Times New Roman"/>
              </w:rPr>
              <w:t>54,7</w:t>
            </w:r>
          </w:p>
        </w:tc>
        <w:tc>
          <w:tcPr>
            <w:tcW w:w="993" w:type="dxa"/>
          </w:tcPr>
          <w:p w:rsidR="00E043EB" w:rsidRPr="00AD1C98" w:rsidRDefault="00E043EB" w:rsidP="00DF0E04">
            <w:pPr>
              <w:pStyle w:val="ConsPlusCell"/>
              <w:rPr>
                <w:rFonts w:ascii="Times New Roman" w:hAnsi="Times New Roman" w:cs="Times New Roman"/>
              </w:rPr>
            </w:pPr>
            <w:r>
              <w:rPr>
                <w:rFonts w:ascii="Times New Roman" w:hAnsi="Times New Roman" w:cs="Times New Roman"/>
              </w:rPr>
              <w:t>300,0</w:t>
            </w:r>
          </w:p>
        </w:tc>
      </w:tr>
      <w:tr w:rsidR="00E043EB" w:rsidRPr="00AD1C98" w:rsidTr="00DF0E04">
        <w:tblPrEx>
          <w:tblCellMar>
            <w:top w:w="0" w:type="dxa"/>
            <w:bottom w:w="0" w:type="dxa"/>
          </w:tblCellMar>
        </w:tblPrEx>
        <w:trPr>
          <w:trHeight w:val="400"/>
          <w:tblCellSpacing w:w="5" w:type="nil"/>
        </w:trPr>
        <w:tc>
          <w:tcPr>
            <w:tcW w:w="851" w:type="dxa"/>
            <w:vMerge/>
          </w:tcPr>
          <w:p w:rsidR="00E043EB" w:rsidRDefault="00E043EB" w:rsidP="00DF0E04">
            <w:pPr>
              <w:pStyle w:val="ConsPlusCell"/>
              <w:rPr>
                <w:rFonts w:ascii="Times New Roman" w:hAnsi="Times New Roman" w:cs="Times New Roman"/>
                <w:sz w:val="24"/>
                <w:szCs w:val="24"/>
              </w:rPr>
            </w:pPr>
          </w:p>
        </w:tc>
        <w:tc>
          <w:tcPr>
            <w:tcW w:w="1559" w:type="dxa"/>
            <w:vMerge/>
          </w:tcPr>
          <w:p w:rsidR="00E043EB" w:rsidRPr="00FE3347" w:rsidRDefault="00E043EB" w:rsidP="00DF0E04">
            <w:pPr>
              <w:pStyle w:val="ConsPlusCell"/>
              <w:rPr>
                <w:rFonts w:ascii="Times New Roman" w:hAnsi="Times New Roman" w:cs="Times New Roman"/>
              </w:rPr>
            </w:pPr>
          </w:p>
        </w:tc>
        <w:tc>
          <w:tcPr>
            <w:tcW w:w="1276" w:type="dxa"/>
          </w:tcPr>
          <w:p w:rsidR="00E043EB" w:rsidRPr="00FE3347" w:rsidRDefault="00E043EB" w:rsidP="00DF0E04">
            <w:pPr>
              <w:pStyle w:val="ConsPlusCell"/>
              <w:rPr>
                <w:rFonts w:ascii="Times New Roman" w:hAnsi="Times New Roman" w:cs="Times New Roman"/>
              </w:rPr>
            </w:pPr>
            <w:r w:rsidRPr="00FE3347">
              <w:rPr>
                <w:rFonts w:ascii="Times New Roman" w:hAnsi="Times New Roman" w:cs="Times New Roman"/>
              </w:rPr>
              <w:t>Замест</w:t>
            </w:r>
            <w:r w:rsidRPr="00FE3347">
              <w:rPr>
                <w:rFonts w:ascii="Times New Roman" w:hAnsi="Times New Roman" w:cs="Times New Roman"/>
              </w:rPr>
              <w:t>и</w:t>
            </w:r>
            <w:r w:rsidRPr="00FE3347">
              <w:rPr>
                <w:rFonts w:ascii="Times New Roman" w:hAnsi="Times New Roman" w:cs="Times New Roman"/>
              </w:rPr>
              <w:t>тель главы админис</w:t>
            </w:r>
            <w:r w:rsidRPr="00FE3347">
              <w:rPr>
                <w:rFonts w:ascii="Times New Roman" w:hAnsi="Times New Roman" w:cs="Times New Roman"/>
              </w:rPr>
              <w:t>т</w:t>
            </w:r>
            <w:r w:rsidRPr="00FE3347">
              <w:rPr>
                <w:rFonts w:ascii="Times New Roman" w:hAnsi="Times New Roman" w:cs="Times New Roman"/>
              </w:rPr>
              <w:t>рации К</w:t>
            </w:r>
            <w:r w:rsidRPr="00FE3347">
              <w:rPr>
                <w:rFonts w:ascii="Times New Roman" w:hAnsi="Times New Roman" w:cs="Times New Roman"/>
              </w:rPr>
              <w:t>у</w:t>
            </w:r>
            <w:r w:rsidRPr="00FE3347">
              <w:rPr>
                <w:rFonts w:ascii="Times New Roman" w:hAnsi="Times New Roman" w:cs="Times New Roman"/>
              </w:rPr>
              <w:t>мёнского района, н</w:t>
            </w:r>
            <w:r w:rsidRPr="00FE3347">
              <w:rPr>
                <w:rFonts w:ascii="Times New Roman" w:hAnsi="Times New Roman" w:cs="Times New Roman"/>
              </w:rPr>
              <w:t>а</w:t>
            </w:r>
            <w:r w:rsidRPr="00FE3347">
              <w:rPr>
                <w:rFonts w:ascii="Times New Roman" w:hAnsi="Times New Roman" w:cs="Times New Roman"/>
              </w:rPr>
              <w:t>чальник управления с</w:t>
            </w:r>
            <w:r w:rsidRPr="00FE3347">
              <w:rPr>
                <w:rFonts w:ascii="Times New Roman" w:hAnsi="Times New Roman" w:cs="Times New Roman"/>
              </w:rPr>
              <w:t>о</w:t>
            </w:r>
            <w:r w:rsidRPr="00FE3347">
              <w:rPr>
                <w:rFonts w:ascii="Times New Roman" w:hAnsi="Times New Roman" w:cs="Times New Roman"/>
              </w:rPr>
              <w:t>циальной раб</w:t>
            </w:r>
            <w:r w:rsidRPr="00FE3347">
              <w:rPr>
                <w:rFonts w:ascii="Times New Roman" w:hAnsi="Times New Roman" w:cs="Times New Roman"/>
              </w:rPr>
              <w:t>о</w:t>
            </w:r>
            <w:r w:rsidRPr="00FE3347">
              <w:rPr>
                <w:rFonts w:ascii="Times New Roman" w:hAnsi="Times New Roman" w:cs="Times New Roman"/>
              </w:rPr>
              <w:t>ты</w:t>
            </w:r>
          </w:p>
        </w:tc>
        <w:tc>
          <w:tcPr>
            <w:tcW w:w="920" w:type="dxa"/>
          </w:tcPr>
          <w:p w:rsidR="00E043EB" w:rsidRPr="00FE3347" w:rsidRDefault="00E043EB" w:rsidP="00DF0E04">
            <w:pPr>
              <w:pStyle w:val="ConsPlusCell"/>
              <w:jc w:val="center"/>
              <w:rPr>
                <w:rFonts w:ascii="Times New Roman" w:hAnsi="Times New Roman" w:cs="Times New Roman"/>
              </w:rPr>
            </w:pPr>
            <w:r>
              <w:rPr>
                <w:rFonts w:ascii="Times New Roman" w:hAnsi="Times New Roman" w:cs="Times New Roman"/>
              </w:rPr>
              <w:t>79,5</w:t>
            </w:r>
          </w:p>
        </w:tc>
        <w:tc>
          <w:tcPr>
            <w:tcW w:w="923" w:type="dxa"/>
          </w:tcPr>
          <w:p w:rsidR="00E043EB" w:rsidRPr="00FE3347" w:rsidRDefault="00497E30" w:rsidP="00DF0E04">
            <w:pPr>
              <w:pStyle w:val="ConsPlusCell"/>
              <w:ind w:left="105"/>
              <w:jc w:val="center"/>
              <w:rPr>
                <w:rFonts w:ascii="Times New Roman" w:hAnsi="Times New Roman" w:cs="Times New Roman"/>
              </w:rPr>
            </w:pPr>
            <w:r>
              <w:rPr>
                <w:rFonts w:ascii="Times New Roman" w:hAnsi="Times New Roman" w:cs="Times New Roman"/>
              </w:rPr>
              <w:t>35,3</w:t>
            </w:r>
          </w:p>
        </w:tc>
        <w:tc>
          <w:tcPr>
            <w:tcW w:w="992" w:type="dxa"/>
          </w:tcPr>
          <w:p w:rsidR="00E043EB" w:rsidRPr="00FE3347" w:rsidRDefault="00497E30" w:rsidP="00DF0E04">
            <w:pPr>
              <w:pStyle w:val="ConsPlusCell"/>
              <w:jc w:val="center"/>
              <w:rPr>
                <w:rFonts w:ascii="Times New Roman" w:hAnsi="Times New Roman" w:cs="Times New Roman"/>
              </w:rPr>
            </w:pPr>
            <w:r>
              <w:rPr>
                <w:rFonts w:ascii="Times New Roman" w:hAnsi="Times New Roman" w:cs="Times New Roman"/>
              </w:rPr>
              <w:t>54,7</w:t>
            </w:r>
          </w:p>
        </w:tc>
        <w:tc>
          <w:tcPr>
            <w:tcW w:w="992" w:type="dxa"/>
          </w:tcPr>
          <w:p w:rsidR="00E043EB" w:rsidRPr="00FE3347" w:rsidRDefault="00497E30" w:rsidP="00DF0E04">
            <w:pPr>
              <w:pStyle w:val="ConsPlusCell"/>
              <w:jc w:val="center"/>
              <w:rPr>
                <w:rFonts w:ascii="Times New Roman" w:hAnsi="Times New Roman" w:cs="Times New Roman"/>
              </w:rPr>
            </w:pPr>
            <w:r>
              <w:rPr>
                <w:rFonts w:ascii="Times New Roman" w:hAnsi="Times New Roman" w:cs="Times New Roman"/>
              </w:rPr>
              <w:t>54,7</w:t>
            </w:r>
          </w:p>
        </w:tc>
        <w:tc>
          <w:tcPr>
            <w:tcW w:w="992" w:type="dxa"/>
          </w:tcPr>
          <w:p w:rsidR="00E043EB" w:rsidRPr="00FE3347" w:rsidRDefault="00497E30" w:rsidP="00DF0E04">
            <w:pPr>
              <w:pStyle w:val="ConsPlusCell"/>
              <w:rPr>
                <w:rFonts w:ascii="Times New Roman" w:hAnsi="Times New Roman" w:cs="Times New Roman"/>
              </w:rPr>
            </w:pPr>
            <w:r>
              <w:rPr>
                <w:rFonts w:ascii="Times New Roman" w:hAnsi="Times New Roman" w:cs="Times New Roman"/>
              </w:rPr>
              <w:t>54,7</w:t>
            </w:r>
          </w:p>
        </w:tc>
        <w:tc>
          <w:tcPr>
            <w:tcW w:w="993" w:type="dxa"/>
          </w:tcPr>
          <w:p w:rsidR="00E043EB" w:rsidRPr="00AD1C98" w:rsidRDefault="00E043EB" w:rsidP="00DF0E04">
            <w:pPr>
              <w:pStyle w:val="ConsPlusCell"/>
              <w:rPr>
                <w:rFonts w:ascii="Times New Roman" w:hAnsi="Times New Roman" w:cs="Times New Roman"/>
              </w:rPr>
            </w:pPr>
            <w:r>
              <w:rPr>
                <w:rFonts w:ascii="Times New Roman" w:hAnsi="Times New Roman" w:cs="Times New Roman"/>
              </w:rPr>
              <w:t>300,0</w:t>
            </w:r>
          </w:p>
        </w:tc>
      </w:tr>
      <w:tr w:rsidR="00E043EB" w:rsidRPr="00AD1C98" w:rsidTr="00DF0E04">
        <w:tblPrEx>
          <w:tblCellMar>
            <w:top w:w="0" w:type="dxa"/>
            <w:bottom w:w="0" w:type="dxa"/>
          </w:tblCellMar>
        </w:tblPrEx>
        <w:trPr>
          <w:trHeight w:val="400"/>
          <w:tblCellSpacing w:w="5" w:type="nil"/>
        </w:trPr>
        <w:tc>
          <w:tcPr>
            <w:tcW w:w="851" w:type="dxa"/>
            <w:vMerge w:val="restart"/>
          </w:tcPr>
          <w:p w:rsidR="00E043EB" w:rsidRPr="00FE3347" w:rsidRDefault="00E043EB" w:rsidP="00DF0E04">
            <w:pPr>
              <w:pStyle w:val="ConsPlusCell"/>
              <w:rPr>
                <w:rFonts w:ascii="Times New Roman" w:hAnsi="Times New Roman" w:cs="Times New Roman"/>
              </w:rPr>
            </w:pPr>
            <w:r w:rsidRPr="00FE3347">
              <w:rPr>
                <w:rFonts w:ascii="Times New Roman" w:hAnsi="Times New Roman" w:cs="Times New Roman"/>
              </w:rPr>
              <w:t>В</w:t>
            </w:r>
            <w:r w:rsidRPr="00FE3347">
              <w:rPr>
                <w:rFonts w:ascii="Times New Roman" w:hAnsi="Times New Roman" w:cs="Times New Roman"/>
              </w:rPr>
              <w:t>е</w:t>
            </w:r>
            <w:r w:rsidRPr="00FE3347">
              <w:rPr>
                <w:rFonts w:ascii="Times New Roman" w:hAnsi="Times New Roman" w:cs="Times New Roman"/>
              </w:rPr>
              <w:t>домс</w:t>
            </w:r>
            <w:r w:rsidRPr="00FE3347">
              <w:rPr>
                <w:rFonts w:ascii="Times New Roman" w:hAnsi="Times New Roman" w:cs="Times New Roman"/>
              </w:rPr>
              <w:t>т</w:t>
            </w:r>
            <w:r w:rsidRPr="00FE3347">
              <w:rPr>
                <w:rFonts w:ascii="Times New Roman" w:hAnsi="Times New Roman" w:cs="Times New Roman"/>
              </w:rPr>
              <w:t>венная цел</w:t>
            </w:r>
            <w:r w:rsidRPr="00FE3347">
              <w:rPr>
                <w:rFonts w:ascii="Times New Roman" w:hAnsi="Times New Roman" w:cs="Times New Roman"/>
              </w:rPr>
              <w:t>е</w:t>
            </w:r>
            <w:r w:rsidRPr="00FE3347">
              <w:rPr>
                <w:rFonts w:ascii="Times New Roman" w:hAnsi="Times New Roman" w:cs="Times New Roman"/>
              </w:rPr>
              <w:t>вая пр</w:t>
            </w:r>
            <w:r w:rsidRPr="00FE3347">
              <w:rPr>
                <w:rFonts w:ascii="Times New Roman" w:hAnsi="Times New Roman" w:cs="Times New Roman"/>
              </w:rPr>
              <w:t>о</w:t>
            </w:r>
            <w:r w:rsidRPr="00FE3347">
              <w:rPr>
                <w:rFonts w:ascii="Times New Roman" w:hAnsi="Times New Roman" w:cs="Times New Roman"/>
              </w:rPr>
              <w:t>грамма</w:t>
            </w:r>
          </w:p>
        </w:tc>
        <w:tc>
          <w:tcPr>
            <w:tcW w:w="1559" w:type="dxa"/>
            <w:vMerge w:val="restart"/>
          </w:tcPr>
          <w:p w:rsidR="00E043EB" w:rsidRPr="00FE3347" w:rsidRDefault="00E043EB" w:rsidP="00DF0E04">
            <w:pPr>
              <w:pStyle w:val="ConsPlusCell"/>
              <w:rPr>
                <w:rFonts w:ascii="Times New Roman" w:hAnsi="Times New Roman" w:cs="Times New Roman"/>
              </w:rPr>
            </w:pPr>
            <w:r w:rsidRPr="00FE3347">
              <w:rPr>
                <w:rFonts w:ascii="Times New Roman" w:hAnsi="Times New Roman" w:cs="Times New Roman"/>
              </w:rPr>
              <w:t>«Обеспеч</w:t>
            </w:r>
            <w:r w:rsidRPr="00FE3347">
              <w:rPr>
                <w:rFonts w:ascii="Times New Roman" w:hAnsi="Times New Roman" w:cs="Times New Roman"/>
              </w:rPr>
              <w:t>е</w:t>
            </w:r>
            <w:r w:rsidRPr="00FE3347">
              <w:rPr>
                <w:rFonts w:ascii="Times New Roman" w:hAnsi="Times New Roman" w:cs="Times New Roman"/>
              </w:rPr>
              <w:t>ние деятел</w:t>
            </w:r>
            <w:r w:rsidRPr="00FE3347">
              <w:rPr>
                <w:rFonts w:ascii="Times New Roman" w:hAnsi="Times New Roman" w:cs="Times New Roman"/>
              </w:rPr>
              <w:t>ь</w:t>
            </w:r>
            <w:r w:rsidRPr="00FE3347">
              <w:rPr>
                <w:rFonts w:ascii="Times New Roman" w:hAnsi="Times New Roman" w:cs="Times New Roman"/>
              </w:rPr>
              <w:t xml:space="preserve">ности </w:t>
            </w:r>
            <w:r>
              <w:rPr>
                <w:rFonts w:ascii="Times New Roman" w:hAnsi="Times New Roman" w:cs="Times New Roman"/>
              </w:rPr>
              <w:t>С</w:t>
            </w:r>
            <w:r w:rsidRPr="00FE3347">
              <w:rPr>
                <w:rFonts w:ascii="Times New Roman" w:hAnsi="Times New Roman" w:cs="Times New Roman"/>
              </w:rPr>
              <w:t>портивной школы в К</w:t>
            </w:r>
            <w:r w:rsidRPr="00FE3347">
              <w:rPr>
                <w:rFonts w:ascii="Times New Roman" w:hAnsi="Times New Roman" w:cs="Times New Roman"/>
              </w:rPr>
              <w:t>у</w:t>
            </w:r>
            <w:r w:rsidRPr="00FE3347">
              <w:rPr>
                <w:rFonts w:ascii="Times New Roman" w:hAnsi="Times New Roman" w:cs="Times New Roman"/>
              </w:rPr>
              <w:t>мёнском ра</w:t>
            </w:r>
            <w:r w:rsidRPr="00FE3347">
              <w:rPr>
                <w:rFonts w:ascii="Times New Roman" w:hAnsi="Times New Roman" w:cs="Times New Roman"/>
              </w:rPr>
              <w:t>й</w:t>
            </w:r>
            <w:r w:rsidRPr="00FE3347">
              <w:rPr>
                <w:rFonts w:ascii="Times New Roman" w:hAnsi="Times New Roman" w:cs="Times New Roman"/>
              </w:rPr>
              <w:t xml:space="preserve">оне» </w:t>
            </w:r>
          </w:p>
        </w:tc>
        <w:tc>
          <w:tcPr>
            <w:tcW w:w="1276" w:type="dxa"/>
          </w:tcPr>
          <w:p w:rsidR="00E043EB" w:rsidRPr="00FE3347" w:rsidRDefault="00E043EB" w:rsidP="00DF0E04">
            <w:pPr>
              <w:pStyle w:val="ConsPlusCell"/>
              <w:rPr>
                <w:rFonts w:ascii="Times New Roman" w:hAnsi="Times New Roman" w:cs="Times New Roman"/>
              </w:rPr>
            </w:pPr>
            <w:r w:rsidRPr="00FE3347">
              <w:rPr>
                <w:rFonts w:ascii="Times New Roman" w:hAnsi="Times New Roman" w:cs="Times New Roman"/>
              </w:rPr>
              <w:t>Всего</w:t>
            </w:r>
          </w:p>
        </w:tc>
        <w:tc>
          <w:tcPr>
            <w:tcW w:w="920" w:type="dxa"/>
          </w:tcPr>
          <w:p w:rsidR="00E043EB" w:rsidRPr="00FE3347" w:rsidRDefault="00E043EB" w:rsidP="00DF0E04">
            <w:pPr>
              <w:pStyle w:val="ConsPlusCell"/>
              <w:jc w:val="center"/>
              <w:rPr>
                <w:rFonts w:ascii="Times New Roman" w:hAnsi="Times New Roman" w:cs="Times New Roman"/>
              </w:rPr>
            </w:pPr>
            <w:r>
              <w:rPr>
                <w:rFonts w:ascii="Times New Roman" w:hAnsi="Times New Roman" w:cs="Times New Roman"/>
              </w:rPr>
              <w:t>8 249,3</w:t>
            </w:r>
          </w:p>
        </w:tc>
        <w:tc>
          <w:tcPr>
            <w:tcW w:w="923" w:type="dxa"/>
          </w:tcPr>
          <w:p w:rsidR="00E043EB" w:rsidRPr="00FE3347" w:rsidRDefault="00E043EB" w:rsidP="00497E30">
            <w:pPr>
              <w:pStyle w:val="ConsPlusCell"/>
              <w:ind w:left="15"/>
              <w:jc w:val="center"/>
              <w:rPr>
                <w:rFonts w:ascii="Times New Roman" w:hAnsi="Times New Roman" w:cs="Times New Roman"/>
              </w:rPr>
            </w:pPr>
            <w:r>
              <w:rPr>
                <w:rFonts w:ascii="Times New Roman" w:hAnsi="Times New Roman" w:cs="Times New Roman"/>
              </w:rPr>
              <w:t>5</w:t>
            </w:r>
            <w:r w:rsidR="00497E30">
              <w:rPr>
                <w:rFonts w:ascii="Times New Roman" w:hAnsi="Times New Roman" w:cs="Times New Roman"/>
              </w:rPr>
              <w:t> 279,8</w:t>
            </w:r>
          </w:p>
        </w:tc>
        <w:tc>
          <w:tcPr>
            <w:tcW w:w="992" w:type="dxa"/>
          </w:tcPr>
          <w:p w:rsidR="00E043EB" w:rsidRPr="00FE3347" w:rsidRDefault="00031654" w:rsidP="00DF0E04">
            <w:pPr>
              <w:pStyle w:val="ConsPlusCell"/>
              <w:jc w:val="center"/>
              <w:rPr>
                <w:rFonts w:ascii="Times New Roman" w:hAnsi="Times New Roman" w:cs="Times New Roman"/>
              </w:rPr>
            </w:pPr>
            <w:r>
              <w:rPr>
                <w:rFonts w:ascii="Times New Roman" w:hAnsi="Times New Roman" w:cs="Times New Roman"/>
                <w:sz w:val="24"/>
                <w:szCs w:val="24"/>
              </w:rPr>
              <w:t>2</w:t>
            </w:r>
            <w:r w:rsidR="00D60644">
              <w:rPr>
                <w:rFonts w:ascii="Times New Roman" w:hAnsi="Times New Roman" w:cs="Times New Roman"/>
                <w:sz w:val="24"/>
                <w:szCs w:val="24"/>
              </w:rPr>
              <w:t> 377,1</w:t>
            </w:r>
          </w:p>
        </w:tc>
        <w:tc>
          <w:tcPr>
            <w:tcW w:w="992" w:type="dxa"/>
          </w:tcPr>
          <w:p w:rsidR="00E043EB" w:rsidRPr="00FE3347" w:rsidRDefault="00497E30" w:rsidP="00DF0E04">
            <w:pPr>
              <w:pStyle w:val="ConsPlusCell"/>
              <w:jc w:val="center"/>
              <w:rPr>
                <w:rFonts w:ascii="Times New Roman" w:hAnsi="Times New Roman" w:cs="Times New Roman"/>
              </w:rPr>
            </w:pPr>
            <w:r>
              <w:rPr>
                <w:rFonts w:ascii="Times New Roman" w:hAnsi="Times New Roman" w:cs="Times New Roman"/>
              </w:rPr>
              <w:t>2101,2</w:t>
            </w:r>
          </w:p>
        </w:tc>
        <w:tc>
          <w:tcPr>
            <w:tcW w:w="992" w:type="dxa"/>
          </w:tcPr>
          <w:p w:rsidR="00E043EB" w:rsidRPr="00FE3347" w:rsidRDefault="00497E30" w:rsidP="00DF0E04">
            <w:pPr>
              <w:pStyle w:val="ConsPlusCell"/>
              <w:rPr>
                <w:rFonts w:ascii="Times New Roman" w:hAnsi="Times New Roman" w:cs="Times New Roman"/>
              </w:rPr>
            </w:pPr>
            <w:r>
              <w:rPr>
                <w:rFonts w:ascii="Times New Roman" w:hAnsi="Times New Roman" w:cs="Times New Roman"/>
              </w:rPr>
              <w:t>1681,6</w:t>
            </w:r>
          </w:p>
        </w:tc>
        <w:tc>
          <w:tcPr>
            <w:tcW w:w="993" w:type="dxa"/>
          </w:tcPr>
          <w:p w:rsidR="00E043EB" w:rsidRPr="00AD1C98" w:rsidRDefault="00E043EB" w:rsidP="00DF0E04">
            <w:pPr>
              <w:pStyle w:val="ConsPlusCell"/>
              <w:rPr>
                <w:rFonts w:ascii="Times New Roman" w:hAnsi="Times New Roman" w:cs="Times New Roman"/>
              </w:rPr>
            </w:pPr>
            <w:r w:rsidRPr="00AD1C98">
              <w:rPr>
                <w:rFonts w:ascii="Times New Roman" w:hAnsi="Times New Roman" w:cs="Times New Roman"/>
              </w:rPr>
              <w:t>9</w:t>
            </w:r>
            <w:r>
              <w:rPr>
                <w:rFonts w:ascii="Times New Roman" w:hAnsi="Times New Roman" w:cs="Times New Roman"/>
              </w:rPr>
              <w:t> 900,0</w:t>
            </w:r>
          </w:p>
        </w:tc>
      </w:tr>
      <w:tr w:rsidR="00E043EB" w:rsidRPr="00AD1C98" w:rsidTr="00DF0E04">
        <w:tblPrEx>
          <w:tblCellMar>
            <w:top w:w="0" w:type="dxa"/>
            <w:bottom w:w="0" w:type="dxa"/>
          </w:tblCellMar>
        </w:tblPrEx>
        <w:trPr>
          <w:trHeight w:val="1403"/>
          <w:tblCellSpacing w:w="5" w:type="nil"/>
        </w:trPr>
        <w:tc>
          <w:tcPr>
            <w:tcW w:w="851" w:type="dxa"/>
            <w:vMerge/>
          </w:tcPr>
          <w:p w:rsidR="00E043EB" w:rsidRPr="00FE3347" w:rsidRDefault="00E043EB" w:rsidP="00DF0E04">
            <w:pPr>
              <w:pStyle w:val="ConsPlusCell"/>
              <w:rPr>
                <w:rFonts w:ascii="Times New Roman" w:hAnsi="Times New Roman" w:cs="Times New Roman"/>
              </w:rPr>
            </w:pPr>
          </w:p>
        </w:tc>
        <w:tc>
          <w:tcPr>
            <w:tcW w:w="1559" w:type="dxa"/>
            <w:vMerge/>
          </w:tcPr>
          <w:p w:rsidR="00E043EB" w:rsidRPr="00FE3347" w:rsidRDefault="00E043EB" w:rsidP="00DF0E04">
            <w:pPr>
              <w:pStyle w:val="ConsPlusCell"/>
              <w:rPr>
                <w:rFonts w:ascii="Times New Roman" w:hAnsi="Times New Roman" w:cs="Times New Roman"/>
              </w:rPr>
            </w:pPr>
          </w:p>
        </w:tc>
        <w:tc>
          <w:tcPr>
            <w:tcW w:w="1276" w:type="dxa"/>
          </w:tcPr>
          <w:p w:rsidR="00E043EB" w:rsidRPr="00FE3347" w:rsidRDefault="00E043EB" w:rsidP="00DF0E04">
            <w:pPr>
              <w:pStyle w:val="ConsPlusCell"/>
              <w:rPr>
                <w:rFonts w:ascii="Times New Roman" w:hAnsi="Times New Roman" w:cs="Times New Roman"/>
              </w:rPr>
            </w:pPr>
            <w:r>
              <w:rPr>
                <w:rFonts w:ascii="Times New Roman" w:hAnsi="Times New Roman" w:cs="Times New Roman"/>
              </w:rPr>
              <w:t xml:space="preserve">МБУ </w:t>
            </w:r>
            <w:r w:rsidRPr="00FE3347">
              <w:rPr>
                <w:rFonts w:ascii="Times New Roman" w:hAnsi="Times New Roman" w:cs="Times New Roman"/>
              </w:rPr>
              <w:t>СШ пгт Кумены Куменск</w:t>
            </w:r>
            <w:r w:rsidRPr="00FE3347">
              <w:rPr>
                <w:rFonts w:ascii="Times New Roman" w:hAnsi="Times New Roman" w:cs="Times New Roman"/>
              </w:rPr>
              <w:t>о</w:t>
            </w:r>
            <w:r w:rsidRPr="00FE3347">
              <w:rPr>
                <w:rFonts w:ascii="Times New Roman" w:hAnsi="Times New Roman" w:cs="Times New Roman"/>
              </w:rPr>
              <w:t>го района К</w:t>
            </w:r>
            <w:r w:rsidRPr="00FE3347">
              <w:rPr>
                <w:rFonts w:ascii="Times New Roman" w:hAnsi="Times New Roman" w:cs="Times New Roman"/>
              </w:rPr>
              <w:t>и</w:t>
            </w:r>
            <w:r w:rsidRPr="00FE3347">
              <w:rPr>
                <w:rFonts w:ascii="Times New Roman" w:hAnsi="Times New Roman" w:cs="Times New Roman"/>
              </w:rPr>
              <w:t>ровской о</w:t>
            </w:r>
            <w:r w:rsidRPr="00FE3347">
              <w:rPr>
                <w:rFonts w:ascii="Times New Roman" w:hAnsi="Times New Roman" w:cs="Times New Roman"/>
              </w:rPr>
              <w:t>б</w:t>
            </w:r>
            <w:r w:rsidRPr="00FE3347">
              <w:rPr>
                <w:rFonts w:ascii="Times New Roman" w:hAnsi="Times New Roman" w:cs="Times New Roman"/>
              </w:rPr>
              <w:t>ласти</w:t>
            </w:r>
          </w:p>
        </w:tc>
        <w:tc>
          <w:tcPr>
            <w:tcW w:w="920" w:type="dxa"/>
          </w:tcPr>
          <w:p w:rsidR="00E043EB" w:rsidRPr="00FE3347" w:rsidRDefault="00E043EB" w:rsidP="00DF0E04">
            <w:pPr>
              <w:pStyle w:val="ConsPlusCell"/>
              <w:rPr>
                <w:rFonts w:ascii="Times New Roman" w:hAnsi="Times New Roman" w:cs="Times New Roman"/>
              </w:rPr>
            </w:pPr>
            <w:r>
              <w:rPr>
                <w:rFonts w:ascii="Times New Roman" w:hAnsi="Times New Roman" w:cs="Times New Roman"/>
              </w:rPr>
              <w:t>8 249,3</w:t>
            </w:r>
          </w:p>
        </w:tc>
        <w:tc>
          <w:tcPr>
            <w:tcW w:w="923" w:type="dxa"/>
          </w:tcPr>
          <w:p w:rsidR="00E043EB" w:rsidRPr="00FE3347" w:rsidRDefault="00E043EB" w:rsidP="00497E30">
            <w:pPr>
              <w:pStyle w:val="ConsPlusCell"/>
              <w:ind w:left="90"/>
              <w:rPr>
                <w:rFonts w:ascii="Times New Roman" w:hAnsi="Times New Roman" w:cs="Times New Roman"/>
              </w:rPr>
            </w:pPr>
            <w:r>
              <w:rPr>
                <w:rFonts w:ascii="Times New Roman" w:hAnsi="Times New Roman" w:cs="Times New Roman"/>
              </w:rPr>
              <w:t>5</w:t>
            </w:r>
            <w:r w:rsidR="00497E30">
              <w:rPr>
                <w:rFonts w:ascii="Times New Roman" w:hAnsi="Times New Roman" w:cs="Times New Roman"/>
              </w:rPr>
              <w:t> 279,8</w:t>
            </w:r>
          </w:p>
        </w:tc>
        <w:tc>
          <w:tcPr>
            <w:tcW w:w="992" w:type="dxa"/>
          </w:tcPr>
          <w:p w:rsidR="00E043EB" w:rsidRPr="00FE3347" w:rsidRDefault="00031654" w:rsidP="00DF0E04">
            <w:pPr>
              <w:pStyle w:val="ConsPlusCell"/>
              <w:jc w:val="center"/>
              <w:rPr>
                <w:rFonts w:ascii="Times New Roman" w:hAnsi="Times New Roman" w:cs="Times New Roman"/>
              </w:rPr>
            </w:pPr>
            <w:r>
              <w:rPr>
                <w:rFonts w:ascii="Times New Roman" w:hAnsi="Times New Roman" w:cs="Times New Roman"/>
                <w:sz w:val="24"/>
                <w:szCs w:val="24"/>
              </w:rPr>
              <w:t>2</w:t>
            </w:r>
            <w:r w:rsidR="00D60644">
              <w:rPr>
                <w:rFonts w:ascii="Times New Roman" w:hAnsi="Times New Roman" w:cs="Times New Roman"/>
                <w:sz w:val="24"/>
                <w:szCs w:val="24"/>
              </w:rPr>
              <w:t> 377,1</w:t>
            </w:r>
          </w:p>
        </w:tc>
        <w:tc>
          <w:tcPr>
            <w:tcW w:w="992" w:type="dxa"/>
          </w:tcPr>
          <w:p w:rsidR="00E043EB" w:rsidRPr="00FE3347" w:rsidRDefault="00497E30" w:rsidP="00DF0E04">
            <w:pPr>
              <w:pStyle w:val="ConsPlusCell"/>
              <w:jc w:val="center"/>
              <w:rPr>
                <w:rFonts w:ascii="Times New Roman" w:hAnsi="Times New Roman" w:cs="Times New Roman"/>
              </w:rPr>
            </w:pPr>
            <w:r>
              <w:rPr>
                <w:rFonts w:ascii="Times New Roman" w:hAnsi="Times New Roman" w:cs="Times New Roman"/>
              </w:rPr>
              <w:t>2101,2</w:t>
            </w:r>
          </w:p>
        </w:tc>
        <w:tc>
          <w:tcPr>
            <w:tcW w:w="992" w:type="dxa"/>
          </w:tcPr>
          <w:p w:rsidR="00E043EB" w:rsidRPr="00FE3347" w:rsidRDefault="00497E30" w:rsidP="00DF0E04">
            <w:pPr>
              <w:pStyle w:val="ConsPlusCell"/>
              <w:rPr>
                <w:rFonts w:ascii="Times New Roman" w:hAnsi="Times New Roman" w:cs="Times New Roman"/>
              </w:rPr>
            </w:pPr>
            <w:r>
              <w:rPr>
                <w:rFonts w:ascii="Times New Roman" w:hAnsi="Times New Roman" w:cs="Times New Roman"/>
              </w:rPr>
              <w:t>1681,6</w:t>
            </w:r>
          </w:p>
        </w:tc>
        <w:tc>
          <w:tcPr>
            <w:tcW w:w="993" w:type="dxa"/>
          </w:tcPr>
          <w:p w:rsidR="00E043EB" w:rsidRPr="00AD1C98" w:rsidRDefault="00E043EB" w:rsidP="00DF0E04">
            <w:pPr>
              <w:pStyle w:val="ConsPlusCell"/>
              <w:rPr>
                <w:rFonts w:ascii="Times New Roman" w:hAnsi="Times New Roman" w:cs="Times New Roman"/>
              </w:rPr>
            </w:pPr>
            <w:r w:rsidRPr="00AD1C98">
              <w:rPr>
                <w:rFonts w:ascii="Times New Roman" w:hAnsi="Times New Roman" w:cs="Times New Roman"/>
              </w:rPr>
              <w:t>9</w:t>
            </w:r>
            <w:r>
              <w:rPr>
                <w:rFonts w:ascii="Times New Roman" w:hAnsi="Times New Roman" w:cs="Times New Roman"/>
              </w:rPr>
              <w:t> 900,0</w:t>
            </w:r>
          </w:p>
        </w:tc>
      </w:tr>
    </w:tbl>
    <w:p w:rsidR="00E043EB" w:rsidRDefault="00E043EB" w:rsidP="006C33D9">
      <w:pPr>
        <w:tabs>
          <w:tab w:val="left" w:pos="426"/>
          <w:tab w:val="left" w:pos="993"/>
        </w:tabs>
        <w:ind w:firstLine="709"/>
        <w:jc w:val="center"/>
      </w:pPr>
    </w:p>
    <w:p w:rsidR="00E043EB" w:rsidRDefault="00E043EB" w:rsidP="006C33D9">
      <w:pPr>
        <w:tabs>
          <w:tab w:val="left" w:pos="426"/>
          <w:tab w:val="left" w:pos="993"/>
        </w:tabs>
        <w:ind w:firstLine="709"/>
        <w:jc w:val="center"/>
      </w:pPr>
    </w:p>
    <w:p w:rsidR="00E043EB" w:rsidRDefault="00E043EB" w:rsidP="006C33D9">
      <w:pPr>
        <w:tabs>
          <w:tab w:val="left" w:pos="426"/>
          <w:tab w:val="left" w:pos="993"/>
        </w:tabs>
        <w:ind w:firstLine="709"/>
        <w:jc w:val="center"/>
      </w:pPr>
    </w:p>
    <w:p w:rsidR="00E043EB" w:rsidRDefault="00E043EB" w:rsidP="006C33D9">
      <w:pPr>
        <w:tabs>
          <w:tab w:val="left" w:pos="426"/>
          <w:tab w:val="left" w:pos="993"/>
        </w:tabs>
        <w:ind w:firstLine="709"/>
        <w:jc w:val="center"/>
      </w:pPr>
    </w:p>
    <w:p w:rsidR="00E043EB" w:rsidRDefault="00E043EB" w:rsidP="006C33D9">
      <w:pPr>
        <w:tabs>
          <w:tab w:val="left" w:pos="426"/>
          <w:tab w:val="left" w:pos="993"/>
        </w:tabs>
        <w:ind w:firstLine="709"/>
        <w:jc w:val="center"/>
      </w:pPr>
    </w:p>
    <w:p w:rsidR="00403471" w:rsidRPr="0012398D" w:rsidRDefault="00403471" w:rsidP="00403471">
      <w:pPr>
        <w:tabs>
          <w:tab w:val="left" w:pos="1134"/>
        </w:tabs>
        <w:jc w:val="center"/>
        <w:rPr>
          <w:b/>
        </w:rPr>
      </w:pPr>
      <w:r w:rsidRPr="0012398D">
        <w:rPr>
          <w:b/>
        </w:rPr>
        <w:lastRenderedPageBreak/>
        <w:t>Прогнозная (справочная) оценка р</w:t>
      </w:r>
      <w:r w:rsidRPr="0012398D">
        <w:rPr>
          <w:b/>
        </w:rPr>
        <w:t>е</w:t>
      </w:r>
      <w:r w:rsidRPr="0012398D">
        <w:rPr>
          <w:b/>
        </w:rPr>
        <w:t>сурсного</w:t>
      </w:r>
    </w:p>
    <w:p w:rsidR="00403471" w:rsidRPr="0012398D" w:rsidRDefault="00403471" w:rsidP="00403471">
      <w:pPr>
        <w:tabs>
          <w:tab w:val="left" w:pos="1134"/>
        </w:tabs>
        <w:jc w:val="center"/>
        <w:rPr>
          <w:b/>
        </w:rPr>
      </w:pPr>
      <w:r w:rsidRPr="0012398D">
        <w:rPr>
          <w:b/>
        </w:rPr>
        <w:t xml:space="preserve"> обеспечения реализации муниципал</w:t>
      </w:r>
      <w:r w:rsidRPr="0012398D">
        <w:rPr>
          <w:b/>
        </w:rPr>
        <w:t>ь</w:t>
      </w:r>
      <w:r w:rsidRPr="0012398D">
        <w:rPr>
          <w:b/>
        </w:rPr>
        <w:t>ной программы</w:t>
      </w:r>
    </w:p>
    <w:p w:rsidR="00403471" w:rsidRPr="0012398D" w:rsidRDefault="00403471" w:rsidP="00403471">
      <w:pPr>
        <w:tabs>
          <w:tab w:val="left" w:pos="1134"/>
        </w:tabs>
        <w:jc w:val="center"/>
        <w:rPr>
          <w:b/>
        </w:rPr>
      </w:pPr>
      <w:r w:rsidRPr="0012398D">
        <w:rPr>
          <w:b/>
        </w:rPr>
        <w:t>за счёт всех источников финансиров</w:t>
      </w:r>
      <w:r w:rsidRPr="0012398D">
        <w:rPr>
          <w:b/>
        </w:rPr>
        <w:t>а</w:t>
      </w:r>
      <w:r w:rsidR="005356E7" w:rsidRPr="0012398D">
        <w:rPr>
          <w:b/>
        </w:rPr>
        <w:t>ния</w:t>
      </w:r>
    </w:p>
    <w:p w:rsidR="005356E7" w:rsidRDefault="005356E7" w:rsidP="00403471">
      <w:pPr>
        <w:tabs>
          <w:tab w:val="left" w:pos="1134"/>
        </w:tabs>
        <w:jc w:val="center"/>
      </w:pPr>
    </w:p>
    <w:p w:rsidR="005356E7" w:rsidRDefault="005356E7" w:rsidP="00403471">
      <w:pPr>
        <w:tabs>
          <w:tab w:val="left" w:pos="1134"/>
        </w:tabs>
        <w:jc w:val="center"/>
      </w:pPr>
    </w:p>
    <w:p w:rsidR="005356E7" w:rsidRDefault="005356E7" w:rsidP="00403471">
      <w:pPr>
        <w:tabs>
          <w:tab w:val="left" w:pos="1134"/>
        </w:tabs>
        <w:jc w:val="center"/>
      </w:pPr>
    </w:p>
    <w:tbl>
      <w:tblPr>
        <w:tblW w:w="10709" w:type="dxa"/>
        <w:tblCellSpacing w:w="5" w:type="nil"/>
        <w:tblInd w:w="-776" w:type="dxa"/>
        <w:tblLayout w:type="fixed"/>
        <w:tblCellMar>
          <w:left w:w="75" w:type="dxa"/>
          <w:right w:w="75" w:type="dxa"/>
        </w:tblCellMar>
        <w:tblLook w:val="0000"/>
      </w:tblPr>
      <w:tblGrid>
        <w:gridCol w:w="993"/>
        <w:gridCol w:w="1556"/>
        <w:gridCol w:w="1417"/>
        <w:gridCol w:w="1280"/>
        <w:gridCol w:w="1134"/>
        <w:gridCol w:w="992"/>
        <w:gridCol w:w="992"/>
        <w:gridCol w:w="992"/>
        <w:gridCol w:w="1134"/>
        <w:gridCol w:w="219"/>
      </w:tblGrid>
      <w:tr w:rsidR="00E043EB" w:rsidRPr="00643C05" w:rsidTr="00E043EB">
        <w:tblPrEx>
          <w:tblCellMar>
            <w:top w:w="0" w:type="dxa"/>
            <w:bottom w:w="0" w:type="dxa"/>
          </w:tblCellMar>
        </w:tblPrEx>
        <w:trPr>
          <w:trHeight w:val="445"/>
          <w:tblCellSpacing w:w="5" w:type="nil"/>
        </w:trPr>
        <w:tc>
          <w:tcPr>
            <w:tcW w:w="993" w:type="dxa"/>
            <w:vMerge w:val="restart"/>
            <w:tcBorders>
              <w:top w:val="single" w:sz="4" w:space="0" w:color="auto"/>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jc w:val="center"/>
              <w:rPr>
                <w:rFonts w:ascii="Times New Roman" w:hAnsi="Times New Roman" w:cs="Times New Roman"/>
              </w:rPr>
            </w:pPr>
          </w:p>
          <w:p w:rsidR="00E043EB" w:rsidRPr="00AC5A63" w:rsidRDefault="00E043EB" w:rsidP="00E043EB">
            <w:pPr>
              <w:pStyle w:val="ConsPlusCell"/>
              <w:spacing w:line="240" w:lineRule="atLeast"/>
              <w:jc w:val="center"/>
              <w:rPr>
                <w:rFonts w:ascii="Times New Roman" w:hAnsi="Times New Roman" w:cs="Times New Roman"/>
              </w:rPr>
            </w:pPr>
            <w:r w:rsidRPr="00AC5A63">
              <w:rPr>
                <w:rFonts w:ascii="Times New Roman" w:hAnsi="Times New Roman" w:cs="Times New Roman"/>
              </w:rPr>
              <w:t>Ст</w:t>
            </w:r>
            <w:r w:rsidRPr="00AC5A63">
              <w:rPr>
                <w:rFonts w:ascii="Times New Roman" w:hAnsi="Times New Roman" w:cs="Times New Roman"/>
              </w:rPr>
              <w:t>а</w:t>
            </w:r>
            <w:r w:rsidRPr="00AC5A63">
              <w:rPr>
                <w:rFonts w:ascii="Times New Roman" w:hAnsi="Times New Roman" w:cs="Times New Roman"/>
              </w:rPr>
              <w:t>тус</w:t>
            </w:r>
          </w:p>
        </w:tc>
        <w:tc>
          <w:tcPr>
            <w:tcW w:w="1556" w:type="dxa"/>
            <w:vMerge w:val="restart"/>
            <w:tcBorders>
              <w:top w:val="single" w:sz="4" w:space="0" w:color="auto"/>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jc w:val="center"/>
              <w:rPr>
                <w:rFonts w:ascii="Times New Roman" w:hAnsi="Times New Roman" w:cs="Times New Roman"/>
              </w:rPr>
            </w:pPr>
            <w:r w:rsidRPr="00AC5A63">
              <w:rPr>
                <w:rFonts w:ascii="Times New Roman" w:hAnsi="Times New Roman" w:cs="Times New Roman"/>
              </w:rPr>
              <w:t>Наименов</w:t>
            </w:r>
            <w:r w:rsidRPr="00AC5A63">
              <w:rPr>
                <w:rFonts w:ascii="Times New Roman" w:hAnsi="Times New Roman" w:cs="Times New Roman"/>
              </w:rPr>
              <w:t>а</w:t>
            </w:r>
            <w:r w:rsidRPr="00AC5A63">
              <w:rPr>
                <w:rFonts w:ascii="Times New Roman" w:hAnsi="Times New Roman" w:cs="Times New Roman"/>
              </w:rPr>
              <w:t>ние подпр</w:t>
            </w:r>
            <w:r w:rsidRPr="00AC5A63">
              <w:rPr>
                <w:rFonts w:ascii="Times New Roman" w:hAnsi="Times New Roman" w:cs="Times New Roman"/>
              </w:rPr>
              <w:t>о</w:t>
            </w:r>
            <w:r w:rsidRPr="00AC5A63">
              <w:rPr>
                <w:rFonts w:ascii="Times New Roman" w:hAnsi="Times New Roman" w:cs="Times New Roman"/>
              </w:rPr>
              <w:t>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jc w:val="center"/>
              <w:rPr>
                <w:rFonts w:ascii="Times New Roman" w:hAnsi="Times New Roman" w:cs="Times New Roman"/>
              </w:rPr>
            </w:pPr>
            <w:r w:rsidRPr="00AC5A63">
              <w:rPr>
                <w:rFonts w:ascii="Times New Roman" w:hAnsi="Times New Roman" w:cs="Times New Roman"/>
              </w:rPr>
              <w:t>Источники финансир</w:t>
            </w:r>
            <w:r w:rsidRPr="00AC5A63">
              <w:rPr>
                <w:rFonts w:ascii="Times New Roman" w:hAnsi="Times New Roman" w:cs="Times New Roman"/>
              </w:rPr>
              <w:t>о</w:t>
            </w:r>
            <w:r w:rsidRPr="00AC5A63">
              <w:rPr>
                <w:rFonts w:ascii="Times New Roman" w:hAnsi="Times New Roman" w:cs="Times New Roman"/>
              </w:rPr>
              <w:t>вания</w:t>
            </w:r>
          </w:p>
        </w:tc>
        <w:tc>
          <w:tcPr>
            <w:tcW w:w="6524" w:type="dxa"/>
            <w:gridSpan w:val="6"/>
            <w:tcBorders>
              <w:top w:val="single" w:sz="4" w:space="0" w:color="auto"/>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ind w:right="-501"/>
              <w:jc w:val="center"/>
              <w:rPr>
                <w:rFonts w:ascii="Times New Roman" w:hAnsi="Times New Roman" w:cs="Times New Roman"/>
                <w:sz w:val="24"/>
                <w:szCs w:val="24"/>
              </w:rPr>
            </w:pPr>
            <w:r w:rsidRPr="00643C05">
              <w:rPr>
                <w:rFonts w:ascii="Times New Roman" w:hAnsi="Times New Roman" w:cs="Times New Roman"/>
                <w:sz w:val="24"/>
                <w:szCs w:val="24"/>
              </w:rPr>
              <w:t>Оценка расходов (тыс. рублей)</w:t>
            </w:r>
          </w:p>
        </w:tc>
        <w:tc>
          <w:tcPr>
            <w:tcW w:w="219" w:type="dxa"/>
            <w:vMerge w:val="restart"/>
            <w:tcBorders>
              <w:lef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r>
      <w:tr w:rsidR="00E043EB" w:rsidRPr="00643C05" w:rsidTr="00E043EB">
        <w:tblPrEx>
          <w:tblCellMar>
            <w:top w:w="0" w:type="dxa"/>
            <w:bottom w:w="0" w:type="dxa"/>
          </w:tblCellMar>
        </w:tblPrEx>
        <w:trPr>
          <w:trHeight w:val="385"/>
          <w:tblCellSpacing w:w="5" w:type="nil"/>
        </w:trPr>
        <w:tc>
          <w:tcPr>
            <w:tcW w:w="993" w:type="dxa"/>
            <w:vMerge/>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jc w:val="center"/>
              <w:rPr>
                <w:rFonts w:ascii="Times New Roman" w:hAnsi="Times New Roman" w:cs="Times New Roman"/>
              </w:rPr>
            </w:pPr>
          </w:p>
        </w:tc>
        <w:tc>
          <w:tcPr>
            <w:tcW w:w="1556" w:type="dxa"/>
            <w:vMerge/>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jc w:val="center"/>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jc w:val="center"/>
              <w:rPr>
                <w:rFonts w:ascii="Times New Roman" w:hAnsi="Times New Roman" w:cs="Times New Roman"/>
              </w:rPr>
            </w:pPr>
          </w:p>
        </w:tc>
        <w:tc>
          <w:tcPr>
            <w:tcW w:w="1280" w:type="dxa"/>
            <w:tcBorders>
              <w:left w:val="single" w:sz="4" w:space="0" w:color="auto"/>
              <w:bottom w:val="single" w:sz="4" w:space="0" w:color="auto"/>
              <w:right w:val="single" w:sz="4" w:space="0" w:color="auto"/>
            </w:tcBorders>
          </w:tcPr>
          <w:p w:rsidR="00E043EB" w:rsidRDefault="00E043EB" w:rsidP="00E043EB">
            <w:pPr>
              <w:pStyle w:val="ConsPlusCell"/>
              <w:jc w:val="center"/>
              <w:rPr>
                <w:rFonts w:ascii="Times New Roman" w:hAnsi="Times New Roman" w:cs="Times New Roman"/>
                <w:sz w:val="24"/>
                <w:szCs w:val="24"/>
              </w:rPr>
            </w:pPr>
            <w:r>
              <w:rPr>
                <w:rFonts w:ascii="Times New Roman" w:hAnsi="Times New Roman" w:cs="Times New Roman"/>
                <w:sz w:val="24"/>
                <w:szCs w:val="24"/>
              </w:rPr>
              <w:t>2019</w:t>
            </w:r>
          </w:p>
          <w:p w:rsidR="00E043EB" w:rsidRPr="007338BD" w:rsidRDefault="00E043EB" w:rsidP="00E043EB">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E043EB" w:rsidRPr="007338BD" w:rsidRDefault="00E043EB" w:rsidP="00E043EB">
            <w:pPr>
              <w:pStyle w:val="ConsPlusCell"/>
              <w:ind w:left="360"/>
              <w:jc w:val="center"/>
              <w:rPr>
                <w:rFonts w:ascii="Times New Roman" w:hAnsi="Times New Roman" w:cs="Times New Roman"/>
                <w:sz w:val="24"/>
                <w:szCs w:val="24"/>
              </w:rPr>
            </w:pPr>
            <w:r w:rsidRPr="007338BD">
              <w:rPr>
                <w:rFonts w:ascii="Times New Roman" w:hAnsi="Times New Roman" w:cs="Times New Roman"/>
                <w:sz w:val="24"/>
                <w:szCs w:val="24"/>
              </w:rPr>
              <w:t>20</w:t>
            </w:r>
            <w:r>
              <w:rPr>
                <w:rFonts w:ascii="Times New Roman" w:hAnsi="Times New Roman" w:cs="Times New Roman"/>
                <w:sz w:val="24"/>
                <w:szCs w:val="24"/>
              </w:rPr>
              <w:t>20</w:t>
            </w:r>
          </w:p>
          <w:p w:rsidR="00E043EB" w:rsidRPr="007338BD" w:rsidRDefault="00E043EB" w:rsidP="00E043EB">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E043EB" w:rsidRPr="007338BD" w:rsidRDefault="00E043EB" w:rsidP="00E043EB">
            <w:pPr>
              <w:pStyle w:val="ConsPlusCell"/>
              <w:jc w:val="center"/>
              <w:rPr>
                <w:rFonts w:ascii="Times New Roman" w:hAnsi="Times New Roman" w:cs="Times New Roman"/>
                <w:sz w:val="24"/>
                <w:szCs w:val="24"/>
              </w:rPr>
            </w:pPr>
            <w:r>
              <w:rPr>
                <w:rFonts w:ascii="Times New Roman" w:hAnsi="Times New Roman" w:cs="Times New Roman"/>
                <w:sz w:val="24"/>
                <w:szCs w:val="24"/>
              </w:rPr>
              <w:t>2021</w:t>
            </w:r>
          </w:p>
          <w:p w:rsidR="00E043EB" w:rsidRPr="007338BD" w:rsidRDefault="00E043EB" w:rsidP="00E043EB">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E043EB" w:rsidRPr="007338BD" w:rsidRDefault="00E043EB" w:rsidP="00E043EB">
            <w:pPr>
              <w:pStyle w:val="ConsPlusCell"/>
              <w:jc w:val="center"/>
              <w:rPr>
                <w:rFonts w:ascii="Times New Roman" w:hAnsi="Times New Roman" w:cs="Times New Roman"/>
                <w:sz w:val="24"/>
                <w:szCs w:val="24"/>
              </w:rPr>
            </w:pPr>
            <w:r w:rsidRPr="007338BD">
              <w:rPr>
                <w:rFonts w:ascii="Times New Roman" w:hAnsi="Times New Roman" w:cs="Times New Roman"/>
                <w:sz w:val="24"/>
                <w:szCs w:val="24"/>
              </w:rPr>
              <w:t>202</w:t>
            </w:r>
            <w:r>
              <w:rPr>
                <w:rFonts w:ascii="Times New Roman" w:hAnsi="Times New Roman" w:cs="Times New Roman"/>
                <w:sz w:val="24"/>
                <w:szCs w:val="24"/>
              </w:rPr>
              <w:t>2</w:t>
            </w:r>
          </w:p>
          <w:p w:rsidR="00E043EB" w:rsidRPr="007338BD" w:rsidRDefault="00E043EB" w:rsidP="00E043EB">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E043EB" w:rsidRPr="007338BD" w:rsidRDefault="00E043EB" w:rsidP="00E043EB">
            <w:pPr>
              <w:pStyle w:val="ConsPlusCell"/>
              <w:jc w:val="center"/>
              <w:rPr>
                <w:rFonts w:ascii="Times New Roman" w:hAnsi="Times New Roman" w:cs="Times New Roman"/>
                <w:sz w:val="24"/>
                <w:szCs w:val="24"/>
              </w:rPr>
            </w:pPr>
            <w:r w:rsidRPr="007338BD">
              <w:rPr>
                <w:rFonts w:ascii="Times New Roman" w:hAnsi="Times New Roman" w:cs="Times New Roman"/>
                <w:sz w:val="24"/>
                <w:szCs w:val="24"/>
              </w:rPr>
              <w:t>202</w:t>
            </w:r>
            <w:r>
              <w:rPr>
                <w:rFonts w:ascii="Times New Roman" w:hAnsi="Times New Roman" w:cs="Times New Roman"/>
                <w:sz w:val="24"/>
                <w:szCs w:val="24"/>
              </w:rPr>
              <w:t>3</w:t>
            </w:r>
          </w:p>
        </w:tc>
        <w:tc>
          <w:tcPr>
            <w:tcW w:w="1134" w:type="dxa"/>
            <w:tcBorders>
              <w:left w:val="single" w:sz="4" w:space="0" w:color="auto"/>
              <w:bottom w:val="single" w:sz="4" w:space="0" w:color="auto"/>
              <w:right w:val="single" w:sz="4" w:space="0" w:color="auto"/>
            </w:tcBorders>
          </w:tcPr>
          <w:p w:rsidR="00E043EB" w:rsidRPr="007338BD" w:rsidRDefault="00E043EB" w:rsidP="00E043EB">
            <w:pPr>
              <w:pStyle w:val="ConsPlusCell"/>
              <w:jc w:val="center"/>
              <w:rPr>
                <w:rFonts w:ascii="Times New Roman" w:hAnsi="Times New Roman" w:cs="Times New Roman"/>
                <w:sz w:val="24"/>
                <w:szCs w:val="24"/>
              </w:rPr>
            </w:pPr>
            <w:r w:rsidRPr="007338BD">
              <w:rPr>
                <w:rFonts w:ascii="Times New Roman" w:hAnsi="Times New Roman" w:cs="Times New Roman"/>
                <w:sz w:val="24"/>
                <w:szCs w:val="24"/>
              </w:rPr>
              <w:t>202</w:t>
            </w:r>
            <w:r>
              <w:rPr>
                <w:rFonts w:ascii="Times New Roman" w:hAnsi="Times New Roman" w:cs="Times New Roman"/>
                <w:sz w:val="24"/>
                <w:szCs w:val="24"/>
              </w:rPr>
              <w:t>4</w:t>
            </w:r>
          </w:p>
        </w:tc>
        <w:tc>
          <w:tcPr>
            <w:tcW w:w="219" w:type="dxa"/>
            <w:vMerge/>
            <w:tcBorders>
              <w:left w:val="single" w:sz="4" w:space="0" w:color="auto"/>
            </w:tcBorders>
          </w:tcPr>
          <w:p w:rsidR="00E043EB" w:rsidRPr="00643C05" w:rsidRDefault="00E043EB" w:rsidP="00E043EB">
            <w:pPr>
              <w:pStyle w:val="ConsPlusCell"/>
              <w:rPr>
                <w:rFonts w:ascii="Times New Roman" w:hAnsi="Times New Roman" w:cs="Times New Roman"/>
                <w:sz w:val="24"/>
                <w:szCs w:val="24"/>
              </w:rPr>
            </w:pPr>
          </w:p>
        </w:tc>
      </w:tr>
      <w:tr w:rsidR="00E043EB" w:rsidRPr="00643C05" w:rsidTr="00E043EB">
        <w:tblPrEx>
          <w:tblCellMar>
            <w:top w:w="0" w:type="dxa"/>
            <w:bottom w:w="0" w:type="dxa"/>
          </w:tblCellMar>
        </w:tblPrEx>
        <w:trPr>
          <w:trHeight w:val="164"/>
          <w:tblCellSpacing w:w="5" w:type="nil"/>
        </w:trPr>
        <w:tc>
          <w:tcPr>
            <w:tcW w:w="993" w:type="dxa"/>
            <w:vMerge w:val="restart"/>
            <w:tcBorders>
              <w:top w:val="single" w:sz="4" w:space="0" w:color="auto"/>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r w:rsidRPr="00AC5A63">
              <w:rPr>
                <w:rFonts w:ascii="Times New Roman" w:hAnsi="Times New Roman" w:cs="Times New Roman"/>
              </w:rPr>
              <w:t>Мун</w:t>
            </w:r>
            <w:r w:rsidRPr="00AC5A63">
              <w:rPr>
                <w:rFonts w:ascii="Times New Roman" w:hAnsi="Times New Roman" w:cs="Times New Roman"/>
              </w:rPr>
              <w:t>и</w:t>
            </w:r>
            <w:r w:rsidRPr="00AC5A63">
              <w:rPr>
                <w:rFonts w:ascii="Times New Roman" w:hAnsi="Times New Roman" w:cs="Times New Roman"/>
              </w:rPr>
              <w:t>цип</w:t>
            </w:r>
            <w:r>
              <w:rPr>
                <w:rFonts w:ascii="Times New Roman" w:hAnsi="Times New Roman" w:cs="Times New Roman"/>
              </w:rPr>
              <w:t>ал</w:t>
            </w:r>
            <w:r>
              <w:rPr>
                <w:rFonts w:ascii="Times New Roman" w:hAnsi="Times New Roman" w:cs="Times New Roman"/>
              </w:rPr>
              <w:t>ь</w:t>
            </w:r>
            <w:r w:rsidRPr="00AC5A63">
              <w:rPr>
                <w:rFonts w:ascii="Times New Roman" w:hAnsi="Times New Roman" w:cs="Times New Roman"/>
              </w:rPr>
              <w:t>ная пр</w:t>
            </w:r>
            <w:r w:rsidRPr="00AC5A63">
              <w:rPr>
                <w:rFonts w:ascii="Times New Roman" w:hAnsi="Times New Roman" w:cs="Times New Roman"/>
              </w:rPr>
              <w:t>о</w:t>
            </w:r>
            <w:r w:rsidRPr="00AC5A63">
              <w:rPr>
                <w:rFonts w:ascii="Times New Roman" w:hAnsi="Times New Roman" w:cs="Times New Roman"/>
              </w:rPr>
              <w:t>грамма</w:t>
            </w:r>
          </w:p>
        </w:tc>
        <w:tc>
          <w:tcPr>
            <w:tcW w:w="1556" w:type="dxa"/>
            <w:vMerge w:val="restart"/>
            <w:tcBorders>
              <w:top w:val="single" w:sz="4" w:space="0" w:color="auto"/>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r w:rsidRPr="00AC5A63">
              <w:rPr>
                <w:rFonts w:ascii="Times New Roman" w:hAnsi="Times New Roman" w:cs="Times New Roman"/>
              </w:rPr>
              <w:t>«Развитие ф</w:t>
            </w:r>
            <w:r w:rsidRPr="00AC5A63">
              <w:rPr>
                <w:rFonts w:ascii="Times New Roman" w:hAnsi="Times New Roman" w:cs="Times New Roman"/>
              </w:rPr>
              <w:t>и</w:t>
            </w:r>
            <w:r w:rsidRPr="00AC5A63">
              <w:rPr>
                <w:rFonts w:ascii="Times New Roman" w:hAnsi="Times New Roman" w:cs="Times New Roman"/>
              </w:rPr>
              <w:t>зической культуры и спорта в К</w:t>
            </w:r>
            <w:r w:rsidRPr="00AC5A63">
              <w:rPr>
                <w:rFonts w:ascii="Times New Roman" w:hAnsi="Times New Roman" w:cs="Times New Roman"/>
              </w:rPr>
              <w:t>у</w:t>
            </w:r>
            <w:r w:rsidRPr="00AC5A63">
              <w:rPr>
                <w:rFonts w:ascii="Times New Roman" w:hAnsi="Times New Roman" w:cs="Times New Roman"/>
              </w:rPr>
              <w:t>менском ра</w:t>
            </w:r>
            <w:r w:rsidRPr="00AC5A63">
              <w:rPr>
                <w:rFonts w:ascii="Times New Roman" w:hAnsi="Times New Roman" w:cs="Times New Roman"/>
              </w:rPr>
              <w:t>й</w:t>
            </w:r>
            <w:r w:rsidRPr="00AC5A63">
              <w:rPr>
                <w:rFonts w:ascii="Times New Roman" w:hAnsi="Times New Roman" w:cs="Times New Roman"/>
              </w:rPr>
              <w:t>оне»</w:t>
            </w:r>
          </w:p>
        </w:tc>
        <w:tc>
          <w:tcPr>
            <w:tcW w:w="1417" w:type="dxa"/>
            <w:tcBorders>
              <w:top w:val="single" w:sz="4" w:space="0" w:color="auto"/>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r w:rsidRPr="00AC5A63">
              <w:rPr>
                <w:rFonts w:ascii="Times New Roman" w:hAnsi="Times New Roman" w:cs="Times New Roman"/>
              </w:rPr>
              <w:t xml:space="preserve">всего </w:t>
            </w:r>
          </w:p>
        </w:tc>
        <w:tc>
          <w:tcPr>
            <w:tcW w:w="1280" w:type="dxa"/>
            <w:tcBorders>
              <w:top w:val="single" w:sz="4" w:space="0" w:color="auto"/>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12 531,8</w:t>
            </w:r>
          </w:p>
        </w:tc>
        <w:tc>
          <w:tcPr>
            <w:tcW w:w="1134" w:type="dxa"/>
            <w:tcBorders>
              <w:top w:val="single" w:sz="4" w:space="0" w:color="auto"/>
              <w:left w:val="single" w:sz="4" w:space="0" w:color="auto"/>
              <w:bottom w:val="single" w:sz="4" w:space="0" w:color="auto"/>
              <w:right w:val="single" w:sz="4" w:space="0" w:color="auto"/>
            </w:tcBorders>
          </w:tcPr>
          <w:p w:rsidR="00E043EB" w:rsidRPr="00643C05" w:rsidRDefault="00497E30" w:rsidP="00497E30">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15 743,6</w:t>
            </w:r>
          </w:p>
        </w:tc>
        <w:tc>
          <w:tcPr>
            <w:tcW w:w="992" w:type="dxa"/>
            <w:tcBorders>
              <w:top w:val="single" w:sz="4" w:space="0" w:color="auto"/>
              <w:left w:val="single" w:sz="4" w:space="0" w:color="auto"/>
              <w:bottom w:val="single" w:sz="4" w:space="0" w:color="auto"/>
              <w:right w:val="single" w:sz="4" w:space="0" w:color="auto"/>
            </w:tcBorders>
          </w:tcPr>
          <w:p w:rsidR="00E043EB" w:rsidRPr="00643C05" w:rsidRDefault="00031654"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14</w:t>
            </w:r>
            <w:r w:rsidR="00D60644">
              <w:rPr>
                <w:rFonts w:ascii="Times New Roman" w:hAnsi="Times New Roman" w:cs="Times New Roman"/>
                <w:sz w:val="24"/>
                <w:szCs w:val="24"/>
              </w:rPr>
              <w:t> 158,1</w:t>
            </w:r>
          </w:p>
        </w:tc>
        <w:tc>
          <w:tcPr>
            <w:tcW w:w="992" w:type="dxa"/>
            <w:tcBorders>
              <w:top w:val="single" w:sz="4" w:space="0" w:color="auto"/>
              <w:left w:val="single" w:sz="4" w:space="0" w:color="auto"/>
              <w:bottom w:val="single" w:sz="4" w:space="0" w:color="auto"/>
              <w:right w:val="single" w:sz="4" w:space="0" w:color="auto"/>
            </w:tcBorders>
          </w:tcPr>
          <w:p w:rsidR="00E043EB" w:rsidRPr="00643C05" w:rsidRDefault="00497E30"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11790,0</w:t>
            </w:r>
          </w:p>
        </w:tc>
        <w:tc>
          <w:tcPr>
            <w:tcW w:w="992" w:type="dxa"/>
            <w:tcBorders>
              <w:top w:val="single" w:sz="4" w:space="0" w:color="auto"/>
              <w:left w:val="single" w:sz="4" w:space="0" w:color="auto"/>
              <w:bottom w:val="single" w:sz="4" w:space="0" w:color="auto"/>
              <w:right w:val="single" w:sz="4" w:space="0" w:color="auto"/>
            </w:tcBorders>
          </w:tcPr>
          <w:p w:rsidR="00E043EB" w:rsidRPr="00643C05" w:rsidRDefault="001A5CD9"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11140,2</w:t>
            </w:r>
          </w:p>
        </w:tc>
        <w:tc>
          <w:tcPr>
            <w:tcW w:w="1134" w:type="dxa"/>
            <w:tcBorders>
              <w:top w:val="single" w:sz="4" w:space="0" w:color="auto"/>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17 685,0</w:t>
            </w:r>
          </w:p>
        </w:tc>
        <w:tc>
          <w:tcPr>
            <w:tcW w:w="219" w:type="dxa"/>
            <w:vMerge/>
            <w:tcBorders>
              <w:lef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r>
      <w:tr w:rsidR="00E043EB" w:rsidRPr="00643C05" w:rsidTr="00E043EB">
        <w:tblPrEx>
          <w:tblCellMar>
            <w:top w:w="0" w:type="dxa"/>
            <w:bottom w:w="0" w:type="dxa"/>
          </w:tblCellMar>
        </w:tblPrEx>
        <w:trPr>
          <w:trHeight w:val="451"/>
          <w:tblCellSpacing w:w="5" w:type="nil"/>
        </w:trPr>
        <w:tc>
          <w:tcPr>
            <w:tcW w:w="993" w:type="dxa"/>
            <w:vMerge/>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p>
        </w:tc>
        <w:tc>
          <w:tcPr>
            <w:tcW w:w="1556" w:type="dxa"/>
            <w:vMerge/>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r w:rsidRPr="00AC5A63">
              <w:rPr>
                <w:rFonts w:ascii="Times New Roman" w:hAnsi="Times New Roman" w:cs="Times New Roman"/>
              </w:rPr>
              <w:t>федерал</w:t>
            </w:r>
            <w:r w:rsidRPr="00AC5A63">
              <w:rPr>
                <w:rFonts w:ascii="Times New Roman" w:hAnsi="Times New Roman" w:cs="Times New Roman"/>
              </w:rPr>
              <w:t>ь</w:t>
            </w:r>
            <w:r w:rsidRPr="00AC5A63">
              <w:rPr>
                <w:rFonts w:ascii="Times New Roman" w:hAnsi="Times New Roman" w:cs="Times New Roman"/>
              </w:rPr>
              <w:t>ный бю</w:t>
            </w:r>
            <w:r w:rsidRPr="00AC5A63">
              <w:rPr>
                <w:rFonts w:ascii="Times New Roman" w:hAnsi="Times New Roman" w:cs="Times New Roman"/>
              </w:rPr>
              <w:t>д</w:t>
            </w:r>
            <w:r w:rsidRPr="00AC5A63">
              <w:rPr>
                <w:rFonts w:ascii="Times New Roman" w:hAnsi="Times New Roman" w:cs="Times New Roman"/>
              </w:rPr>
              <w:t xml:space="preserve">жет </w:t>
            </w:r>
          </w:p>
        </w:tc>
        <w:tc>
          <w:tcPr>
            <w:tcW w:w="1280"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E043EB" w:rsidRPr="00643C05" w:rsidRDefault="00D60644"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1 582,00</w:t>
            </w:r>
          </w:p>
        </w:tc>
        <w:tc>
          <w:tcPr>
            <w:tcW w:w="992"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219" w:type="dxa"/>
            <w:vMerge/>
            <w:tcBorders>
              <w:lef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r>
      <w:tr w:rsidR="00E043EB" w:rsidRPr="00643C05" w:rsidTr="00E043EB">
        <w:tblPrEx>
          <w:tblCellMar>
            <w:top w:w="0" w:type="dxa"/>
            <w:bottom w:w="0" w:type="dxa"/>
          </w:tblCellMar>
        </w:tblPrEx>
        <w:trPr>
          <w:trHeight w:val="223"/>
          <w:tblCellSpacing w:w="5" w:type="nil"/>
        </w:trPr>
        <w:tc>
          <w:tcPr>
            <w:tcW w:w="993" w:type="dxa"/>
            <w:vMerge/>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p>
        </w:tc>
        <w:tc>
          <w:tcPr>
            <w:tcW w:w="1556" w:type="dxa"/>
            <w:vMerge/>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r w:rsidRPr="00AC5A63">
              <w:rPr>
                <w:rFonts w:ascii="Times New Roman" w:hAnsi="Times New Roman" w:cs="Times New Roman"/>
              </w:rPr>
              <w:t>областной бюджет</w:t>
            </w:r>
          </w:p>
        </w:tc>
        <w:tc>
          <w:tcPr>
            <w:tcW w:w="1280"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4 203,0                     </w:t>
            </w:r>
          </w:p>
        </w:tc>
        <w:tc>
          <w:tcPr>
            <w:tcW w:w="1134" w:type="dxa"/>
            <w:tcBorders>
              <w:left w:val="single" w:sz="4" w:space="0" w:color="auto"/>
              <w:bottom w:val="single" w:sz="4" w:space="0" w:color="auto"/>
              <w:right w:val="single" w:sz="4" w:space="0" w:color="auto"/>
            </w:tcBorders>
          </w:tcPr>
          <w:p w:rsidR="00E043EB" w:rsidRPr="00643C05" w:rsidRDefault="00D177E4" w:rsidP="00497E30">
            <w:pPr>
              <w:pStyle w:val="ConsPlusCell"/>
              <w:spacing w:line="240" w:lineRule="atLeast"/>
              <w:ind w:left="60"/>
              <w:jc w:val="center"/>
              <w:rPr>
                <w:rFonts w:ascii="Times New Roman" w:hAnsi="Times New Roman" w:cs="Times New Roman"/>
                <w:sz w:val="24"/>
                <w:szCs w:val="24"/>
              </w:rPr>
            </w:pPr>
            <w:r>
              <w:rPr>
                <w:rFonts w:ascii="Times New Roman" w:hAnsi="Times New Roman" w:cs="Times New Roman"/>
                <w:sz w:val="24"/>
                <w:szCs w:val="24"/>
              </w:rPr>
              <w:t>10</w:t>
            </w:r>
            <w:r w:rsidR="00497E30">
              <w:rPr>
                <w:rFonts w:ascii="Times New Roman" w:hAnsi="Times New Roman" w:cs="Times New Roman"/>
                <w:sz w:val="24"/>
                <w:szCs w:val="24"/>
              </w:rPr>
              <w:t> 428,3</w:t>
            </w:r>
          </w:p>
        </w:tc>
        <w:tc>
          <w:tcPr>
            <w:tcW w:w="992" w:type="dxa"/>
            <w:tcBorders>
              <w:left w:val="single" w:sz="4" w:space="0" w:color="auto"/>
              <w:bottom w:val="single" w:sz="4" w:space="0" w:color="auto"/>
              <w:right w:val="single" w:sz="4" w:space="0" w:color="auto"/>
            </w:tcBorders>
          </w:tcPr>
          <w:p w:rsidR="00E043EB" w:rsidRPr="00031654" w:rsidRDefault="00031654" w:rsidP="00E043EB">
            <w:pPr>
              <w:pStyle w:val="ConsPlusCell"/>
              <w:spacing w:line="240" w:lineRule="atLeast"/>
              <w:jc w:val="center"/>
              <w:rPr>
                <w:rFonts w:ascii="Times New Roman" w:hAnsi="Times New Roman" w:cs="Times New Roman"/>
                <w:sz w:val="24"/>
                <w:szCs w:val="24"/>
              </w:rPr>
            </w:pPr>
            <w:r w:rsidRPr="00031654">
              <w:rPr>
                <w:rFonts w:ascii="Times New Roman" w:hAnsi="Times New Roman" w:cs="Times New Roman"/>
                <w:sz w:val="24"/>
                <w:szCs w:val="24"/>
              </w:rPr>
              <w:t>1</w:t>
            </w:r>
            <w:r w:rsidR="00D60644">
              <w:rPr>
                <w:rFonts w:ascii="Times New Roman" w:hAnsi="Times New Roman" w:cs="Times New Roman"/>
                <w:sz w:val="24"/>
                <w:szCs w:val="24"/>
              </w:rPr>
              <w:t>0 144,3</w:t>
            </w:r>
          </w:p>
        </w:tc>
        <w:tc>
          <w:tcPr>
            <w:tcW w:w="992" w:type="dxa"/>
            <w:tcBorders>
              <w:left w:val="single" w:sz="4" w:space="0" w:color="auto"/>
              <w:bottom w:val="single" w:sz="4" w:space="0" w:color="auto"/>
              <w:right w:val="single" w:sz="4" w:space="0" w:color="auto"/>
            </w:tcBorders>
          </w:tcPr>
          <w:p w:rsidR="00E043EB" w:rsidRPr="00643C05" w:rsidRDefault="00497E30"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9634,1</w:t>
            </w:r>
          </w:p>
        </w:tc>
        <w:tc>
          <w:tcPr>
            <w:tcW w:w="992" w:type="dxa"/>
            <w:tcBorders>
              <w:left w:val="single" w:sz="4" w:space="0" w:color="auto"/>
              <w:bottom w:val="single" w:sz="4" w:space="0" w:color="auto"/>
              <w:right w:val="single" w:sz="4" w:space="0" w:color="auto"/>
            </w:tcBorders>
          </w:tcPr>
          <w:p w:rsidR="00E043EB" w:rsidRPr="00643C05" w:rsidRDefault="001A5CD9"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9403,9</w:t>
            </w:r>
          </w:p>
        </w:tc>
        <w:tc>
          <w:tcPr>
            <w:tcW w:w="1134"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7 485,0</w:t>
            </w:r>
          </w:p>
        </w:tc>
        <w:tc>
          <w:tcPr>
            <w:tcW w:w="219" w:type="dxa"/>
            <w:vMerge/>
            <w:tcBorders>
              <w:lef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r>
      <w:tr w:rsidR="00E043EB" w:rsidTr="00E043EB">
        <w:tblPrEx>
          <w:tblCellMar>
            <w:top w:w="0" w:type="dxa"/>
            <w:bottom w:w="0" w:type="dxa"/>
          </w:tblCellMar>
        </w:tblPrEx>
        <w:trPr>
          <w:trHeight w:val="248"/>
          <w:tblCellSpacing w:w="5" w:type="nil"/>
        </w:trPr>
        <w:tc>
          <w:tcPr>
            <w:tcW w:w="993" w:type="dxa"/>
            <w:vMerge/>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p>
        </w:tc>
        <w:tc>
          <w:tcPr>
            <w:tcW w:w="1556" w:type="dxa"/>
            <w:vMerge/>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r w:rsidRPr="00AC5A63">
              <w:rPr>
                <w:rFonts w:ascii="Times New Roman" w:hAnsi="Times New Roman" w:cs="Times New Roman"/>
              </w:rPr>
              <w:t>местный бюджет</w:t>
            </w:r>
          </w:p>
        </w:tc>
        <w:tc>
          <w:tcPr>
            <w:tcW w:w="1280" w:type="dxa"/>
            <w:tcBorders>
              <w:left w:val="single" w:sz="4" w:space="0" w:color="auto"/>
              <w:bottom w:val="single" w:sz="4" w:space="0" w:color="auto"/>
              <w:right w:val="single" w:sz="4" w:space="0" w:color="auto"/>
            </w:tcBorders>
          </w:tcPr>
          <w:p w:rsidR="00E043EB" w:rsidRDefault="00E043EB" w:rsidP="00497E30">
            <w:pPr>
              <w:pStyle w:val="ConsPlusCell"/>
              <w:jc w:val="center"/>
              <w:rPr>
                <w:rFonts w:ascii="Times New Roman" w:hAnsi="Times New Roman" w:cs="Times New Roman"/>
                <w:sz w:val="24"/>
                <w:szCs w:val="24"/>
              </w:rPr>
            </w:pPr>
            <w:r>
              <w:rPr>
                <w:rFonts w:ascii="Times New Roman" w:hAnsi="Times New Roman" w:cs="Times New Roman"/>
                <w:sz w:val="24"/>
                <w:szCs w:val="24"/>
              </w:rPr>
              <w:t>8 </w:t>
            </w:r>
            <w:r w:rsidR="00497E30">
              <w:rPr>
                <w:rFonts w:ascii="Times New Roman" w:hAnsi="Times New Roman" w:cs="Times New Roman"/>
                <w:sz w:val="24"/>
                <w:szCs w:val="24"/>
              </w:rPr>
              <w:t>328</w:t>
            </w:r>
            <w:r>
              <w:rPr>
                <w:rFonts w:ascii="Times New Roman" w:hAnsi="Times New Roman" w:cs="Times New Roman"/>
                <w:sz w:val="24"/>
                <w:szCs w:val="24"/>
              </w:rPr>
              <w:t>,</w:t>
            </w:r>
            <w:r w:rsidR="00497E30">
              <w:rPr>
                <w:rFonts w:ascii="Times New Roman" w:hAnsi="Times New Roman" w:cs="Times New Roman"/>
                <w:sz w:val="24"/>
                <w:szCs w:val="24"/>
              </w:rPr>
              <w:t>8</w:t>
            </w:r>
          </w:p>
        </w:tc>
        <w:tc>
          <w:tcPr>
            <w:tcW w:w="1134" w:type="dxa"/>
            <w:tcBorders>
              <w:left w:val="single" w:sz="4" w:space="0" w:color="auto"/>
              <w:bottom w:val="single" w:sz="4" w:space="0" w:color="auto"/>
              <w:right w:val="single" w:sz="4" w:space="0" w:color="auto"/>
            </w:tcBorders>
          </w:tcPr>
          <w:p w:rsidR="00E043EB" w:rsidRDefault="00E043EB" w:rsidP="00497E30">
            <w:pPr>
              <w:pStyle w:val="ConsPlusCell"/>
              <w:jc w:val="center"/>
              <w:rPr>
                <w:rFonts w:ascii="Times New Roman" w:hAnsi="Times New Roman" w:cs="Times New Roman"/>
                <w:sz w:val="24"/>
                <w:szCs w:val="24"/>
              </w:rPr>
            </w:pPr>
            <w:r>
              <w:rPr>
                <w:rFonts w:ascii="Times New Roman" w:hAnsi="Times New Roman" w:cs="Times New Roman"/>
                <w:sz w:val="24"/>
                <w:szCs w:val="24"/>
              </w:rPr>
              <w:t>5</w:t>
            </w:r>
            <w:r w:rsidR="00497E30">
              <w:rPr>
                <w:rFonts w:ascii="Times New Roman" w:hAnsi="Times New Roman" w:cs="Times New Roman"/>
                <w:sz w:val="24"/>
                <w:szCs w:val="24"/>
              </w:rPr>
              <w:t> 3</w:t>
            </w:r>
            <w:r w:rsidR="000C00BD">
              <w:rPr>
                <w:rFonts w:ascii="Times New Roman" w:hAnsi="Times New Roman" w:cs="Times New Roman"/>
                <w:sz w:val="24"/>
                <w:szCs w:val="24"/>
              </w:rPr>
              <w:t>15,</w:t>
            </w:r>
            <w:r w:rsidR="00497E30">
              <w:rPr>
                <w:rFonts w:ascii="Times New Roman" w:hAnsi="Times New Roman" w:cs="Times New Roman"/>
                <w:sz w:val="24"/>
                <w:szCs w:val="24"/>
              </w:rPr>
              <w:t>3</w:t>
            </w:r>
          </w:p>
        </w:tc>
        <w:tc>
          <w:tcPr>
            <w:tcW w:w="992" w:type="dxa"/>
            <w:tcBorders>
              <w:left w:val="single" w:sz="4" w:space="0" w:color="auto"/>
              <w:bottom w:val="single" w:sz="4" w:space="0" w:color="auto"/>
              <w:right w:val="single" w:sz="4" w:space="0" w:color="auto"/>
            </w:tcBorders>
          </w:tcPr>
          <w:p w:rsidR="00E043EB" w:rsidRDefault="00497E30" w:rsidP="00E043EB">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00D60644">
              <w:rPr>
                <w:rFonts w:ascii="Times New Roman" w:hAnsi="Times New Roman" w:cs="Times New Roman"/>
                <w:sz w:val="24"/>
                <w:szCs w:val="24"/>
              </w:rPr>
              <w:t> 431,8</w:t>
            </w:r>
          </w:p>
        </w:tc>
        <w:tc>
          <w:tcPr>
            <w:tcW w:w="992" w:type="dxa"/>
            <w:tcBorders>
              <w:left w:val="single" w:sz="4" w:space="0" w:color="auto"/>
              <w:bottom w:val="single" w:sz="4" w:space="0" w:color="auto"/>
              <w:right w:val="single" w:sz="4" w:space="0" w:color="auto"/>
            </w:tcBorders>
          </w:tcPr>
          <w:p w:rsidR="00E043EB" w:rsidRDefault="00497E30" w:rsidP="00E043EB">
            <w:pPr>
              <w:pStyle w:val="ConsPlusCell"/>
              <w:jc w:val="center"/>
              <w:rPr>
                <w:rFonts w:ascii="Times New Roman" w:hAnsi="Times New Roman" w:cs="Times New Roman"/>
                <w:sz w:val="24"/>
                <w:szCs w:val="24"/>
              </w:rPr>
            </w:pPr>
            <w:r>
              <w:rPr>
                <w:rFonts w:ascii="Times New Roman" w:hAnsi="Times New Roman" w:cs="Times New Roman"/>
                <w:sz w:val="24"/>
                <w:szCs w:val="24"/>
              </w:rPr>
              <w:t>2155,9</w:t>
            </w:r>
          </w:p>
        </w:tc>
        <w:tc>
          <w:tcPr>
            <w:tcW w:w="992" w:type="dxa"/>
            <w:tcBorders>
              <w:left w:val="single" w:sz="4" w:space="0" w:color="auto"/>
              <w:bottom w:val="single" w:sz="4" w:space="0" w:color="auto"/>
              <w:right w:val="single" w:sz="4" w:space="0" w:color="auto"/>
            </w:tcBorders>
          </w:tcPr>
          <w:p w:rsidR="00E043EB" w:rsidRDefault="001A5CD9" w:rsidP="00E043EB">
            <w:pPr>
              <w:pStyle w:val="ConsPlusCell"/>
              <w:jc w:val="center"/>
              <w:rPr>
                <w:rFonts w:ascii="Times New Roman" w:hAnsi="Times New Roman" w:cs="Times New Roman"/>
                <w:sz w:val="24"/>
                <w:szCs w:val="24"/>
              </w:rPr>
            </w:pPr>
            <w:r>
              <w:rPr>
                <w:rFonts w:ascii="Times New Roman" w:hAnsi="Times New Roman" w:cs="Times New Roman"/>
                <w:sz w:val="24"/>
                <w:szCs w:val="24"/>
              </w:rPr>
              <w:t>1736,3</w:t>
            </w:r>
          </w:p>
        </w:tc>
        <w:tc>
          <w:tcPr>
            <w:tcW w:w="1134" w:type="dxa"/>
            <w:tcBorders>
              <w:left w:val="single" w:sz="4" w:space="0" w:color="auto"/>
              <w:bottom w:val="single" w:sz="4" w:space="0" w:color="auto"/>
              <w:right w:val="single" w:sz="4" w:space="0" w:color="auto"/>
            </w:tcBorders>
          </w:tcPr>
          <w:p w:rsidR="00E043EB" w:rsidRDefault="00E043EB" w:rsidP="00E043EB">
            <w:pPr>
              <w:pStyle w:val="ConsPlusCell"/>
              <w:jc w:val="center"/>
              <w:rPr>
                <w:rFonts w:ascii="Times New Roman" w:hAnsi="Times New Roman" w:cs="Times New Roman"/>
                <w:sz w:val="24"/>
                <w:szCs w:val="24"/>
              </w:rPr>
            </w:pPr>
            <w:r>
              <w:rPr>
                <w:rFonts w:ascii="Times New Roman" w:hAnsi="Times New Roman" w:cs="Times New Roman"/>
                <w:sz w:val="24"/>
                <w:szCs w:val="24"/>
              </w:rPr>
              <w:t>10 200,0</w:t>
            </w:r>
          </w:p>
        </w:tc>
        <w:tc>
          <w:tcPr>
            <w:tcW w:w="219" w:type="dxa"/>
            <w:vMerge/>
            <w:tcBorders>
              <w:left w:val="single" w:sz="4" w:space="0" w:color="auto"/>
            </w:tcBorders>
          </w:tcPr>
          <w:p w:rsidR="00E043EB" w:rsidRDefault="00E043EB" w:rsidP="00E043EB">
            <w:pPr>
              <w:pStyle w:val="ConsPlusCell"/>
              <w:jc w:val="center"/>
              <w:rPr>
                <w:rFonts w:ascii="Times New Roman" w:hAnsi="Times New Roman" w:cs="Times New Roman"/>
                <w:sz w:val="24"/>
                <w:szCs w:val="24"/>
              </w:rPr>
            </w:pPr>
          </w:p>
        </w:tc>
      </w:tr>
      <w:tr w:rsidR="00E043EB" w:rsidTr="00E043EB">
        <w:tblPrEx>
          <w:tblCellMar>
            <w:top w:w="0" w:type="dxa"/>
            <w:bottom w:w="0" w:type="dxa"/>
          </w:tblCellMar>
        </w:tblPrEx>
        <w:trPr>
          <w:trHeight w:val="537"/>
          <w:tblCellSpacing w:w="5" w:type="nil"/>
        </w:trPr>
        <w:tc>
          <w:tcPr>
            <w:tcW w:w="993" w:type="dxa"/>
            <w:vMerge/>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p>
        </w:tc>
        <w:tc>
          <w:tcPr>
            <w:tcW w:w="1556" w:type="dxa"/>
            <w:vMerge/>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r w:rsidRPr="00AC5A63">
              <w:rPr>
                <w:rFonts w:ascii="Times New Roman" w:hAnsi="Times New Roman" w:cs="Times New Roman"/>
              </w:rPr>
              <w:t xml:space="preserve">иные </w:t>
            </w:r>
          </w:p>
          <w:p w:rsidR="00E043EB" w:rsidRPr="00AC5A63" w:rsidRDefault="00E043EB" w:rsidP="00E043EB">
            <w:pPr>
              <w:pStyle w:val="ConsPlusCell"/>
              <w:spacing w:line="240" w:lineRule="atLeast"/>
              <w:rPr>
                <w:rFonts w:ascii="Times New Roman" w:hAnsi="Times New Roman" w:cs="Times New Roman"/>
              </w:rPr>
            </w:pPr>
            <w:r w:rsidRPr="00AC5A63">
              <w:rPr>
                <w:rFonts w:ascii="Times New Roman" w:hAnsi="Times New Roman" w:cs="Times New Roman"/>
              </w:rPr>
              <w:t>внебюдже</w:t>
            </w:r>
            <w:r w:rsidRPr="00AC5A63">
              <w:rPr>
                <w:rFonts w:ascii="Times New Roman" w:hAnsi="Times New Roman" w:cs="Times New Roman"/>
              </w:rPr>
              <w:t>т</w:t>
            </w:r>
            <w:r w:rsidRPr="00AC5A63">
              <w:rPr>
                <w:rFonts w:ascii="Times New Roman" w:hAnsi="Times New Roman" w:cs="Times New Roman"/>
              </w:rPr>
              <w:t>ные</w:t>
            </w:r>
          </w:p>
          <w:p w:rsidR="00E043EB" w:rsidRPr="00AC5A63" w:rsidRDefault="00E043EB" w:rsidP="00E043EB">
            <w:pPr>
              <w:pStyle w:val="ConsPlusCell"/>
              <w:spacing w:line="240" w:lineRule="atLeast"/>
              <w:rPr>
                <w:rFonts w:ascii="Times New Roman" w:hAnsi="Times New Roman" w:cs="Times New Roman"/>
              </w:rPr>
            </w:pPr>
            <w:r w:rsidRPr="00AC5A63">
              <w:rPr>
                <w:rFonts w:ascii="Times New Roman" w:hAnsi="Times New Roman" w:cs="Times New Roman"/>
              </w:rPr>
              <w:t>и</w:t>
            </w:r>
            <w:r w:rsidRPr="00AC5A63">
              <w:rPr>
                <w:rFonts w:ascii="Times New Roman" w:hAnsi="Times New Roman" w:cs="Times New Roman"/>
              </w:rPr>
              <w:t xml:space="preserve">сточники </w:t>
            </w:r>
          </w:p>
        </w:tc>
        <w:tc>
          <w:tcPr>
            <w:tcW w:w="1280"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E043EB" w:rsidRDefault="00E043EB" w:rsidP="00E043EB">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E043EB" w:rsidRDefault="00E043EB" w:rsidP="00E043EB">
            <w:pPr>
              <w:pStyle w:val="ConsPlusCell"/>
              <w:jc w:val="center"/>
              <w:rPr>
                <w:rFonts w:ascii="Times New Roman" w:hAnsi="Times New Roman" w:cs="Times New Roman"/>
                <w:sz w:val="24"/>
                <w:szCs w:val="24"/>
              </w:rPr>
            </w:pPr>
          </w:p>
        </w:tc>
        <w:tc>
          <w:tcPr>
            <w:tcW w:w="219" w:type="dxa"/>
            <w:vMerge/>
            <w:tcBorders>
              <w:left w:val="single" w:sz="4" w:space="0" w:color="auto"/>
            </w:tcBorders>
          </w:tcPr>
          <w:p w:rsidR="00E043EB" w:rsidRDefault="00E043EB" w:rsidP="00E043EB">
            <w:pPr>
              <w:pStyle w:val="ConsPlusCell"/>
              <w:jc w:val="center"/>
              <w:rPr>
                <w:rFonts w:ascii="Times New Roman" w:hAnsi="Times New Roman" w:cs="Times New Roman"/>
                <w:sz w:val="24"/>
                <w:szCs w:val="24"/>
              </w:rPr>
            </w:pPr>
          </w:p>
        </w:tc>
      </w:tr>
      <w:tr w:rsidR="00E043EB" w:rsidRPr="00643C05" w:rsidTr="00E043EB">
        <w:tblPrEx>
          <w:tblCellMar>
            <w:top w:w="0" w:type="dxa"/>
            <w:bottom w:w="0" w:type="dxa"/>
          </w:tblCellMar>
        </w:tblPrEx>
        <w:trPr>
          <w:trHeight w:val="164"/>
          <w:tblCellSpacing w:w="5" w:type="nil"/>
        </w:trPr>
        <w:tc>
          <w:tcPr>
            <w:tcW w:w="993" w:type="dxa"/>
            <w:vMerge w:val="restart"/>
            <w:tcBorders>
              <w:top w:val="single" w:sz="4" w:space="0" w:color="auto"/>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r w:rsidRPr="00AC5A63">
              <w:rPr>
                <w:rFonts w:ascii="Times New Roman" w:hAnsi="Times New Roman" w:cs="Times New Roman"/>
              </w:rPr>
              <w:t>Подпр</w:t>
            </w:r>
            <w:r w:rsidRPr="00AC5A63">
              <w:rPr>
                <w:rFonts w:ascii="Times New Roman" w:hAnsi="Times New Roman" w:cs="Times New Roman"/>
              </w:rPr>
              <w:t>о</w:t>
            </w:r>
            <w:r w:rsidRPr="00AC5A63">
              <w:rPr>
                <w:rFonts w:ascii="Times New Roman" w:hAnsi="Times New Roman" w:cs="Times New Roman"/>
              </w:rPr>
              <w:t xml:space="preserve">грамма </w:t>
            </w:r>
          </w:p>
        </w:tc>
        <w:tc>
          <w:tcPr>
            <w:tcW w:w="1556" w:type="dxa"/>
            <w:vMerge w:val="restart"/>
            <w:tcBorders>
              <w:top w:val="single" w:sz="4" w:space="0" w:color="auto"/>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r w:rsidRPr="00AC5A63">
              <w:rPr>
                <w:rFonts w:ascii="Times New Roman" w:hAnsi="Times New Roman" w:cs="Times New Roman"/>
              </w:rPr>
              <w:t>«Совершенс</w:t>
            </w:r>
            <w:r w:rsidRPr="00AC5A63">
              <w:rPr>
                <w:rFonts w:ascii="Times New Roman" w:hAnsi="Times New Roman" w:cs="Times New Roman"/>
              </w:rPr>
              <w:t>т</w:t>
            </w:r>
            <w:r w:rsidRPr="00AC5A63">
              <w:rPr>
                <w:rFonts w:ascii="Times New Roman" w:hAnsi="Times New Roman" w:cs="Times New Roman"/>
              </w:rPr>
              <w:t>вование сферы физической культуры и спорта в К</w:t>
            </w:r>
            <w:r w:rsidRPr="00AC5A63">
              <w:rPr>
                <w:rFonts w:ascii="Times New Roman" w:hAnsi="Times New Roman" w:cs="Times New Roman"/>
              </w:rPr>
              <w:t>у</w:t>
            </w:r>
            <w:r w:rsidRPr="00AC5A63">
              <w:rPr>
                <w:rFonts w:ascii="Times New Roman" w:hAnsi="Times New Roman" w:cs="Times New Roman"/>
              </w:rPr>
              <w:t>менском ра</w:t>
            </w:r>
            <w:r w:rsidRPr="00AC5A63">
              <w:rPr>
                <w:rFonts w:ascii="Times New Roman" w:hAnsi="Times New Roman" w:cs="Times New Roman"/>
              </w:rPr>
              <w:t>й</w:t>
            </w:r>
            <w:r w:rsidRPr="00AC5A63">
              <w:rPr>
                <w:rFonts w:ascii="Times New Roman" w:hAnsi="Times New Roman" w:cs="Times New Roman"/>
              </w:rPr>
              <w:t xml:space="preserve">оне» </w:t>
            </w:r>
          </w:p>
        </w:tc>
        <w:tc>
          <w:tcPr>
            <w:tcW w:w="1417" w:type="dxa"/>
            <w:tcBorders>
              <w:top w:val="single" w:sz="4" w:space="0" w:color="auto"/>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r w:rsidRPr="00AC5A63">
              <w:rPr>
                <w:rFonts w:ascii="Times New Roman" w:hAnsi="Times New Roman" w:cs="Times New Roman"/>
              </w:rPr>
              <w:t xml:space="preserve">всего </w:t>
            </w:r>
          </w:p>
        </w:tc>
        <w:tc>
          <w:tcPr>
            <w:tcW w:w="1280" w:type="dxa"/>
            <w:tcBorders>
              <w:top w:val="single" w:sz="4" w:space="0" w:color="auto"/>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79,5</w:t>
            </w:r>
          </w:p>
        </w:tc>
        <w:tc>
          <w:tcPr>
            <w:tcW w:w="1134" w:type="dxa"/>
            <w:tcBorders>
              <w:top w:val="single" w:sz="4" w:space="0" w:color="auto"/>
              <w:left w:val="single" w:sz="4" w:space="0" w:color="auto"/>
              <w:bottom w:val="single" w:sz="4" w:space="0" w:color="auto"/>
              <w:right w:val="single" w:sz="4" w:space="0" w:color="auto"/>
            </w:tcBorders>
          </w:tcPr>
          <w:p w:rsidR="00E043EB" w:rsidRPr="00643C05" w:rsidRDefault="000C00BD" w:rsidP="00E043EB">
            <w:pPr>
              <w:pStyle w:val="ConsPlusCell"/>
              <w:spacing w:line="240" w:lineRule="atLeast"/>
              <w:ind w:left="30"/>
              <w:jc w:val="center"/>
              <w:rPr>
                <w:rFonts w:ascii="Times New Roman" w:hAnsi="Times New Roman" w:cs="Times New Roman"/>
                <w:sz w:val="24"/>
                <w:szCs w:val="24"/>
              </w:rPr>
            </w:pPr>
            <w:r>
              <w:rPr>
                <w:rFonts w:ascii="Times New Roman" w:hAnsi="Times New Roman" w:cs="Times New Roman"/>
                <w:sz w:val="24"/>
                <w:szCs w:val="24"/>
              </w:rPr>
              <w:t>2 968,4</w:t>
            </w:r>
          </w:p>
        </w:tc>
        <w:tc>
          <w:tcPr>
            <w:tcW w:w="992" w:type="dxa"/>
            <w:tcBorders>
              <w:top w:val="single" w:sz="4" w:space="0" w:color="auto"/>
              <w:left w:val="single" w:sz="4" w:space="0" w:color="auto"/>
              <w:bottom w:val="single" w:sz="4" w:space="0" w:color="auto"/>
              <w:right w:val="single" w:sz="4" w:space="0" w:color="auto"/>
            </w:tcBorders>
          </w:tcPr>
          <w:p w:rsidR="00E043EB" w:rsidRPr="00643C05" w:rsidRDefault="00497E30"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54,7</w:t>
            </w:r>
          </w:p>
        </w:tc>
        <w:tc>
          <w:tcPr>
            <w:tcW w:w="992" w:type="dxa"/>
            <w:tcBorders>
              <w:top w:val="single" w:sz="4" w:space="0" w:color="auto"/>
              <w:left w:val="single" w:sz="4" w:space="0" w:color="auto"/>
              <w:bottom w:val="single" w:sz="4" w:space="0" w:color="auto"/>
              <w:right w:val="single" w:sz="4" w:space="0" w:color="auto"/>
            </w:tcBorders>
          </w:tcPr>
          <w:p w:rsidR="00E043EB" w:rsidRPr="00643C05" w:rsidRDefault="00497E30"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54,7</w:t>
            </w:r>
          </w:p>
        </w:tc>
        <w:tc>
          <w:tcPr>
            <w:tcW w:w="992" w:type="dxa"/>
            <w:tcBorders>
              <w:top w:val="single" w:sz="4" w:space="0" w:color="auto"/>
              <w:left w:val="single" w:sz="4" w:space="0" w:color="auto"/>
              <w:bottom w:val="single" w:sz="4" w:space="0" w:color="auto"/>
              <w:right w:val="single" w:sz="4" w:space="0" w:color="auto"/>
            </w:tcBorders>
          </w:tcPr>
          <w:p w:rsidR="00E043EB" w:rsidRPr="00643C05" w:rsidRDefault="001A5CD9"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54,7</w:t>
            </w:r>
          </w:p>
        </w:tc>
        <w:tc>
          <w:tcPr>
            <w:tcW w:w="1134" w:type="dxa"/>
            <w:tcBorders>
              <w:top w:val="single" w:sz="4" w:space="0" w:color="auto"/>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300,0</w:t>
            </w:r>
          </w:p>
        </w:tc>
        <w:tc>
          <w:tcPr>
            <w:tcW w:w="219" w:type="dxa"/>
            <w:vMerge/>
            <w:tcBorders>
              <w:lef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r>
      <w:tr w:rsidR="00E043EB" w:rsidRPr="00643C05" w:rsidTr="00E043EB">
        <w:tblPrEx>
          <w:tblCellMar>
            <w:top w:w="0" w:type="dxa"/>
            <w:bottom w:w="0" w:type="dxa"/>
          </w:tblCellMar>
        </w:tblPrEx>
        <w:trPr>
          <w:trHeight w:val="451"/>
          <w:tblCellSpacing w:w="5" w:type="nil"/>
        </w:trPr>
        <w:tc>
          <w:tcPr>
            <w:tcW w:w="993" w:type="dxa"/>
            <w:vMerge/>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p>
        </w:tc>
        <w:tc>
          <w:tcPr>
            <w:tcW w:w="1556" w:type="dxa"/>
            <w:vMerge/>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r w:rsidRPr="00AC5A63">
              <w:rPr>
                <w:rFonts w:ascii="Times New Roman" w:hAnsi="Times New Roman" w:cs="Times New Roman"/>
              </w:rPr>
              <w:t>федерал</w:t>
            </w:r>
            <w:r w:rsidRPr="00AC5A63">
              <w:rPr>
                <w:rFonts w:ascii="Times New Roman" w:hAnsi="Times New Roman" w:cs="Times New Roman"/>
              </w:rPr>
              <w:t>ь</w:t>
            </w:r>
            <w:r w:rsidRPr="00AC5A63">
              <w:rPr>
                <w:rFonts w:ascii="Times New Roman" w:hAnsi="Times New Roman" w:cs="Times New Roman"/>
              </w:rPr>
              <w:t>ный бю</w:t>
            </w:r>
            <w:r w:rsidRPr="00AC5A63">
              <w:rPr>
                <w:rFonts w:ascii="Times New Roman" w:hAnsi="Times New Roman" w:cs="Times New Roman"/>
              </w:rPr>
              <w:t>д</w:t>
            </w:r>
            <w:r w:rsidRPr="00AC5A63">
              <w:rPr>
                <w:rFonts w:ascii="Times New Roman" w:hAnsi="Times New Roman" w:cs="Times New Roman"/>
              </w:rPr>
              <w:t xml:space="preserve">жет </w:t>
            </w:r>
          </w:p>
        </w:tc>
        <w:tc>
          <w:tcPr>
            <w:tcW w:w="1280"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219" w:type="dxa"/>
            <w:vMerge/>
            <w:tcBorders>
              <w:lef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r>
      <w:tr w:rsidR="00E043EB" w:rsidRPr="00643C05" w:rsidTr="00E043EB">
        <w:tblPrEx>
          <w:tblCellMar>
            <w:top w:w="0" w:type="dxa"/>
            <w:bottom w:w="0" w:type="dxa"/>
          </w:tblCellMar>
        </w:tblPrEx>
        <w:trPr>
          <w:trHeight w:val="223"/>
          <w:tblCellSpacing w:w="5" w:type="nil"/>
        </w:trPr>
        <w:tc>
          <w:tcPr>
            <w:tcW w:w="993" w:type="dxa"/>
            <w:vMerge/>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p>
        </w:tc>
        <w:tc>
          <w:tcPr>
            <w:tcW w:w="1556" w:type="dxa"/>
            <w:vMerge/>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r w:rsidRPr="00AC5A63">
              <w:rPr>
                <w:rFonts w:ascii="Times New Roman" w:hAnsi="Times New Roman" w:cs="Times New Roman"/>
              </w:rPr>
              <w:t>областной бюджет</w:t>
            </w:r>
          </w:p>
        </w:tc>
        <w:tc>
          <w:tcPr>
            <w:tcW w:w="1280"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ind w:left="60"/>
              <w:jc w:val="center"/>
              <w:rPr>
                <w:rFonts w:ascii="Times New Roman" w:hAnsi="Times New Roman" w:cs="Times New Roman"/>
                <w:sz w:val="24"/>
                <w:szCs w:val="24"/>
              </w:rPr>
            </w:pPr>
            <w:r>
              <w:rPr>
                <w:rFonts w:ascii="Times New Roman" w:hAnsi="Times New Roman" w:cs="Times New Roman"/>
                <w:sz w:val="24"/>
                <w:szCs w:val="24"/>
              </w:rPr>
              <w:t>2 928,0</w:t>
            </w:r>
          </w:p>
        </w:tc>
        <w:tc>
          <w:tcPr>
            <w:tcW w:w="992"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219" w:type="dxa"/>
            <w:vMerge/>
            <w:tcBorders>
              <w:lef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r>
      <w:tr w:rsidR="00E043EB" w:rsidRPr="00643C05" w:rsidTr="00E043EB">
        <w:tblPrEx>
          <w:tblCellMar>
            <w:top w:w="0" w:type="dxa"/>
            <w:bottom w:w="0" w:type="dxa"/>
          </w:tblCellMar>
        </w:tblPrEx>
        <w:trPr>
          <w:trHeight w:val="248"/>
          <w:tblCellSpacing w:w="5" w:type="nil"/>
        </w:trPr>
        <w:tc>
          <w:tcPr>
            <w:tcW w:w="993" w:type="dxa"/>
            <w:vMerge/>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p>
        </w:tc>
        <w:tc>
          <w:tcPr>
            <w:tcW w:w="1556" w:type="dxa"/>
            <w:vMerge/>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r w:rsidRPr="00AC5A63">
              <w:rPr>
                <w:rFonts w:ascii="Times New Roman" w:hAnsi="Times New Roman" w:cs="Times New Roman"/>
              </w:rPr>
              <w:t>местный бюджет</w:t>
            </w:r>
          </w:p>
        </w:tc>
        <w:tc>
          <w:tcPr>
            <w:tcW w:w="1280"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79,5</w:t>
            </w:r>
          </w:p>
        </w:tc>
        <w:tc>
          <w:tcPr>
            <w:tcW w:w="1134" w:type="dxa"/>
            <w:tcBorders>
              <w:left w:val="single" w:sz="4" w:space="0" w:color="auto"/>
              <w:bottom w:val="single" w:sz="4" w:space="0" w:color="auto"/>
              <w:right w:val="single" w:sz="4" w:space="0" w:color="auto"/>
            </w:tcBorders>
          </w:tcPr>
          <w:p w:rsidR="00E043EB" w:rsidRPr="00643C05" w:rsidRDefault="00497E30" w:rsidP="00E043EB">
            <w:pPr>
              <w:pStyle w:val="ConsPlusCell"/>
              <w:spacing w:line="240" w:lineRule="atLeast"/>
              <w:ind w:left="210"/>
              <w:jc w:val="center"/>
              <w:rPr>
                <w:rFonts w:ascii="Times New Roman" w:hAnsi="Times New Roman" w:cs="Times New Roman"/>
                <w:sz w:val="24"/>
                <w:szCs w:val="24"/>
              </w:rPr>
            </w:pPr>
            <w:r>
              <w:rPr>
                <w:rFonts w:ascii="Times New Roman" w:hAnsi="Times New Roman" w:cs="Times New Roman"/>
                <w:sz w:val="24"/>
                <w:szCs w:val="24"/>
              </w:rPr>
              <w:t>35,5</w:t>
            </w:r>
          </w:p>
        </w:tc>
        <w:tc>
          <w:tcPr>
            <w:tcW w:w="992" w:type="dxa"/>
            <w:tcBorders>
              <w:left w:val="single" w:sz="4" w:space="0" w:color="auto"/>
              <w:bottom w:val="single" w:sz="4" w:space="0" w:color="auto"/>
              <w:right w:val="single" w:sz="4" w:space="0" w:color="auto"/>
            </w:tcBorders>
          </w:tcPr>
          <w:p w:rsidR="00E043EB" w:rsidRPr="00643C05" w:rsidRDefault="00497E30"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54,7</w:t>
            </w:r>
          </w:p>
        </w:tc>
        <w:tc>
          <w:tcPr>
            <w:tcW w:w="992" w:type="dxa"/>
            <w:tcBorders>
              <w:left w:val="single" w:sz="4" w:space="0" w:color="auto"/>
              <w:bottom w:val="single" w:sz="4" w:space="0" w:color="auto"/>
              <w:right w:val="single" w:sz="4" w:space="0" w:color="auto"/>
            </w:tcBorders>
          </w:tcPr>
          <w:p w:rsidR="00E043EB" w:rsidRPr="00643C05" w:rsidRDefault="00497E30"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54,7</w:t>
            </w:r>
          </w:p>
        </w:tc>
        <w:tc>
          <w:tcPr>
            <w:tcW w:w="992" w:type="dxa"/>
            <w:tcBorders>
              <w:left w:val="single" w:sz="4" w:space="0" w:color="auto"/>
              <w:bottom w:val="single" w:sz="4" w:space="0" w:color="auto"/>
              <w:right w:val="single" w:sz="4" w:space="0" w:color="auto"/>
            </w:tcBorders>
          </w:tcPr>
          <w:p w:rsidR="00E043EB" w:rsidRPr="00643C05" w:rsidRDefault="001A5CD9"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54,7</w:t>
            </w:r>
          </w:p>
        </w:tc>
        <w:tc>
          <w:tcPr>
            <w:tcW w:w="1134"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300,0</w:t>
            </w:r>
          </w:p>
        </w:tc>
        <w:tc>
          <w:tcPr>
            <w:tcW w:w="219" w:type="dxa"/>
            <w:vMerge/>
            <w:tcBorders>
              <w:lef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r>
      <w:tr w:rsidR="00E043EB" w:rsidRPr="00643C05" w:rsidTr="00E043EB">
        <w:tblPrEx>
          <w:tblCellMar>
            <w:top w:w="0" w:type="dxa"/>
            <w:bottom w:w="0" w:type="dxa"/>
          </w:tblCellMar>
        </w:tblPrEx>
        <w:trPr>
          <w:trHeight w:val="537"/>
          <w:tblCellSpacing w:w="5" w:type="nil"/>
        </w:trPr>
        <w:tc>
          <w:tcPr>
            <w:tcW w:w="993" w:type="dxa"/>
            <w:vMerge/>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p>
        </w:tc>
        <w:tc>
          <w:tcPr>
            <w:tcW w:w="1556" w:type="dxa"/>
            <w:vMerge/>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r w:rsidRPr="00AC5A63">
              <w:rPr>
                <w:rFonts w:ascii="Times New Roman" w:hAnsi="Times New Roman" w:cs="Times New Roman"/>
              </w:rPr>
              <w:t xml:space="preserve">иные </w:t>
            </w:r>
          </w:p>
          <w:p w:rsidR="00E043EB" w:rsidRPr="00AC5A63" w:rsidRDefault="00E043EB" w:rsidP="00E043EB">
            <w:pPr>
              <w:pStyle w:val="ConsPlusCell"/>
              <w:spacing w:line="240" w:lineRule="atLeast"/>
              <w:rPr>
                <w:rFonts w:ascii="Times New Roman" w:hAnsi="Times New Roman" w:cs="Times New Roman"/>
              </w:rPr>
            </w:pPr>
            <w:r w:rsidRPr="00AC5A63">
              <w:rPr>
                <w:rFonts w:ascii="Times New Roman" w:hAnsi="Times New Roman" w:cs="Times New Roman"/>
              </w:rPr>
              <w:t>внебюдже</w:t>
            </w:r>
            <w:r w:rsidRPr="00AC5A63">
              <w:rPr>
                <w:rFonts w:ascii="Times New Roman" w:hAnsi="Times New Roman" w:cs="Times New Roman"/>
              </w:rPr>
              <w:t>т</w:t>
            </w:r>
            <w:r w:rsidRPr="00AC5A63">
              <w:rPr>
                <w:rFonts w:ascii="Times New Roman" w:hAnsi="Times New Roman" w:cs="Times New Roman"/>
              </w:rPr>
              <w:t>ные</w:t>
            </w:r>
          </w:p>
          <w:p w:rsidR="00E043EB" w:rsidRPr="00AC5A63" w:rsidRDefault="00E043EB" w:rsidP="00E043EB">
            <w:pPr>
              <w:pStyle w:val="ConsPlusCell"/>
              <w:spacing w:line="240" w:lineRule="atLeast"/>
              <w:rPr>
                <w:rFonts w:ascii="Times New Roman" w:hAnsi="Times New Roman" w:cs="Times New Roman"/>
              </w:rPr>
            </w:pPr>
            <w:r w:rsidRPr="00AC5A63">
              <w:rPr>
                <w:rFonts w:ascii="Times New Roman" w:hAnsi="Times New Roman" w:cs="Times New Roman"/>
              </w:rPr>
              <w:t>и</w:t>
            </w:r>
            <w:r w:rsidRPr="00AC5A63">
              <w:rPr>
                <w:rFonts w:ascii="Times New Roman" w:hAnsi="Times New Roman" w:cs="Times New Roman"/>
              </w:rPr>
              <w:t xml:space="preserve">сточники </w:t>
            </w:r>
          </w:p>
        </w:tc>
        <w:tc>
          <w:tcPr>
            <w:tcW w:w="1280"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219" w:type="dxa"/>
            <w:vMerge/>
            <w:tcBorders>
              <w:lef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r>
      <w:tr w:rsidR="00E043EB" w:rsidRPr="00643C05" w:rsidTr="00E043EB">
        <w:tblPrEx>
          <w:tblCellMar>
            <w:top w:w="0" w:type="dxa"/>
            <w:bottom w:w="0" w:type="dxa"/>
          </w:tblCellMar>
        </w:tblPrEx>
        <w:trPr>
          <w:trHeight w:val="164"/>
          <w:tblCellSpacing w:w="5" w:type="nil"/>
        </w:trPr>
        <w:tc>
          <w:tcPr>
            <w:tcW w:w="993" w:type="dxa"/>
            <w:vMerge w:val="restart"/>
            <w:tcBorders>
              <w:top w:val="single" w:sz="4" w:space="0" w:color="auto"/>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r w:rsidRPr="00AC5A63">
              <w:rPr>
                <w:rFonts w:ascii="Times New Roman" w:hAnsi="Times New Roman" w:cs="Times New Roman"/>
              </w:rPr>
              <w:t>Ведо</w:t>
            </w:r>
            <w:r w:rsidRPr="00AC5A63">
              <w:rPr>
                <w:rFonts w:ascii="Times New Roman" w:hAnsi="Times New Roman" w:cs="Times New Roman"/>
              </w:rPr>
              <w:t>м</w:t>
            </w:r>
            <w:r w:rsidRPr="00AC5A63">
              <w:rPr>
                <w:rFonts w:ascii="Times New Roman" w:hAnsi="Times New Roman" w:cs="Times New Roman"/>
              </w:rPr>
              <w:t>ственная цел</w:t>
            </w:r>
            <w:r w:rsidRPr="00AC5A63">
              <w:rPr>
                <w:rFonts w:ascii="Times New Roman" w:hAnsi="Times New Roman" w:cs="Times New Roman"/>
              </w:rPr>
              <w:t>е</w:t>
            </w:r>
            <w:r w:rsidRPr="00AC5A63">
              <w:rPr>
                <w:rFonts w:ascii="Times New Roman" w:hAnsi="Times New Roman" w:cs="Times New Roman"/>
              </w:rPr>
              <w:t>вая пр</w:t>
            </w:r>
            <w:r w:rsidRPr="00AC5A63">
              <w:rPr>
                <w:rFonts w:ascii="Times New Roman" w:hAnsi="Times New Roman" w:cs="Times New Roman"/>
              </w:rPr>
              <w:t>о</w:t>
            </w:r>
            <w:r w:rsidRPr="00AC5A63">
              <w:rPr>
                <w:rFonts w:ascii="Times New Roman" w:hAnsi="Times New Roman" w:cs="Times New Roman"/>
              </w:rPr>
              <w:t>грамма</w:t>
            </w:r>
          </w:p>
        </w:tc>
        <w:tc>
          <w:tcPr>
            <w:tcW w:w="1556" w:type="dxa"/>
            <w:vMerge w:val="restart"/>
            <w:tcBorders>
              <w:top w:val="single" w:sz="4" w:space="0" w:color="auto"/>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r w:rsidRPr="00AC5A63">
              <w:rPr>
                <w:rFonts w:ascii="Times New Roman" w:hAnsi="Times New Roman" w:cs="Times New Roman"/>
              </w:rPr>
              <w:t>«Обеспеч</w:t>
            </w:r>
            <w:r w:rsidRPr="00AC5A63">
              <w:rPr>
                <w:rFonts w:ascii="Times New Roman" w:hAnsi="Times New Roman" w:cs="Times New Roman"/>
              </w:rPr>
              <w:t>е</w:t>
            </w:r>
            <w:r w:rsidRPr="00AC5A63">
              <w:rPr>
                <w:rFonts w:ascii="Times New Roman" w:hAnsi="Times New Roman" w:cs="Times New Roman"/>
              </w:rPr>
              <w:t>ние деятел</w:t>
            </w:r>
            <w:r w:rsidRPr="00AC5A63">
              <w:rPr>
                <w:rFonts w:ascii="Times New Roman" w:hAnsi="Times New Roman" w:cs="Times New Roman"/>
              </w:rPr>
              <w:t>ь</w:t>
            </w:r>
            <w:r w:rsidRPr="00AC5A63">
              <w:rPr>
                <w:rFonts w:ascii="Times New Roman" w:hAnsi="Times New Roman" w:cs="Times New Roman"/>
              </w:rPr>
              <w:t xml:space="preserve">ности </w:t>
            </w:r>
            <w:r>
              <w:rPr>
                <w:rFonts w:ascii="Times New Roman" w:hAnsi="Times New Roman" w:cs="Times New Roman"/>
              </w:rPr>
              <w:t>С</w:t>
            </w:r>
            <w:r w:rsidRPr="00AC5A63">
              <w:rPr>
                <w:rFonts w:ascii="Times New Roman" w:hAnsi="Times New Roman" w:cs="Times New Roman"/>
              </w:rPr>
              <w:t>портивной школы в К</w:t>
            </w:r>
            <w:r w:rsidRPr="00AC5A63">
              <w:rPr>
                <w:rFonts w:ascii="Times New Roman" w:hAnsi="Times New Roman" w:cs="Times New Roman"/>
              </w:rPr>
              <w:t>у</w:t>
            </w:r>
            <w:r w:rsidRPr="00AC5A63">
              <w:rPr>
                <w:rFonts w:ascii="Times New Roman" w:hAnsi="Times New Roman" w:cs="Times New Roman"/>
              </w:rPr>
              <w:t>менском ра</w:t>
            </w:r>
            <w:r w:rsidRPr="00AC5A63">
              <w:rPr>
                <w:rFonts w:ascii="Times New Roman" w:hAnsi="Times New Roman" w:cs="Times New Roman"/>
              </w:rPr>
              <w:t>й</w:t>
            </w:r>
            <w:r w:rsidRPr="00AC5A63">
              <w:rPr>
                <w:rFonts w:ascii="Times New Roman" w:hAnsi="Times New Roman" w:cs="Times New Roman"/>
              </w:rPr>
              <w:t>оне»</w:t>
            </w:r>
          </w:p>
        </w:tc>
        <w:tc>
          <w:tcPr>
            <w:tcW w:w="1417" w:type="dxa"/>
            <w:tcBorders>
              <w:top w:val="single" w:sz="4" w:space="0" w:color="auto"/>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r w:rsidRPr="00AC5A63">
              <w:rPr>
                <w:rFonts w:ascii="Times New Roman" w:hAnsi="Times New Roman" w:cs="Times New Roman"/>
              </w:rPr>
              <w:t xml:space="preserve">всего </w:t>
            </w:r>
          </w:p>
        </w:tc>
        <w:tc>
          <w:tcPr>
            <w:tcW w:w="1280" w:type="dxa"/>
            <w:tcBorders>
              <w:top w:val="single" w:sz="4" w:space="0" w:color="auto"/>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12 452,3</w:t>
            </w:r>
          </w:p>
        </w:tc>
        <w:tc>
          <w:tcPr>
            <w:tcW w:w="1134" w:type="dxa"/>
            <w:tcBorders>
              <w:top w:val="single" w:sz="4" w:space="0" w:color="auto"/>
              <w:left w:val="single" w:sz="4" w:space="0" w:color="auto"/>
              <w:bottom w:val="single" w:sz="4" w:space="0" w:color="auto"/>
              <w:right w:val="single" w:sz="4" w:space="0" w:color="auto"/>
            </w:tcBorders>
          </w:tcPr>
          <w:p w:rsidR="00E043EB" w:rsidRPr="00643C05" w:rsidRDefault="00497E30" w:rsidP="00531C85">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12780,1</w:t>
            </w:r>
          </w:p>
        </w:tc>
        <w:tc>
          <w:tcPr>
            <w:tcW w:w="992" w:type="dxa"/>
            <w:tcBorders>
              <w:top w:val="single" w:sz="4" w:space="0" w:color="auto"/>
              <w:left w:val="single" w:sz="4" w:space="0" w:color="auto"/>
              <w:bottom w:val="single" w:sz="4" w:space="0" w:color="auto"/>
              <w:right w:val="single" w:sz="4" w:space="0" w:color="auto"/>
            </w:tcBorders>
          </w:tcPr>
          <w:p w:rsidR="00E043EB" w:rsidRPr="00643C05" w:rsidRDefault="00031654" w:rsidP="00E043EB">
            <w:pPr>
              <w:pStyle w:val="ConsPlusCell"/>
              <w:spacing w:line="240" w:lineRule="atLeast"/>
              <w:rPr>
                <w:rFonts w:ascii="Times New Roman" w:hAnsi="Times New Roman" w:cs="Times New Roman"/>
                <w:sz w:val="24"/>
                <w:szCs w:val="24"/>
              </w:rPr>
            </w:pPr>
            <w:r>
              <w:rPr>
                <w:rFonts w:ascii="Times New Roman" w:hAnsi="Times New Roman" w:cs="Times New Roman"/>
                <w:sz w:val="24"/>
                <w:szCs w:val="24"/>
              </w:rPr>
              <w:t>14</w:t>
            </w:r>
            <w:r w:rsidR="00D60644">
              <w:rPr>
                <w:rFonts w:ascii="Times New Roman" w:hAnsi="Times New Roman" w:cs="Times New Roman"/>
                <w:sz w:val="24"/>
                <w:szCs w:val="24"/>
              </w:rPr>
              <w:t>103,4</w:t>
            </w:r>
          </w:p>
        </w:tc>
        <w:tc>
          <w:tcPr>
            <w:tcW w:w="992" w:type="dxa"/>
            <w:tcBorders>
              <w:top w:val="single" w:sz="4" w:space="0" w:color="auto"/>
              <w:left w:val="single" w:sz="4" w:space="0" w:color="auto"/>
              <w:bottom w:val="single" w:sz="4" w:space="0" w:color="auto"/>
              <w:right w:val="single" w:sz="4" w:space="0" w:color="auto"/>
            </w:tcBorders>
          </w:tcPr>
          <w:p w:rsidR="00E043EB" w:rsidRPr="00643C05" w:rsidRDefault="001A5CD9"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11735,3</w:t>
            </w:r>
          </w:p>
        </w:tc>
        <w:tc>
          <w:tcPr>
            <w:tcW w:w="992" w:type="dxa"/>
            <w:tcBorders>
              <w:top w:val="single" w:sz="4" w:space="0" w:color="auto"/>
              <w:left w:val="single" w:sz="4" w:space="0" w:color="auto"/>
              <w:bottom w:val="single" w:sz="4" w:space="0" w:color="auto"/>
              <w:right w:val="single" w:sz="4" w:space="0" w:color="auto"/>
            </w:tcBorders>
          </w:tcPr>
          <w:p w:rsidR="00E043EB" w:rsidRPr="00643C05" w:rsidRDefault="001A5CD9"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11085,5</w:t>
            </w:r>
          </w:p>
        </w:tc>
        <w:tc>
          <w:tcPr>
            <w:tcW w:w="1134" w:type="dxa"/>
            <w:tcBorders>
              <w:top w:val="single" w:sz="4" w:space="0" w:color="auto"/>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17 385,0</w:t>
            </w:r>
          </w:p>
        </w:tc>
        <w:tc>
          <w:tcPr>
            <w:tcW w:w="219" w:type="dxa"/>
            <w:vMerge/>
            <w:tcBorders>
              <w:left w:val="single" w:sz="4" w:space="0" w:color="auto"/>
            </w:tcBorders>
          </w:tcPr>
          <w:p w:rsidR="00E043EB" w:rsidRPr="00643C05" w:rsidRDefault="00E043EB" w:rsidP="00E043EB">
            <w:pPr>
              <w:pStyle w:val="ConsPlusCell"/>
              <w:spacing w:line="240" w:lineRule="atLeast"/>
              <w:rPr>
                <w:rFonts w:ascii="Times New Roman" w:hAnsi="Times New Roman" w:cs="Times New Roman"/>
                <w:sz w:val="24"/>
                <w:szCs w:val="24"/>
              </w:rPr>
            </w:pPr>
          </w:p>
        </w:tc>
      </w:tr>
      <w:tr w:rsidR="00E043EB" w:rsidRPr="00643C05" w:rsidTr="00E043EB">
        <w:tblPrEx>
          <w:tblCellMar>
            <w:top w:w="0" w:type="dxa"/>
            <w:bottom w:w="0" w:type="dxa"/>
          </w:tblCellMar>
        </w:tblPrEx>
        <w:trPr>
          <w:trHeight w:val="451"/>
          <w:tblCellSpacing w:w="5" w:type="nil"/>
        </w:trPr>
        <w:tc>
          <w:tcPr>
            <w:tcW w:w="993" w:type="dxa"/>
            <w:vMerge/>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p>
        </w:tc>
        <w:tc>
          <w:tcPr>
            <w:tcW w:w="1556" w:type="dxa"/>
            <w:vMerge/>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r w:rsidRPr="00AC5A63">
              <w:rPr>
                <w:rFonts w:ascii="Times New Roman" w:hAnsi="Times New Roman" w:cs="Times New Roman"/>
              </w:rPr>
              <w:t>федерал</w:t>
            </w:r>
            <w:r w:rsidRPr="00AC5A63">
              <w:rPr>
                <w:rFonts w:ascii="Times New Roman" w:hAnsi="Times New Roman" w:cs="Times New Roman"/>
              </w:rPr>
              <w:t>ь</w:t>
            </w:r>
            <w:r w:rsidRPr="00AC5A63">
              <w:rPr>
                <w:rFonts w:ascii="Times New Roman" w:hAnsi="Times New Roman" w:cs="Times New Roman"/>
              </w:rPr>
              <w:t>ный бю</w:t>
            </w:r>
            <w:r w:rsidRPr="00AC5A63">
              <w:rPr>
                <w:rFonts w:ascii="Times New Roman" w:hAnsi="Times New Roman" w:cs="Times New Roman"/>
              </w:rPr>
              <w:t>д</w:t>
            </w:r>
            <w:r w:rsidRPr="00AC5A63">
              <w:rPr>
                <w:rFonts w:ascii="Times New Roman" w:hAnsi="Times New Roman" w:cs="Times New Roman"/>
              </w:rPr>
              <w:t xml:space="preserve">жет </w:t>
            </w:r>
          </w:p>
        </w:tc>
        <w:tc>
          <w:tcPr>
            <w:tcW w:w="1280"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E043EB" w:rsidRPr="00643C05" w:rsidRDefault="00D60644"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1 582,0</w:t>
            </w:r>
          </w:p>
        </w:tc>
        <w:tc>
          <w:tcPr>
            <w:tcW w:w="992"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219" w:type="dxa"/>
            <w:vMerge/>
            <w:tcBorders>
              <w:lef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r>
      <w:tr w:rsidR="00E043EB" w:rsidRPr="00643C05" w:rsidTr="00E043EB">
        <w:tblPrEx>
          <w:tblCellMar>
            <w:top w:w="0" w:type="dxa"/>
            <w:bottom w:w="0" w:type="dxa"/>
          </w:tblCellMar>
        </w:tblPrEx>
        <w:trPr>
          <w:trHeight w:val="223"/>
          <w:tblCellSpacing w:w="5" w:type="nil"/>
        </w:trPr>
        <w:tc>
          <w:tcPr>
            <w:tcW w:w="993" w:type="dxa"/>
            <w:vMerge/>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p>
        </w:tc>
        <w:tc>
          <w:tcPr>
            <w:tcW w:w="1556" w:type="dxa"/>
            <w:vMerge/>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r w:rsidRPr="00AC5A63">
              <w:rPr>
                <w:rFonts w:ascii="Times New Roman" w:hAnsi="Times New Roman" w:cs="Times New Roman"/>
              </w:rPr>
              <w:t>областной бюджет</w:t>
            </w:r>
          </w:p>
        </w:tc>
        <w:tc>
          <w:tcPr>
            <w:tcW w:w="1280"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4 203,0                     </w:t>
            </w:r>
          </w:p>
        </w:tc>
        <w:tc>
          <w:tcPr>
            <w:tcW w:w="1134" w:type="dxa"/>
            <w:tcBorders>
              <w:left w:val="single" w:sz="4" w:space="0" w:color="auto"/>
              <w:bottom w:val="single" w:sz="4" w:space="0" w:color="auto"/>
              <w:right w:val="single" w:sz="4" w:space="0" w:color="auto"/>
            </w:tcBorders>
          </w:tcPr>
          <w:p w:rsidR="00E043EB" w:rsidRPr="00643C05" w:rsidRDefault="00E043EB" w:rsidP="00497E30">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7</w:t>
            </w:r>
            <w:r w:rsidR="00497E30">
              <w:rPr>
                <w:rFonts w:ascii="Times New Roman" w:hAnsi="Times New Roman" w:cs="Times New Roman"/>
                <w:sz w:val="24"/>
                <w:szCs w:val="24"/>
              </w:rPr>
              <w:t> 500,3</w:t>
            </w:r>
          </w:p>
        </w:tc>
        <w:tc>
          <w:tcPr>
            <w:tcW w:w="992" w:type="dxa"/>
            <w:tcBorders>
              <w:left w:val="single" w:sz="4" w:space="0" w:color="auto"/>
              <w:bottom w:val="single" w:sz="4" w:space="0" w:color="auto"/>
              <w:right w:val="single" w:sz="4" w:space="0" w:color="auto"/>
            </w:tcBorders>
          </w:tcPr>
          <w:p w:rsidR="00E043EB" w:rsidRPr="00643C05" w:rsidRDefault="00031654"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w:t>
            </w:r>
            <w:r w:rsidR="00D60644">
              <w:rPr>
                <w:rFonts w:ascii="Times New Roman" w:hAnsi="Times New Roman" w:cs="Times New Roman"/>
                <w:sz w:val="24"/>
                <w:szCs w:val="24"/>
              </w:rPr>
              <w:t>0144,3</w:t>
            </w:r>
          </w:p>
        </w:tc>
        <w:tc>
          <w:tcPr>
            <w:tcW w:w="992" w:type="dxa"/>
            <w:tcBorders>
              <w:left w:val="single" w:sz="4" w:space="0" w:color="auto"/>
              <w:bottom w:val="single" w:sz="4" w:space="0" w:color="auto"/>
              <w:right w:val="single" w:sz="4" w:space="0" w:color="auto"/>
            </w:tcBorders>
          </w:tcPr>
          <w:p w:rsidR="00E043EB" w:rsidRPr="00643C05" w:rsidRDefault="001A5CD9"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9634,1</w:t>
            </w:r>
          </w:p>
        </w:tc>
        <w:tc>
          <w:tcPr>
            <w:tcW w:w="992" w:type="dxa"/>
            <w:tcBorders>
              <w:left w:val="single" w:sz="4" w:space="0" w:color="auto"/>
              <w:bottom w:val="single" w:sz="4" w:space="0" w:color="auto"/>
              <w:right w:val="single" w:sz="4" w:space="0" w:color="auto"/>
            </w:tcBorders>
          </w:tcPr>
          <w:p w:rsidR="00E043EB" w:rsidRPr="00643C05" w:rsidRDefault="001A5CD9"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9403,9</w:t>
            </w:r>
          </w:p>
        </w:tc>
        <w:tc>
          <w:tcPr>
            <w:tcW w:w="1134"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7 485,0</w:t>
            </w:r>
          </w:p>
        </w:tc>
        <w:tc>
          <w:tcPr>
            <w:tcW w:w="219" w:type="dxa"/>
            <w:vMerge/>
            <w:tcBorders>
              <w:left w:val="single" w:sz="4" w:space="0" w:color="auto"/>
            </w:tcBorders>
          </w:tcPr>
          <w:p w:rsidR="00E043EB" w:rsidRPr="00643C05" w:rsidRDefault="00E043EB" w:rsidP="00E043EB">
            <w:pPr>
              <w:pStyle w:val="ConsPlusCell"/>
              <w:spacing w:line="240" w:lineRule="atLeast"/>
              <w:rPr>
                <w:rFonts w:ascii="Times New Roman" w:hAnsi="Times New Roman" w:cs="Times New Roman"/>
                <w:sz w:val="24"/>
                <w:szCs w:val="24"/>
              </w:rPr>
            </w:pPr>
          </w:p>
        </w:tc>
      </w:tr>
      <w:tr w:rsidR="00E043EB" w:rsidRPr="00643C05" w:rsidTr="00E043EB">
        <w:tblPrEx>
          <w:tblCellMar>
            <w:top w:w="0" w:type="dxa"/>
            <w:bottom w:w="0" w:type="dxa"/>
          </w:tblCellMar>
        </w:tblPrEx>
        <w:trPr>
          <w:trHeight w:val="248"/>
          <w:tblCellSpacing w:w="5" w:type="nil"/>
        </w:trPr>
        <w:tc>
          <w:tcPr>
            <w:tcW w:w="993" w:type="dxa"/>
            <w:vMerge/>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p>
        </w:tc>
        <w:tc>
          <w:tcPr>
            <w:tcW w:w="1556" w:type="dxa"/>
            <w:vMerge/>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r w:rsidRPr="00AC5A63">
              <w:rPr>
                <w:rFonts w:ascii="Times New Roman" w:hAnsi="Times New Roman" w:cs="Times New Roman"/>
              </w:rPr>
              <w:t>местный бюджет</w:t>
            </w:r>
          </w:p>
        </w:tc>
        <w:tc>
          <w:tcPr>
            <w:tcW w:w="1280"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8 249,3</w:t>
            </w:r>
          </w:p>
        </w:tc>
        <w:tc>
          <w:tcPr>
            <w:tcW w:w="1134" w:type="dxa"/>
            <w:tcBorders>
              <w:left w:val="single" w:sz="4" w:space="0" w:color="auto"/>
              <w:bottom w:val="single" w:sz="4" w:space="0" w:color="auto"/>
              <w:right w:val="single" w:sz="4" w:space="0" w:color="auto"/>
            </w:tcBorders>
          </w:tcPr>
          <w:p w:rsidR="00E043EB" w:rsidRPr="00643C05" w:rsidRDefault="00E043EB" w:rsidP="00497E30">
            <w:pPr>
              <w:pStyle w:val="ConsPlusCell"/>
              <w:spacing w:line="240" w:lineRule="atLeast"/>
              <w:ind w:left="60"/>
              <w:jc w:val="center"/>
              <w:rPr>
                <w:rFonts w:ascii="Times New Roman" w:hAnsi="Times New Roman" w:cs="Times New Roman"/>
                <w:sz w:val="24"/>
                <w:szCs w:val="24"/>
              </w:rPr>
            </w:pPr>
            <w:r>
              <w:rPr>
                <w:rFonts w:ascii="Times New Roman" w:hAnsi="Times New Roman" w:cs="Times New Roman"/>
                <w:sz w:val="24"/>
                <w:szCs w:val="24"/>
              </w:rPr>
              <w:t>5</w:t>
            </w:r>
            <w:r w:rsidR="00497E30">
              <w:rPr>
                <w:rFonts w:ascii="Times New Roman" w:hAnsi="Times New Roman" w:cs="Times New Roman"/>
                <w:sz w:val="24"/>
                <w:szCs w:val="24"/>
              </w:rPr>
              <w:t> 279,8</w:t>
            </w:r>
          </w:p>
        </w:tc>
        <w:tc>
          <w:tcPr>
            <w:tcW w:w="992" w:type="dxa"/>
            <w:tcBorders>
              <w:left w:val="single" w:sz="4" w:space="0" w:color="auto"/>
              <w:bottom w:val="single" w:sz="4" w:space="0" w:color="auto"/>
              <w:right w:val="single" w:sz="4" w:space="0" w:color="auto"/>
            </w:tcBorders>
          </w:tcPr>
          <w:p w:rsidR="00E043EB" w:rsidRPr="00643C05" w:rsidRDefault="00497E30"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2</w:t>
            </w:r>
            <w:r w:rsidR="00D60644">
              <w:rPr>
                <w:rFonts w:ascii="Times New Roman" w:hAnsi="Times New Roman" w:cs="Times New Roman"/>
                <w:sz w:val="24"/>
                <w:szCs w:val="24"/>
              </w:rPr>
              <w:t> 377,1</w:t>
            </w:r>
          </w:p>
        </w:tc>
        <w:tc>
          <w:tcPr>
            <w:tcW w:w="992" w:type="dxa"/>
            <w:tcBorders>
              <w:left w:val="single" w:sz="4" w:space="0" w:color="auto"/>
              <w:bottom w:val="single" w:sz="4" w:space="0" w:color="auto"/>
              <w:right w:val="single" w:sz="4" w:space="0" w:color="auto"/>
            </w:tcBorders>
          </w:tcPr>
          <w:p w:rsidR="00E043EB" w:rsidRPr="00643C05" w:rsidRDefault="001A5CD9"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2101,2</w:t>
            </w:r>
          </w:p>
        </w:tc>
        <w:tc>
          <w:tcPr>
            <w:tcW w:w="992" w:type="dxa"/>
            <w:tcBorders>
              <w:left w:val="single" w:sz="4" w:space="0" w:color="auto"/>
              <w:bottom w:val="single" w:sz="4" w:space="0" w:color="auto"/>
              <w:right w:val="single" w:sz="4" w:space="0" w:color="auto"/>
            </w:tcBorders>
          </w:tcPr>
          <w:p w:rsidR="00E043EB" w:rsidRPr="00643C05" w:rsidRDefault="001A5CD9"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1681,6</w:t>
            </w:r>
          </w:p>
        </w:tc>
        <w:tc>
          <w:tcPr>
            <w:tcW w:w="1134"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9 900,0</w:t>
            </w:r>
          </w:p>
        </w:tc>
        <w:tc>
          <w:tcPr>
            <w:tcW w:w="219" w:type="dxa"/>
            <w:vMerge/>
            <w:tcBorders>
              <w:left w:val="single" w:sz="4" w:space="0" w:color="auto"/>
            </w:tcBorders>
          </w:tcPr>
          <w:p w:rsidR="00E043EB" w:rsidRPr="00643C05" w:rsidRDefault="00E043EB" w:rsidP="00E043EB">
            <w:pPr>
              <w:pStyle w:val="ConsPlusCell"/>
              <w:spacing w:line="240" w:lineRule="atLeast"/>
              <w:rPr>
                <w:rFonts w:ascii="Times New Roman" w:hAnsi="Times New Roman" w:cs="Times New Roman"/>
                <w:sz w:val="24"/>
                <w:szCs w:val="24"/>
              </w:rPr>
            </w:pPr>
          </w:p>
        </w:tc>
      </w:tr>
      <w:tr w:rsidR="00E043EB" w:rsidRPr="00643C05" w:rsidTr="00E043EB">
        <w:tblPrEx>
          <w:tblCellMar>
            <w:top w:w="0" w:type="dxa"/>
            <w:bottom w:w="0" w:type="dxa"/>
          </w:tblCellMar>
        </w:tblPrEx>
        <w:trPr>
          <w:trHeight w:val="537"/>
          <w:tblCellSpacing w:w="5" w:type="nil"/>
        </w:trPr>
        <w:tc>
          <w:tcPr>
            <w:tcW w:w="993" w:type="dxa"/>
            <w:vMerge/>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p>
        </w:tc>
        <w:tc>
          <w:tcPr>
            <w:tcW w:w="1556" w:type="dxa"/>
            <w:vMerge/>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E043EB" w:rsidRPr="00AC5A63" w:rsidRDefault="00E043EB" w:rsidP="00E043EB">
            <w:pPr>
              <w:pStyle w:val="ConsPlusCell"/>
              <w:spacing w:line="240" w:lineRule="atLeast"/>
              <w:rPr>
                <w:rFonts w:ascii="Times New Roman" w:hAnsi="Times New Roman" w:cs="Times New Roman"/>
              </w:rPr>
            </w:pPr>
            <w:r w:rsidRPr="00AC5A63">
              <w:rPr>
                <w:rFonts w:ascii="Times New Roman" w:hAnsi="Times New Roman" w:cs="Times New Roman"/>
              </w:rPr>
              <w:t xml:space="preserve">иные </w:t>
            </w:r>
          </w:p>
          <w:p w:rsidR="00E043EB" w:rsidRPr="00AC5A63" w:rsidRDefault="00E043EB" w:rsidP="00E043EB">
            <w:pPr>
              <w:pStyle w:val="ConsPlusCell"/>
              <w:spacing w:line="240" w:lineRule="atLeast"/>
              <w:rPr>
                <w:rFonts w:ascii="Times New Roman" w:hAnsi="Times New Roman" w:cs="Times New Roman"/>
              </w:rPr>
            </w:pPr>
            <w:r w:rsidRPr="00AC5A63">
              <w:rPr>
                <w:rFonts w:ascii="Times New Roman" w:hAnsi="Times New Roman" w:cs="Times New Roman"/>
              </w:rPr>
              <w:t>внебюдже</w:t>
            </w:r>
            <w:r w:rsidRPr="00AC5A63">
              <w:rPr>
                <w:rFonts w:ascii="Times New Roman" w:hAnsi="Times New Roman" w:cs="Times New Roman"/>
              </w:rPr>
              <w:t>т</w:t>
            </w:r>
            <w:r w:rsidRPr="00AC5A63">
              <w:rPr>
                <w:rFonts w:ascii="Times New Roman" w:hAnsi="Times New Roman" w:cs="Times New Roman"/>
              </w:rPr>
              <w:t>ные</w:t>
            </w:r>
          </w:p>
          <w:p w:rsidR="00E043EB" w:rsidRPr="00AC5A63" w:rsidRDefault="00E043EB" w:rsidP="00E043EB">
            <w:pPr>
              <w:pStyle w:val="ConsPlusCell"/>
              <w:spacing w:line="240" w:lineRule="atLeast"/>
              <w:rPr>
                <w:rFonts w:ascii="Times New Roman" w:hAnsi="Times New Roman" w:cs="Times New Roman"/>
              </w:rPr>
            </w:pPr>
            <w:r w:rsidRPr="00AC5A63">
              <w:rPr>
                <w:rFonts w:ascii="Times New Roman" w:hAnsi="Times New Roman" w:cs="Times New Roman"/>
              </w:rPr>
              <w:t xml:space="preserve">источники </w:t>
            </w:r>
          </w:p>
        </w:tc>
        <w:tc>
          <w:tcPr>
            <w:tcW w:w="1280"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c>
          <w:tcPr>
            <w:tcW w:w="219" w:type="dxa"/>
            <w:vMerge/>
            <w:tcBorders>
              <w:left w:val="single" w:sz="4" w:space="0" w:color="auto"/>
            </w:tcBorders>
          </w:tcPr>
          <w:p w:rsidR="00E043EB" w:rsidRPr="00643C05" w:rsidRDefault="00E043EB" w:rsidP="00E043EB">
            <w:pPr>
              <w:pStyle w:val="ConsPlusCell"/>
              <w:spacing w:line="240" w:lineRule="atLeast"/>
              <w:jc w:val="center"/>
              <w:rPr>
                <w:rFonts w:ascii="Times New Roman" w:hAnsi="Times New Roman" w:cs="Times New Roman"/>
                <w:sz w:val="24"/>
                <w:szCs w:val="24"/>
              </w:rPr>
            </w:pPr>
          </w:p>
        </w:tc>
      </w:tr>
      <w:tr w:rsidR="00E043EB" w:rsidTr="00E043EB">
        <w:tblPrEx>
          <w:tblCellSpacing w:w="0" w:type="nil"/>
          <w:tblBorders>
            <w:top w:val="single" w:sz="4" w:space="0" w:color="auto"/>
          </w:tblBorders>
          <w:tblCellMar>
            <w:top w:w="0" w:type="dxa"/>
            <w:left w:w="108" w:type="dxa"/>
            <w:bottom w:w="0" w:type="dxa"/>
            <w:right w:w="108" w:type="dxa"/>
          </w:tblCellMar>
        </w:tblPrEx>
        <w:trPr>
          <w:gridAfter w:val="1"/>
          <w:wAfter w:w="219" w:type="dxa"/>
          <w:trHeight w:val="100"/>
        </w:trPr>
        <w:tc>
          <w:tcPr>
            <w:tcW w:w="10490" w:type="dxa"/>
            <w:gridSpan w:val="9"/>
            <w:tcBorders>
              <w:top w:val="single" w:sz="4" w:space="0" w:color="auto"/>
            </w:tcBorders>
          </w:tcPr>
          <w:p w:rsidR="00E043EB" w:rsidRDefault="00E043EB" w:rsidP="00E043EB">
            <w:pPr>
              <w:tabs>
                <w:tab w:val="left" w:pos="1134"/>
              </w:tabs>
              <w:jc w:val="center"/>
            </w:pPr>
          </w:p>
        </w:tc>
      </w:tr>
    </w:tbl>
    <w:p w:rsidR="005356E7" w:rsidRDefault="005356E7" w:rsidP="00403471">
      <w:pPr>
        <w:tabs>
          <w:tab w:val="left" w:pos="1134"/>
        </w:tabs>
        <w:jc w:val="center"/>
      </w:pPr>
    </w:p>
    <w:sectPr w:rsidR="005356E7" w:rsidSect="008F45DC">
      <w:pgSz w:w="11906" w:h="16838"/>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604" w:rsidRDefault="00965604">
      <w:r>
        <w:separator/>
      </w:r>
    </w:p>
  </w:endnote>
  <w:endnote w:type="continuationSeparator" w:id="0">
    <w:p w:rsidR="00965604" w:rsidRDefault="009656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604" w:rsidRDefault="00965604">
      <w:r>
        <w:separator/>
      </w:r>
    </w:p>
  </w:footnote>
  <w:footnote w:type="continuationSeparator" w:id="0">
    <w:p w:rsidR="00965604" w:rsidRDefault="009656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B5771"/>
    <w:multiLevelType w:val="hybridMultilevel"/>
    <w:tmpl w:val="15E2F63A"/>
    <w:lvl w:ilvl="0" w:tplc="D5187E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40677263"/>
    <w:multiLevelType w:val="hybridMultilevel"/>
    <w:tmpl w:val="1E5031C6"/>
    <w:lvl w:ilvl="0" w:tplc="1CE0FFFA">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2">
    <w:nsid w:val="4B292837"/>
    <w:multiLevelType w:val="hybridMultilevel"/>
    <w:tmpl w:val="EFEE2BA8"/>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nsid w:val="53122C77"/>
    <w:multiLevelType w:val="multilevel"/>
    <w:tmpl w:val="932EC580"/>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595422B6"/>
    <w:multiLevelType w:val="multilevel"/>
    <w:tmpl w:val="EFEE2BA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5EED0164"/>
    <w:multiLevelType w:val="multilevel"/>
    <w:tmpl w:val="EFEE2BA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nsid w:val="6470594E"/>
    <w:multiLevelType w:val="multilevel"/>
    <w:tmpl w:val="EFEE2BA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nsid w:val="7DE040FE"/>
    <w:multiLevelType w:val="hybridMultilevel"/>
    <w:tmpl w:val="07384EDC"/>
    <w:lvl w:ilvl="0" w:tplc="BD829A3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6"/>
  </w:num>
  <w:num w:numId="5">
    <w:abstractNumId w:val="5"/>
  </w:num>
  <w:num w:numId="6">
    <w:abstractNumId w:val="7"/>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rsids>
    <w:rsidRoot w:val="007D2659"/>
    <w:rsid w:val="00003DE0"/>
    <w:rsid w:val="00004AAA"/>
    <w:rsid w:val="00004C9C"/>
    <w:rsid w:val="000058CD"/>
    <w:rsid w:val="00012297"/>
    <w:rsid w:val="000146C5"/>
    <w:rsid w:val="00015E88"/>
    <w:rsid w:val="00016FEB"/>
    <w:rsid w:val="000210A4"/>
    <w:rsid w:val="000232D8"/>
    <w:rsid w:val="00025E48"/>
    <w:rsid w:val="00031654"/>
    <w:rsid w:val="00031B2B"/>
    <w:rsid w:val="00033CE5"/>
    <w:rsid w:val="00036279"/>
    <w:rsid w:val="00045476"/>
    <w:rsid w:val="00046866"/>
    <w:rsid w:val="00057705"/>
    <w:rsid w:val="00062CEE"/>
    <w:rsid w:val="000657C7"/>
    <w:rsid w:val="000717E9"/>
    <w:rsid w:val="00074559"/>
    <w:rsid w:val="00080F09"/>
    <w:rsid w:val="00081EE9"/>
    <w:rsid w:val="00085609"/>
    <w:rsid w:val="00091A4F"/>
    <w:rsid w:val="000A0F1A"/>
    <w:rsid w:val="000A1FCD"/>
    <w:rsid w:val="000A47E7"/>
    <w:rsid w:val="000A76D7"/>
    <w:rsid w:val="000C00BD"/>
    <w:rsid w:val="000C424A"/>
    <w:rsid w:val="000C5E68"/>
    <w:rsid w:val="000D1FFC"/>
    <w:rsid w:val="000E41BA"/>
    <w:rsid w:val="000E55A5"/>
    <w:rsid w:val="000F5ED0"/>
    <w:rsid w:val="0011015B"/>
    <w:rsid w:val="00110CD7"/>
    <w:rsid w:val="0012016F"/>
    <w:rsid w:val="0012187F"/>
    <w:rsid w:val="0012398D"/>
    <w:rsid w:val="00124974"/>
    <w:rsid w:val="001261E2"/>
    <w:rsid w:val="00160852"/>
    <w:rsid w:val="001702D5"/>
    <w:rsid w:val="00171683"/>
    <w:rsid w:val="00171990"/>
    <w:rsid w:val="00172DAA"/>
    <w:rsid w:val="001755FC"/>
    <w:rsid w:val="00182881"/>
    <w:rsid w:val="001A32AE"/>
    <w:rsid w:val="001A5CD9"/>
    <w:rsid w:val="001B6FD7"/>
    <w:rsid w:val="001C1B23"/>
    <w:rsid w:val="001C29F5"/>
    <w:rsid w:val="001D18D0"/>
    <w:rsid w:val="001E2E32"/>
    <w:rsid w:val="001F0D94"/>
    <w:rsid w:val="001F764B"/>
    <w:rsid w:val="00203D87"/>
    <w:rsid w:val="00206C09"/>
    <w:rsid w:val="0021377E"/>
    <w:rsid w:val="002174B8"/>
    <w:rsid w:val="00217A32"/>
    <w:rsid w:val="002275CE"/>
    <w:rsid w:val="00231044"/>
    <w:rsid w:val="002323F4"/>
    <w:rsid w:val="00233F6A"/>
    <w:rsid w:val="00235D2E"/>
    <w:rsid w:val="002442D3"/>
    <w:rsid w:val="00260CB2"/>
    <w:rsid w:val="00261B69"/>
    <w:rsid w:val="002651A0"/>
    <w:rsid w:val="00266386"/>
    <w:rsid w:val="0026742C"/>
    <w:rsid w:val="00267796"/>
    <w:rsid w:val="0027451F"/>
    <w:rsid w:val="00283C63"/>
    <w:rsid w:val="002857F7"/>
    <w:rsid w:val="00287835"/>
    <w:rsid w:val="002909C7"/>
    <w:rsid w:val="0029140D"/>
    <w:rsid w:val="00291A8B"/>
    <w:rsid w:val="00291B5C"/>
    <w:rsid w:val="00293B1D"/>
    <w:rsid w:val="002A44BC"/>
    <w:rsid w:val="002B24C0"/>
    <w:rsid w:val="002B3D37"/>
    <w:rsid w:val="002B461D"/>
    <w:rsid w:val="002B4CBD"/>
    <w:rsid w:val="002C07BC"/>
    <w:rsid w:val="002C5231"/>
    <w:rsid w:val="002D2A50"/>
    <w:rsid w:val="002D3E59"/>
    <w:rsid w:val="002E70C3"/>
    <w:rsid w:val="002F1F1A"/>
    <w:rsid w:val="002F2EB6"/>
    <w:rsid w:val="002F360E"/>
    <w:rsid w:val="003058AB"/>
    <w:rsid w:val="003148CB"/>
    <w:rsid w:val="00316C36"/>
    <w:rsid w:val="0032553A"/>
    <w:rsid w:val="003330B8"/>
    <w:rsid w:val="00354386"/>
    <w:rsid w:val="003605B1"/>
    <w:rsid w:val="00364658"/>
    <w:rsid w:val="00364A79"/>
    <w:rsid w:val="00371119"/>
    <w:rsid w:val="00371D80"/>
    <w:rsid w:val="00376BDC"/>
    <w:rsid w:val="00383BAD"/>
    <w:rsid w:val="003846CC"/>
    <w:rsid w:val="003857ED"/>
    <w:rsid w:val="00393B47"/>
    <w:rsid w:val="00395653"/>
    <w:rsid w:val="0039788A"/>
    <w:rsid w:val="00397BFF"/>
    <w:rsid w:val="003A1FAD"/>
    <w:rsid w:val="003A38F8"/>
    <w:rsid w:val="003A3922"/>
    <w:rsid w:val="003B3FD5"/>
    <w:rsid w:val="003C102F"/>
    <w:rsid w:val="003D1EB0"/>
    <w:rsid w:val="003D723C"/>
    <w:rsid w:val="003E15A1"/>
    <w:rsid w:val="003E47BC"/>
    <w:rsid w:val="003E64CC"/>
    <w:rsid w:val="003E6E00"/>
    <w:rsid w:val="003F2E00"/>
    <w:rsid w:val="00401AE0"/>
    <w:rsid w:val="00403471"/>
    <w:rsid w:val="00403E3B"/>
    <w:rsid w:val="00404185"/>
    <w:rsid w:val="00420C6E"/>
    <w:rsid w:val="004255EC"/>
    <w:rsid w:val="00425DCF"/>
    <w:rsid w:val="0043203B"/>
    <w:rsid w:val="00434B3A"/>
    <w:rsid w:val="00443703"/>
    <w:rsid w:val="00445BC8"/>
    <w:rsid w:val="00451D8E"/>
    <w:rsid w:val="0045516D"/>
    <w:rsid w:val="00455503"/>
    <w:rsid w:val="00470D99"/>
    <w:rsid w:val="00483C0F"/>
    <w:rsid w:val="0048619B"/>
    <w:rsid w:val="004906F2"/>
    <w:rsid w:val="00497E30"/>
    <w:rsid w:val="004A13B3"/>
    <w:rsid w:val="004C410C"/>
    <w:rsid w:val="004C6FAC"/>
    <w:rsid w:val="004D0321"/>
    <w:rsid w:val="004E1F41"/>
    <w:rsid w:val="004E49BC"/>
    <w:rsid w:val="004E6AE7"/>
    <w:rsid w:val="004F5B7F"/>
    <w:rsid w:val="00500AB5"/>
    <w:rsid w:val="00500D67"/>
    <w:rsid w:val="00502FD0"/>
    <w:rsid w:val="00504348"/>
    <w:rsid w:val="00505927"/>
    <w:rsid w:val="00511791"/>
    <w:rsid w:val="00512978"/>
    <w:rsid w:val="00512E8A"/>
    <w:rsid w:val="00516679"/>
    <w:rsid w:val="00516F37"/>
    <w:rsid w:val="00517E70"/>
    <w:rsid w:val="0052092C"/>
    <w:rsid w:val="0052128B"/>
    <w:rsid w:val="005215AD"/>
    <w:rsid w:val="00525971"/>
    <w:rsid w:val="00527FA5"/>
    <w:rsid w:val="00531C85"/>
    <w:rsid w:val="005356E7"/>
    <w:rsid w:val="005357AE"/>
    <w:rsid w:val="00536AD1"/>
    <w:rsid w:val="00550001"/>
    <w:rsid w:val="00550181"/>
    <w:rsid w:val="00556394"/>
    <w:rsid w:val="00557F7F"/>
    <w:rsid w:val="005613CC"/>
    <w:rsid w:val="0056166C"/>
    <w:rsid w:val="005642C6"/>
    <w:rsid w:val="005652B5"/>
    <w:rsid w:val="00566D0A"/>
    <w:rsid w:val="0057005F"/>
    <w:rsid w:val="00570469"/>
    <w:rsid w:val="00577880"/>
    <w:rsid w:val="00577D52"/>
    <w:rsid w:val="005838A2"/>
    <w:rsid w:val="00591D60"/>
    <w:rsid w:val="005972A2"/>
    <w:rsid w:val="00597DED"/>
    <w:rsid w:val="005A1EE0"/>
    <w:rsid w:val="005B23B8"/>
    <w:rsid w:val="005B4766"/>
    <w:rsid w:val="005C0FB4"/>
    <w:rsid w:val="005C15B1"/>
    <w:rsid w:val="005C58C6"/>
    <w:rsid w:val="005D110B"/>
    <w:rsid w:val="005D17ED"/>
    <w:rsid w:val="005E455A"/>
    <w:rsid w:val="005F034E"/>
    <w:rsid w:val="005F2E02"/>
    <w:rsid w:val="005F3CF7"/>
    <w:rsid w:val="005F43CB"/>
    <w:rsid w:val="00602CCA"/>
    <w:rsid w:val="00605007"/>
    <w:rsid w:val="0061022B"/>
    <w:rsid w:val="006110D1"/>
    <w:rsid w:val="00613BBF"/>
    <w:rsid w:val="00614383"/>
    <w:rsid w:val="0062350B"/>
    <w:rsid w:val="00624B9C"/>
    <w:rsid w:val="00624C14"/>
    <w:rsid w:val="00626065"/>
    <w:rsid w:val="006277A5"/>
    <w:rsid w:val="00627F25"/>
    <w:rsid w:val="00632E05"/>
    <w:rsid w:val="0063648A"/>
    <w:rsid w:val="00643C05"/>
    <w:rsid w:val="00644EAE"/>
    <w:rsid w:val="006531E4"/>
    <w:rsid w:val="006555EF"/>
    <w:rsid w:val="00660266"/>
    <w:rsid w:val="006609DC"/>
    <w:rsid w:val="006615D3"/>
    <w:rsid w:val="006638DA"/>
    <w:rsid w:val="00664963"/>
    <w:rsid w:val="00664DD6"/>
    <w:rsid w:val="00665053"/>
    <w:rsid w:val="00674075"/>
    <w:rsid w:val="00683D7E"/>
    <w:rsid w:val="00687398"/>
    <w:rsid w:val="006930D5"/>
    <w:rsid w:val="00697C9A"/>
    <w:rsid w:val="006A0EC3"/>
    <w:rsid w:val="006A44D7"/>
    <w:rsid w:val="006A4A20"/>
    <w:rsid w:val="006A6A51"/>
    <w:rsid w:val="006B3A70"/>
    <w:rsid w:val="006C2630"/>
    <w:rsid w:val="006C2FBA"/>
    <w:rsid w:val="006C33D9"/>
    <w:rsid w:val="006D2C2C"/>
    <w:rsid w:val="006D48D7"/>
    <w:rsid w:val="006D5350"/>
    <w:rsid w:val="006D77DA"/>
    <w:rsid w:val="006E37CB"/>
    <w:rsid w:val="006E6995"/>
    <w:rsid w:val="006F32DB"/>
    <w:rsid w:val="006F4FA3"/>
    <w:rsid w:val="00700361"/>
    <w:rsid w:val="007048DD"/>
    <w:rsid w:val="007112C9"/>
    <w:rsid w:val="007124D0"/>
    <w:rsid w:val="00712978"/>
    <w:rsid w:val="007129A7"/>
    <w:rsid w:val="007430AB"/>
    <w:rsid w:val="0075538A"/>
    <w:rsid w:val="00755A1F"/>
    <w:rsid w:val="007762D2"/>
    <w:rsid w:val="00780EEC"/>
    <w:rsid w:val="00782105"/>
    <w:rsid w:val="00782B80"/>
    <w:rsid w:val="00782F1F"/>
    <w:rsid w:val="00784A62"/>
    <w:rsid w:val="00784FF4"/>
    <w:rsid w:val="00786C11"/>
    <w:rsid w:val="00790CEA"/>
    <w:rsid w:val="00791D1F"/>
    <w:rsid w:val="00797515"/>
    <w:rsid w:val="007A04BA"/>
    <w:rsid w:val="007A06A8"/>
    <w:rsid w:val="007A168B"/>
    <w:rsid w:val="007B1D3A"/>
    <w:rsid w:val="007B3E60"/>
    <w:rsid w:val="007B4F2B"/>
    <w:rsid w:val="007B6257"/>
    <w:rsid w:val="007C633A"/>
    <w:rsid w:val="007D2659"/>
    <w:rsid w:val="007D6959"/>
    <w:rsid w:val="007E05AC"/>
    <w:rsid w:val="007E11FC"/>
    <w:rsid w:val="007E127F"/>
    <w:rsid w:val="007E7E20"/>
    <w:rsid w:val="007F2D80"/>
    <w:rsid w:val="00802D02"/>
    <w:rsid w:val="00804339"/>
    <w:rsid w:val="0080608F"/>
    <w:rsid w:val="00811449"/>
    <w:rsid w:val="00816168"/>
    <w:rsid w:val="008217E7"/>
    <w:rsid w:val="00825143"/>
    <w:rsid w:val="00837900"/>
    <w:rsid w:val="00840950"/>
    <w:rsid w:val="00840A9C"/>
    <w:rsid w:val="008414E1"/>
    <w:rsid w:val="00841847"/>
    <w:rsid w:val="00843E36"/>
    <w:rsid w:val="008469FE"/>
    <w:rsid w:val="00846D23"/>
    <w:rsid w:val="0087147A"/>
    <w:rsid w:val="00871B85"/>
    <w:rsid w:val="0087410C"/>
    <w:rsid w:val="0087742E"/>
    <w:rsid w:val="008842F7"/>
    <w:rsid w:val="00890DC1"/>
    <w:rsid w:val="00890E26"/>
    <w:rsid w:val="008952E2"/>
    <w:rsid w:val="008A3819"/>
    <w:rsid w:val="008A43D8"/>
    <w:rsid w:val="008A5257"/>
    <w:rsid w:val="008B17EF"/>
    <w:rsid w:val="008C5991"/>
    <w:rsid w:val="008C7C2B"/>
    <w:rsid w:val="008C7F69"/>
    <w:rsid w:val="008E4360"/>
    <w:rsid w:val="008F1E3F"/>
    <w:rsid w:val="008F45DC"/>
    <w:rsid w:val="008F5364"/>
    <w:rsid w:val="00907183"/>
    <w:rsid w:val="00913BD3"/>
    <w:rsid w:val="009158CA"/>
    <w:rsid w:val="00917416"/>
    <w:rsid w:val="009217BE"/>
    <w:rsid w:val="0093212C"/>
    <w:rsid w:val="00932D9C"/>
    <w:rsid w:val="009500C5"/>
    <w:rsid w:val="00951E5D"/>
    <w:rsid w:val="009525E7"/>
    <w:rsid w:val="00956415"/>
    <w:rsid w:val="009564F3"/>
    <w:rsid w:val="00960D99"/>
    <w:rsid w:val="009633D4"/>
    <w:rsid w:val="00963483"/>
    <w:rsid w:val="00965604"/>
    <w:rsid w:val="00970200"/>
    <w:rsid w:val="0097051A"/>
    <w:rsid w:val="009723B5"/>
    <w:rsid w:val="00975F47"/>
    <w:rsid w:val="00982722"/>
    <w:rsid w:val="00982B03"/>
    <w:rsid w:val="00982CCA"/>
    <w:rsid w:val="00983967"/>
    <w:rsid w:val="0099354D"/>
    <w:rsid w:val="009936D5"/>
    <w:rsid w:val="00996CC2"/>
    <w:rsid w:val="009A36FC"/>
    <w:rsid w:val="009A694F"/>
    <w:rsid w:val="009C28AF"/>
    <w:rsid w:val="009C3438"/>
    <w:rsid w:val="009C3CA9"/>
    <w:rsid w:val="009C70EE"/>
    <w:rsid w:val="009D0806"/>
    <w:rsid w:val="009D1DDA"/>
    <w:rsid w:val="009D24DF"/>
    <w:rsid w:val="009D2657"/>
    <w:rsid w:val="009D3297"/>
    <w:rsid w:val="009D4C96"/>
    <w:rsid w:val="009D752D"/>
    <w:rsid w:val="009E3B19"/>
    <w:rsid w:val="009F0518"/>
    <w:rsid w:val="009F5980"/>
    <w:rsid w:val="00A01854"/>
    <w:rsid w:val="00A067A5"/>
    <w:rsid w:val="00A07310"/>
    <w:rsid w:val="00A11E8A"/>
    <w:rsid w:val="00A20BAD"/>
    <w:rsid w:val="00A24C07"/>
    <w:rsid w:val="00A27297"/>
    <w:rsid w:val="00A2745A"/>
    <w:rsid w:val="00A364F0"/>
    <w:rsid w:val="00A36BDA"/>
    <w:rsid w:val="00A51816"/>
    <w:rsid w:val="00A566F4"/>
    <w:rsid w:val="00A613F6"/>
    <w:rsid w:val="00A634EC"/>
    <w:rsid w:val="00A63B8D"/>
    <w:rsid w:val="00A63FC3"/>
    <w:rsid w:val="00A64706"/>
    <w:rsid w:val="00A91EB1"/>
    <w:rsid w:val="00A95BFC"/>
    <w:rsid w:val="00A971AF"/>
    <w:rsid w:val="00A9792C"/>
    <w:rsid w:val="00AA6C2C"/>
    <w:rsid w:val="00AB37EF"/>
    <w:rsid w:val="00AB6C46"/>
    <w:rsid w:val="00AC21B4"/>
    <w:rsid w:val="00AC22D9"/>
    <w:rsid w:val="00AC740A"/>
    <w:rsid w:val="00AD1636"/>
    <w:rsid w:val="00AD1F68"/>
    <w:rsid w:val="00AD2C9A"/>
    <w:rsid w:val="00AD539E"/>
    <w:rsid w:val="00AE6414"/>
    <w:rsid w:val="00AF3973"/>
    <w:rsid w:val="00AF7AEB"/>
    <w:rsid w:val="00B15401"/>
    <w:rsid w:val="00B155B6"/>
    <w:rsid w:val="00B23F41"/>
    <w:rsid w:val="00B35700"/>
    <w:rsid w:val="00B42461"/>
    <w:rsid w:val="00B42FC5"/>
    <w:rsid w:val="00B53926"/>
    <w:rsid w:val="00B53DE5"/>
    <w:rsid w:val="00B64E3B"/>
    <w:rsid w:val="00B74367"/>
    <w:rsid w:val="00B820A6"/>
    <w:rsid w:val="00B83F83"/>
    <w:rsid w:val="00B86AAA"/>
    <w:rsid w:val="00B90E46"/>
    <w:rsid w:val="00B93031"/>
    <w:rsid w:val="00B93A81"/>
    <w:rsid w:val="00B96593"/>
    <w:rsid w:val="00BA16BD"/>
    <w:rsid w:val="00BA4A45"/>
    <w:rsid w:val="00BB15CF"/>
    <w:rsid w:val="00BB2E89"/>
    <w:rsid w:val="00BC1989"/>
    <w:rsid w:val="00BC7654"/>
    <w:rsid w:val="00BD036E"/>
    <w:rsid w:val="00BD1398"/>
    <w:rsid w:val="00BE284F"/>
    <w:rsid w:val="00BE2DFB"/>
    <w:rsid w:val="00BE39F3"/>
    <w:rsid w:val="00BE3E02"/>
    <w:rsid w:val="00BF629B"/>
    <w:rsid w:val="00BF6F5A"/>
    <w:rsid w:val="00C10644"/>
    <w:rsid w:val="00C1071F"/>
    <w:rsid w:val="00C15B94"/>
    <w:rsid w:val="00C203B6"/>
    <w:rsid w:val="00C20706"/>
    <w:rsid w:val="00C22A34"/>
    <w:rsid w:val="00C254EA"/>
    <w:rsid w:val="00C32FD8"/>
    <w:rsid w:val="00C34256"/>
    <w:rsid w:val="00C4118E"/>
    <w:rsid w:val="00C416CD"/>
    <w:rsid w:val="00C42A6C"/>
    <w:rsid w:val="00C42C6D"/>
    <w:rsid w:val="00C44AA7"/>
    <w:rsid w:val="00C45552"/>
    <w:rsid w:val="00C640B2"/>
    <w:rsid w:val="00C6693E"/>
    <w:rsid w:val="00C711E0"/>
    <w:rsid w:val="00C80A50"/>
    <w:rsid w:val="00C8199C"/>
    <w:rsid w:val="00C83BB7"/>
    <w:rsid w:val="00C949C9"/>
    <w:rsid w:val="00C94ED1"/>
    <w:rsid w:val="00CB03C8"/>
    <w:rsid w:val="00CC47F8"/>
    <w:rsid w:val="00CC579D"/>
    <w:rsid w:val="00CC6693"/>
    <w:rsid w:val="00CC7C37"/>
    <w:rsid w:val="00CE5E5A"/>
    <w:rsid w:val="00CF625C"/>
    <w:rsid w:val="00CF62C8"/>
    <w:rsid w:val="00CF6392"/>
    <w:rsid w:val="00D011A9"/>
    <w:rsid w:val="00D049CB"/>
    <w:rsid w:val="00D0555F"/>
    <w:rsid w:val="00D05722"/>
    <w:rsid w:val="00D1642F"/>
    <w:rsid w:val="00D16745"/>
    <w:rsid w:val="00D16921"/>
    <w:rsid w:val="00D17139"/>
    <w:rsid w:val="00D177E4"/>
    <w:rsid w:val="00D276FF"/>
    <w:rsid w:val="00D31CE5"/>
    <w:rsid w:val="00D3508B"/>
    <w:rsid w:val="00D417D9"/>
    <w:rsid w:val="00D4424D"/>
    <w:rsid w:val="00D523FD"/>
    <w:rsid w:val="00D60644"/>
    <w:rsid w:val="00D66BAE"/>
    <w:rsid w:val="00D7307E"/>
    <w:rsid w:val="00D733AF"/>
    <w:rsid w:val="00D73BD9"/>
    <w:rsid w:val="00D75CCE"/>
    <w:rsid w:val="00D84F54"/>
    <w:rsid w:val="00D94AE1"/>
    <w:rsid w:val="00DA0967"/>
    <w:rsid w:val="00DA3CB5"/>
    <w:rsid w:val="00DA59B8"/>
    <w:rsid w:val="00DC20D6"/>
    <w:rsid w:val="00DD0AE6"/>
    <w:rsid w:val="00DE391C"/>
    <w:rsid w:val="00DE4969"/>
    <w:rsid w:val="00DF01E4"/>
    <w:rsid w:val="00DF0E04"/>
    <w:rsid w:val="00DF21AB"/>
    <w:rsid w:val="00DF5CE9"/>
    <w:rsid w:val="00E00BB3"/>
    <w:rsid w:val="00E0184D"/>
    <w:rsid w:val="00E019D6"/>
    <w:rsid w:val="00E03253"/>
    <w:rsid w:val="00E040B0"/>
    <w:rsid w:val="00E043EB"/>
    <w:rsid w:val="00E0542C"/>
    <w:rsid w:val="00E14E93"/>
    <w:rsid w:val="00E205DB"/>
    <w:rsid w:val="00E21092"/>
    <w:rsid w:val="00E23561"/>
    <w:rsid w:val="00E2434B"/>
    <w:rsid w:val="00E27E41"/>
    <w:rsid w:val="00E30DBB"/>
    <w:rsid w:val="00E33CA5"/>
    <w:rsid w:val="00E51A6C"/>
    <w:rsid w:val="00E56557"/>
    <w:rsid w:val="00E56D8C"/>
    <w:rsid w:val="00E603BD"/>
    <w:rsid w:val="00E63586"/>
    <w:rsid w:val="00E72BED"/>
    <w:rsid w:val="00E764EB"/>
    <w:rsid w:val="00E807C5"/>
    <w:rsid w:val="00E8593E"/>
    <w:rsid w:val="00EA2251"/>
    <w:rsid w:val="00EA299A"/>
    <w:rsid w:val="00EB363B"/>
    <w:rsid w:val="00EC4EF7"/>
    <w:rsid w:val="00EC5651"/>
    <w:rsid w:val="00EC6F47"/>
    <w:rsid w:val="00ED2866"/>
    <w:rsid w:val="00EE10D4"/>
    <w:rsid w:val="00EE236E"/>
    <w:rsid w:val="00EE7885"/>
    <w:rsid w:val="00EF1A25"/>
    <w:rsid w:val="00F0340E"/>
    <w:rsid w:val="00F04BA3"/>
    <w:rsid w:val="00F07897"/>
    <w:rsid w:val="00F10C16"/>
    <w:rsid w:val="00F165D1"/>
    <w:rsid w:val="00F245E1"/>
    <w:rsid w:val="00F248D1"/>
    <w:rsid w:val="00F3086B"/>
    <w:rsid w:val="00F34F57"/>
    <w:rsid w:val="00F36D63"/>
    <w:rsid w:val="00F41A7D"/>
    <w:rsid w:val="00F423A8"/>
    <w:rsid w:val="00F44BE0"/>
    <w:rsid w:val="00F53B15"/>
    <w:rsid w:val="00F6428C"/>
    <w:rsid w:val="00F70FE9"/>
    <w:rsid w:val="00F7252D"/>
    <w:rsid w:val="00F752FB"/>
    <w:rsid w:val="00F761B7"/>
    <w:rsid w:val="00F77E9A"/>
    <w:rsid w:val="00F82AEA"/>
    <w:rsid w:val="00F84DE6"/>
    <w:rsid w:val="00F85004"/>
    <w:rsid w:val="00F87F6D"/>
    <w:rsid w:val="00FA4186"/>
    <w:rsid w:val="00FA550F"/>
    <w:rsid w:val="00FA75C4"/>
    <w:rsid w:val="00FB2B29"/>
    <w:rsid w:val="00FB7286"/>
    <w:rsid w:val="00FC0AF2"/>
    <w:rsid w:val="00FC1894"/>
    <w:rsid w:val="00FC402A"/>
    <w:rsid w:val="00FC6F65"/>
    <w:rsid w:val="00FD0C57"/>
    <w:rsid w:val="00FD2B4A"/>
    <w:rsid w:val="00FD62C9"/>
    <w:rsid w:val="00FD7F3B"/>
    <w:rsid w:val="00FE1C0C"/>
    <w:rsid w:val="00FE2B53"/>
    <w:rsid w:val="00FE5EB0"/>
    <w:rsid w:val="00FF3EE9"/>
    <w:rsid w:val="00FF5C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659"/>
    <w:rPr>
      <w:sz w:val="28"/>
      <w:szCs w:val="28"/>
    </w:rPr>
  </w:style>
  <w:style w:type="paragraph" w:styleId="1">
    <w:name w:val="heading 1"/>
    <w:basedOn w:val="a"/>
    <w:next w:val="a"/>
    <w:link w:val="10"/>
    <w:uiPriority w:val="9"/>
    <w:qFormat/>
    <w:rsid w:val="00DE391C"/>
    <w:pPr>
      <w:keepNext/>
      <w:jc w:val="center"/>
      <w:outlineLvl w:val="0"/>
    </w:pPr>
    <w:rPr>
      <w:rFonts w:ascii="Cambria" w:hAnsi="Cambria"/>
      <w:b/>
      <w:bCs/>
      <w:kern w:val="32"/>
      <w:sz w:val="32"/>
      <w:szCs w:val="32"/>
      <w:lang/>
    </w:rPr>
  </w:style>
  <w:style w:type="paragraph" w:styleId="2">
    <w:name w:val="heading 2"/>
    <w:basedOn w:val="a"/>
    <w:next w:val="a"/>
    <w:link w:val="20"/>
    <w:uiPriority w:val="99"/>
    <w:qFormat/>
    <w:rsid w:val="00DE391C"/>
    <w:pPr>
      <w:keepNext/>
      <w:spacing w:before="240" w:after="60"/>
      <w:outlineLvl w:val="1"/>
    </w:pPr>
    <w:rPr>
      <w:rFonts w:ascii="Cambria" w:hAnsi="Cambria"/>
      <w:b/>
      <w:bCs/>
      <w:i/>
      <w:iCs/>
    </w:rPr>
  </w:style>
  <w:style w:type="paragraph" w:styleId="3">
    <w:name w:val="heading 3"/>
    <w:basedOn w:val="a"/>
    <w:next w:val="a"/>
    <w:link w:val="30"/>
    <w:uiPriority w:val="9"/>
    <w:qFormat/>
    <w:rsid w:val="00DE391C"/>
    <w:pPr>
      <w:keepNext/>
      <w:spacing w:before="240" w:after="60"/>
      <w:outlineLvl w:val="2"/>
    </w:pPr>
    <w:rPr>
      <w:rFonts w:ascii="Cambria" w:hAnsi="Cambria"/>
      <w:b/>
      <w:bCs/>
      <w:sz w:val="26"/>
      <w:szCs w:val="26"/>
      <w:lang/>
    </w:rPr>
  </w:style>
  <w:style w:type="paragraph" w:styleId="4">
    <w:name w:val="heading 4"/>
    <w:basedOn w:val="a"/>
    <w:next w:val="a"/>
    <w:link w:val="40"/>
    <w:uiPriority w:val="99"/>
    <w:qFormat/>
    <w:rsid w:val="00DE391C"/>
    <w:pPr>
      <w:keepNext/>
      <w:spacing w:before="240" w:after="60"/>
      <w:outlineLvl w:val="3"/>
    </w:pPr>
    <w:rPr>
      <w:rFonts w:ascii="Calibri" w:hAnsi="Calibri"/>
      <w:b/>
      <w:bC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4011E"/>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DE391C"/>
    <w:rPr>
      <w:rFonts w:ascii="Cambria" w:hAnsi="Cambria" w:cs="Cambria"/>
      <w:b/>
      <w:bCs/>
      <w:i/>
      <w:iCs/>
      <w:sz w:val="28"/>
      <w:szCs w:val="28"/>
      <w:lang w:val="ru-RU" w:eastAsia="ru-RU"/>
    </w:rPr>
  </w:style>
  <w:style w:type="character" w:customStyle="1" w:styleId="30">
    <w:name w:val="Заголовок 3 Знак"/>
    <w:link w:val="3"/>
    <w:uiPriority w:val="9"/>
    <w:semiHidden/>
    <w:rsid w:val="0044011E"/>
    <w:rPr>
      <w:rFonts w:ascii="Cambria" w:eastAsia="Times New Roman" w:hAnsi="Cambria" w:cs="Times New Roman"/>
      <w:b/>
      <w:bCs/>
      <w:sz w:val="26"/>
      <w:szCs w:val="26"/>
    </w:rPr>
  </w:style>
  <w:style w:type="character" w:customStyle="1" w:styleId="40">
    <w:name w:val="Заголовок 4 Знак"/>
    <w:link w:val="4"/>
    <w:uiPriority w:val="99"/>
    <w:locked/>
    <w:rsid w:val="00DE391C"/>
    <w:rPr>
      <w:rFonts w:ascii="Calibri" w:hAnsi="Calibri" w:cs="Calibri"/>
      <w:b/>
      <w:bCs/>
      <w:sz w:val="28"/>
      <w:szCs w:val="28"/>
      <w:lang w:val="ru-RU" w:eastAsia="ru-RU"/>
    </w:rPr>
  </w:style>
  <w:style w:type="paragraph" w:styleId="a3">
    <w:name w:val="Body Text"/>
    <w:basedOn w:val="a"/>
    <w:link w:val="a4"/>
    <w:uiPriority w:val="99"/>
    <w:rsid w:val="007D2659"/>
    <w:pPr>
      <w:jc w:val="both"/>
    </w:pPr>
  </w:style>
  <w:style w:type="character" w:customStyle="1" w:styleId="a4">
    <w:name w:val="Основной текст Знак"/>
    <w:link w:val="a3"/>
    <w:uiPriority w:val="99"/>
    <w:locked/>
    <w:rsid w:val="00DE391C"/>
    <w:rPr>
      <w:sz w:val="28"/>
      <w:szCs w:val="28"/>
      <w:lang w:val="ru-RU" w:eastAsia="ru-RU"/>
    </w:rPr>
  </w:style>
  <w:style w:type="paragraph" w:styleId="a5">
    <w:name w:val="Body Text Indent"/>
    <w:basedOn w:val="a"/>
    <w:link w:val="a6"/>
    <w:uiPriority w:val="99"/>
    <w:rsid w:val="007D2659"/>
    <w:pPr>
      <w:ind w:firstLine="709"/>
      <w:jc w:val="both"/>
    </w:pPr>
    <w:rPr>
      <w:lang/>
    </w:rPr>
  </w:style>
  <w:style w:type="character" w:customStyle="1" w:styleId="a6">
    <w:name w:val="Основной текст с отступом Знак"/>
    <w:link w:val="a5"/>
    <w:uiPriority w:val="99"/>
    <w:semiHidden/>
    <w:rsid w:val="0044011E"/>
    <w:rPr>
      <w:sz w:val="28"/>
      <w:szCs w:val="28"/>
    </w:rPr>
  </w:style>
  <w:style w:type="table" w:styleId="a7">
    <w:name w:val="Table Grid"/>
    <w:basedOn w:val="a1"/>
    <w:uiPriority w:val="99"/>
    <w:rsid w:val="007D2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7D2659"/>
    <w:pPr>
      <w:jc w:val="center"/>
    </w:pPr>
    <w:rPr>
      <w:b/>
      <w:bCs/>
      <w:sz w:val="24"/>
      <w:szCs w:val="24"/>
    </w:rPr>
  </w:style>
  <w:style w:type="character" w:customStyle="1" w:styleId="a9">
    <w:name w:val="Название Знак"/>
    <w:link w:val="a8"/>
    <w:locked/>
    <w:rsid w:val="00DE391C"/>
    <w:rPr>
      <w:b/>
      <w:bCs/>
      <w:sz w:val="24"/>
      <w:szCs w:val="24"/>
      <w:lang w:val="ru-RU" w:eastAsia="ru-RU"/>
    </w:rPr>
  </w:style>
  <w:style w:type="paragraph" w:styleId="aa">
    <w:name w:val="Subtitle"/>
    <w:basedOn w:val="a"/>
    <w:link w:val="ab"/>
    <w:qFormat/>
    <w:rsid w:val="007D2659"/>
    <w:pPr>
      <w:spacing w:after="360"/>
      <w:jc w:val="center"/>
    </w:pPr>
    <w:rPr>
      <w:b/>
      <w:bCs/>
      <w:color w:val="000000"/>
      <w:sz w:val="24"/>
      <w:szCs w:val="24"/>
    </w:rPr>
  </w:style>
  <w:style w:type="character" w:customStyle="1" w:styleId="ab">
    <w:name w:val="Подзаголовок Знак"/>
    <w:link w:val="aa"/>
    <w:locked/>
    <w:rsid w:val="00DE391C"/>
    <w:rPr>
      <w:b/>
      <w:bCs/>
      <w:color w:val="000000"/>
      <w:sz w:val="24"/>
      <w:szCs w:val="24"/>
      <w:lang w:val="ru-RU" w:eastAsia="ru-RU"/>
    </w:rPr>
  </w:style>
  <w:style w:type="paragraph" w:styleId="21">
    <w:name w:val="Body Text 2"/>
    <w:basedOn w:val="a"/>
    <w:link w:val="22"/>
    <w:uiPriority w:val="99"/>
    <w:rsid w:val="007D2659"/>
    <w:pPr>
      <w:spacing w:after="120" w:line="480" w:lineRule="auto"/>
    </w:pPr>
  </w:style>
  <w:style w:type="character" w:customStyle="1" w:styleId="22">
    <w:name w:val="Основной текст 2 Знак"/>
    <w:link w:val="21"/>
    <w:uiPriority w:val="99"/>
    <w:locked/>
    <w:rsid w:val="00DE391C"/>
    <w:rPr>
      <w:sz w:val="28"/>
      <w:szCs w:val="28"/>
      <w:lang w:val="ru-RU" w:eastAsia="ru-RU"/>
    </w:rPr>
  </w:style>
  <w:style w:type="paragraph" w:styleId="ac">
    <w:name w:val="header"/>
    <w:basedOn w:val="a"/>
    <w:link w:val="ad"/>
    <w:uiPriority w:val="99"/>
    <w:rsid w:val="00B83F83"/>
    <w:pPr>
      <w:tabs>
        <w:tab w:val="center" w:pos="4677"/>
        <w:tab w:val="right" w:pos="9355"/>
      </w:tabs>
    </w:pPr>
  </w:style>
  <w:style w:type="character" w:customStyle="1" w:styleId="ad">
    <w:name w:val="Верхний колонтитул Знак"/>
    <w:link w:val="ac"/>
    <w:uiPriority w:val="99"/>
    <w:locked/>
    <w:rsid w:val="00DE391C"/>
    <w:rPr>
      <w:sz w:val="28"/>
      <w:szCs w:val="28"/>
      <w:lang w:val="ru-RU" w:eastAsia="ru-RU"/>
    </w:rPr>
  </w:style>
  <w:style w:type="character" w:styleId="ae">
    <w:name w:val="page number"/>
    <w:basedOn w:val="a0"/>
    <w:uiPriority w:val="99"/>
    <w:rsid w:val="00B83F83"/>
  </w:style>
  <w:style w:type="paragraph" w:customStyle="1" w:styleId="ConsPlusNonformat">
    <w:name w:val="ConsPlusNonformat"/>
    <w:rsid w:val="001E2E32"/>
    <w:pPr>
      <w:widowControl w:val="0"/>
      <w:autoSpaceDE w:val="0"/>
      <w:autoSpaceDN w:val="0"/>
      <w:adjustRightInd w:val="0"/>
    </w:pPr>
    <w:rPr>
      <w:rFonts w:ascii="Courier New" w:hAnsi="Courier New" w:cs="Courier New"/>
    </w:rPr>
  </w:style>
  <w:style w:type="paragraph" w:customStyle="1" w:styleId="ConsPlusCell">
    <w:name w:val="ConsPlusCell"/>
    <w:rsid w:val="001E2E32"/>
    <w:pPr>
      <w:widowControl w:val="0"/>
      <w:autoSpaceDE w:val="0"/>
      <w:autoSpaceDN w:val="0"/>
      <w:adjustRightInd w:val="0"/>
    </w:pPr>
    <w:rPr>
      <w:rFonts w:ascii="Calibri" w:hAnsi="Calibri" w:cs="Calibri"/>
      <w:sz w:val="22"/>
      <w:szCs w:val="22"/>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2350B"/>
    <w:pPr>
      <w:widowControl w:val="0"/>
      <w:adjustRightInd w:val="0"/>
      <w:spacing w:after="160" w:line="240" w:lineRule="exact"/>
      <w:jc w:val="right"/>
    </w:pPr>
    <w:rPr>
      <w:sz w:val="20"/>
      <w:szCs w:val="20"/>
      <w:lang w:val="en-GB" w:eastAsia="en-US"/>
    </w:rPr>
  </w:style>
  <w:style w:type="paragraph" w:customStyle="1" w:styleId="af0">
    <w:name w:val="Знак Знак Знак Знак Знак Знак Знак"/>
    <w:basedOn w:val="a"/>
    <w:uiPriority w:val="99"/>
    <w:rsid w:val="00FF5CB9"/>
    <w:pPr>
      <w:widowControl w:val="0"/>
      <w:adjustRightInd w:val="0"/>
      <w:spacing w:after="160" w:line="240" w:lineRule="exact"/>
      <w:jc w:val="right"/>
    </w:pPr>
    <w:rPr>
      <w:sz w:val="20"/>
      <w:szCs w:val="20"/>
      <w:lang w:val="en-GB" w:eastAsia="en-US"/>
    </w:rPr>
  </w:style>
  <w:style w:type="paragraph" w:styleId="af1">
    <w:name w:val="Balloon Text"/>
    <w:basedOn w:val="a"/>
    <w:link w:val="af2"/>
    <w:uiPriority w:val="99"/>
    <w:semiHidden/>
    <w:rsid w:val="002909C7"/>
    <w:rPr>
      <w:sz w:val="0"/>
      <w:szCs w:val="0"/>
      <w:lang/>
    </w:rPr>
  </w:style>
  <w:style w:type="character" w:customStyle="1" w:styleId="af2">
    <w:name w:val="Текст выноски Знак"/>
    <w:link w:val="af1"/>
    <w:uiPriority w:val="99"/>
    <w:semiHidden/>
    <w:rsid w:val="0044011E"/>
    <w:rPr>
      <w:sz w:val="0"/>
      <w:szCs w:val="0"/>
    </w:rPr>
  </w:style>
  <w:style w:type="paragraph" w:styleId="23">
    <w:name w:val="Body Text Indent 2"/>
    <w:basedOn w:val="a"/>
    <w:link w:val="24"/>
    <w:uiPriority w:val="99"/>
    <w:rsid w:val="00DE391C"/>
    <w:pPr>
      <w:ind w:firstLine="540"/>
      <w:jc w:val="both"/>
    </w:pPr>
    <w:rPr>
      <w:lang/>
    </w:rPr>
  </w:style>
  <w:style w:type="character" w:customStyle="1" w:styleId="24">
    <w:name w:val="Основной текст с отступом 2 Знак"/>
    <w:link w:val="23"/>
    <w:uiPriority w:val="99"/>
    <w:semiHidden/>
    <w:rsid w:val="0044011E"/>
    <w:rPr>
      <w:sz w:val="28"/>
      <w:szCs w:val="28"/>
    </w:rPr>
  </w:style>
  <w:style w:type="paragraph" w:styleId="31">
    <w:name w:val="Body Text Indent 3"/>
    <w:basedOn w:val="a"/>
    <w:link w:val="32"/>
    <w:uiPriority w:val="99"/>
    <w:rsid w:val="00DE391C"/>
    <w:pPr>
      <w:ind w:firstLine="708"/>
      <w:jc w:val="both"/>
    </w:pPr>
    <w:rPr>
      <w:sz w:val="16"/>
      <w:szCs w:val="16"/>
      <w:lang/>
    </w:rPr>
  </w:style>
  <w:style w:type="character" w:customStyle="1" w:styleId="32">
    <w:name w:val="Основной текст с отступом 3 Знак"/>
    <w:link w:val="31"/>
    <w:uiPriority w:val="99"/>
    <w:semiHidden/>
    <w:rsid w:val="0044011E"/>
    <w:rPr>
      <w:sz w:val="16"/>
      <w:szCs w:val="16"/>
    </w:rPr>
  </w:style>
  <w:style w:type="paragraph" w:styleId="33">
    <w:name w:val="Body Text 3"/>
    <w:basedOn w:val="a"/>
    <w:link w:val="34"/>
    <w:uiPriority w:val="99"/>
    <w:rsid w:val="00DE391C"/>
    <w:pPr>
      <w:spacing w:after="120"/>
    </w:pPr>
    <w:rPr>
      <w:sz w:val="16"/>
      <w:szCs w:val="16"/>
      <w:lang/>
    </w:rPr>
  </w:style>
  <w:style w:type="character" w:customStyle="1" w:styleId="34">
    <w:name w:val="Основной текст 3 Знак"/>
    <w:link w:val="33"/>
    <w:uiPriority w:val="99"/>
    <w:semiHidden/>
    <w:rsid w:val="0044011E"/>
    <w:rPr>
      <w:sz w:val="16"/>
      <w:szCs w:val="16"/>
    </w:rPr>
  </w:style>
  <w:style w:type="paragraph" w:customStyle="1" w:styleId="ConsPlusNormal">
    <w:name w:val="ConsPlusNormal"/>
    <w:uiPriority w:val="99"/>
    <w:rsid w:val="00DE391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DE391C"/>
    <w:pPr>
      <w:widowControl w:val="0"/>
      <w:autoSpaceDE w:val="0"/>
      <w:autoSpaceDN w:val="0"/>
      <w:adjustRightInd w:val="0"/>
    </w:pPr>
    <w:rPr>
      <w:rFonts w:ascii="Arial" w:hAnsi="Arial" w:cs="Arial"/>
      <w:b/>
      <w:bCs/>
    </w:rPr>
  </w:style>
  <w:style w:type="paragraph" w:customStyle="1" w:styleId="ConsPlusDocList">
    <w:name w:val="ConsPlusDocList"/>
    <w:uiPriority w:val="99"/>
    <w:rsid w:val="00DE391C"/>
    <w:pPr>
      <w:widowControl w:val="0"/>
      <w:autoSpaceDE w:val="0"/>
      <w:autoSpaceDN w:val="0"/>
      <w:adjustRightInd w:val="0"/>
    </w:pPr>
    <w:rPr>
      <w:rFonts w:ascii="Courier New" w:hAnsi="Courier New" w:cs="Courier New"/>
    </w:rPr>
  </w:style>
  <w:style w:type="paragraph" w:customStyle="1" w:styleId="35">
    <w:name w:val="Знак3"/>
    <w:basedOn w:val="a"/>
    <w:uiPriority w:val="99"/>
    <w:rsid w:val="00DE391C"/>
    <w:pPr>
      <w:spacing w:before="100" w:beforeAutospacing="1" w:after="100" w:afterAutospacing="1"/>
      <w:jc w:val="both"/>
    </w:pPr>
    <w:rPr>
      <w:rFonts w:ascii="Tahoma" w:hAnsi="Tahoma" w:cs="Tahoma"/>
      <w:sz w:val="20"/>
      <w:szCs w:val="20"/>
      <w:lang w:val="en-US" w:eastAsia="en-US"/>
    </w:rPr>
  </w:style>
  <w:style w:type="paragraph" w:styleId="af3">
    <w:name w:val="footer"/>
    <w:basedOn w:val="a"/>
    <w:link w:val="af4"/>
    <w:uiPriority w:val="99"/>
    <w:rsid w:val="00DE391C"/>
    <w:pPr>
      <w:tabs>
        <w:tab w:val="center" w:pos="4677"/>
        <w:tab w:val="right" w:pos="9355"/>
      </w:tabs>
    </w:pPr>
    <w:rPr>
      <w:sz w:val="24"/>
      <w:szCs w:val="24"/>
    </w:rPr>
  </w:style>
  <w:style w:type="character" w:customStyle="1" w:styleId="af4">
    <w:name w:val="Нижний колонтитул Знак"/>
    <w:link w:val="af3"/>
    <w:uiPriority w:val="99"/>
    <w:locked/>
    <w:rsid w:val="00DE391C"/>
    <w:rPr>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D14B4-75CB-45D8-BD09-8F9A3B554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931</Words>
  <Characters>5310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Administration</Company>
  <LinksUpToDate>false</LinksUpToDate>
  <CharactersWithSpaces>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Secretary</dc:creator>
  <cp:lastModifiedBy>User Windows</cp:lastModifiedBy>
  <cp:revision>2</cp:revision>
  <cp:lastPrinted>2021-06-23T07:59:00Z</cp:lastPrinted>
  <dcterms:created xsi:type="dcterms:W3CDTF">2021-07-13T11:25:00Z</dcterms:created>
  <dcterms:modified xsi:type="dcterms:W3CDTF">2021-07-13T11:25:00Z</dcterms:modified>
</cp:coreProperties>
</file>