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5" w:rsidRDefault="007D6645" w:rsidP="007D6645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167005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45" w:rsidRDefault="007D6645" w:rsidP="007D6645">
      <w:pPr>
        <w:pStyle w:val="a4"/>
        <w:rPr>
          <w:szCs w:val="28"/>
        </w:rPr>
      </w:pPr>
    </w:p>
    <w:p w:rsidR="007D6645" w:rsidRDefault="007D6645" w:rsidP="007D6645">
      <w:pPr>
        <w:pStyle w:val="a4"/>
        <w:rPr>
          <w:szCs w:val="28"/>
        </w:rPr>
      </w:pPr>
    </w:p>
    <w:p w:rsidR="007D6645" w:rsidRDefault="007D6645" w:rsidP="007D6645">
      <w:pPr>
        <w:pStyle w:val="a4"/>
        <w:rPr>
          <w:szCs w:val="28"/>
        </w:rPr>
      </w:pPr>
    </w:p>
    <w:p w:rsidR="007D6645" w:rsidRPr="005E4FC2" w:rsidRDefault="007D6645" w:rsidP="007D6645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7D6645" w:rsidRPr="003114FD" w:rsidRDefault="007D6645" w:rsidP="007D6645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7D6645" w:rsidRDefault="007D6645" w:rsidP="007D6645">
      <w:pPr>
        <w:pStyle w:val="a4"/>
        <w:rPr>
          <w:b w:val="0"/>
        </w:rPr>
      </w:pPr>
      <w:r>
        <w:rPr>
          <w:b w:val="0"/>
        </w:rPr>
        <w:t>от 19.09.2023 №</w:t>
      </w:r>
      <w:r w:rsidR="00237168">
        <w:rPr>
          <w:b w:val="0"/>
        </w:rPr>
        <w:t xml:space="preserve"> 20/122</w:t>
      </w:r>
      <w:r>
        <w:rPr>
          <w:b w:val="0"/>
        </w:rPr>
        <w:t xml:space="preserve"> </w:t>
      </w:r>
    </w:p>
    <w:p w:rsidR="007D6645" w:rsidRDefault="007D6645" w:rsidP="007D6645">
      <w:pPr>
        <w:pStyle w:val="a4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48029F" w:rsidRDefault="0048029F" w:rsidP="007D66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45" w:rsidRDefault="007D6645" w:rsidP="007D66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7D6645" w:rsidRPr="001A07FA" w:rsidRDefault="007D6645" w:rsidP="007D66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7D6645" w:rsidRPr="00341B98" w:rsidRDefault="007D6645" w:rsidP="007D66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6645" w:rsidRPr="00341B98" w:rsidRDefault="007D6645" w:rsidP="007D664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</w:t>
      </w:r>
      <w:r w:rsidR="00690424">
        <w:rPr>
          <w:rFonts w:ascii="Times New Roman" w:hAnsi="Times New Roman" w:cs="Times New Roman"/>
          <w:sz w:val="28"/>
          <w:szCs w:val="28"/>
        </w:rPr>
        <w:t>, на основании внесенных изменений в федерально</w:t>
      </w:r>
      <w:r w:rsidR="00AB28B4">
        <w:rPr>
          <w:rFonts w:ascii="Times New Roman" w:hAnsi="Times New Roman" w:cs="Times New Roman"/>
          <w:sz w:val="28"/>
          <w:szCs w:val="28"/>
        </w:rPr>
        <w:t xml:space="preserve">е и областное законодательство,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D6645" w:rsidRDefault="007D6645" w:rsidP="007D6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7D6645" w:rsidRDefault="007D6645" w:rsidP="007D6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6645" w:rsidRDefault="007D6645" w:rsidP="007D6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14.1 изложить в следующей редакции:</w:t>
      </w:r>
    </w:p>
    <w:p w:rsidR="007D6645" w:rsidRDefault="007D6645" w:rsidP="007D6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6645" w:rsidRPr="00825AF3" w:rsidRDefault="007D6645" w:rsidP="007D66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  <w:r w:rsidRPr="00825AF3">
        <w:rPr>
          <w:sz w:val="28"/>
          <w:szCs w:val="28"/>
        </w:rPr>
        <w:t xml:space="preserve"> «</w:t>
      </w:r>
      <w:r w:rsidRPr="00825AF3">
        <w:rPr>
          <w:rFonts w:eastAsiaTheme="minorHAnsi"/>
          <w:bCs/>
          <w:sz w:val="28"/>
          <w:szCs w:val="28"/>
        </w:rPr>
        <w:t>Статья 14.1.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D6645" w:rsidRPr="00825AF3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 xml:space="preserve">    1. 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</w:t>
      </w:r>
      <w:hyperlink r:id="rId9" w:history="1">
        <w:r w:rsidRPr="00825AF3">
          <w:rPr>
            <w:rFonts w:eastAsiaTheme="minorHAnsi"/>
            <w:bCs/>
            <w:sz w:val="28"/>
            <w:szCs w:val="28"/>
          </w:rPr>
          <w:t>ходатайством</w:t>
        </w:r>
      </w:hyperlink>
      <w:r w:rsidRPr="00825AF3">
        <w:rPr>
          <w:rFonts w:eastAsiaTheme="minorHAnsi"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</w:t>
      </w:r>
      <w:r w:rsidRPr="00825AF3">
        <w:rPr>
          <w:rFonts w:eastAsiaTheme="minorHAnsi"/>
          <w:bCs/>
          <w:sz w:val="28"/>
          <w:szCs w:val="28"/>
        </w:rPr>
        <w:lastRenderedPageBreak/>
        <w:t>участвовать на безвозмездной основе, и копия Положения об органе управления некоммерческой организации (при наличии такого Положения).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2. Участие в управлении некоммерческой организацией не допускается, если такое участие приводит или может привести к конфликту интересов при исполнении муниципальным служащим должностных обязанностей, а также нарушению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Участие в управлении некоммерческой организацией осуществляется муниципальным служащим на безвозмездной основе и во внеслужебное время.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3. 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4. 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1) 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2) по требованию муниципального служащего выдает ему расписку в получении ходатайства либо копию ходатайства с указанием даты его получения и регистрационного номера;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3) осуществляет предварительное рассмотрение ходатайства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lastRenderedPageBreak/>
        <w:t>4) представляет ходатайство, мотивированное заключение, а также письменные пояснения муниципального служащего, полученные в соответствии с частью 5 настоящей статьи, на рассмотрение представителю нанимателя.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5. При подготовке мотивированного заключения кадровая служба (должностное лицо) может с согласия муниципального служащего, подавшего ходатайство, проводить беседу с ним и получать от него письменные пояснения.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6. Мотивированное заключение должно содержать: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1) информацию, изложенную в ходатайстве;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2) информацию, представленную муниципальным служащим в письменном пояснении к ходатайству, полученную при собеседовании с ним (при ее наличии);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3)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4)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5) мотивированный вывод по результатам предварительного рассмотрения ходатайства.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bookmarkStart w:id="0" w:name="Par20"/>
      <w:bookmarkEnd w:id="0"/>
      <w:r w:rsidRPr="00825AF3">
        <w:rPr>
          <w:rFonts w:eastAsiaTheme="minorHAnsi"/>
          <w:bCs/>
          <w:sz w:val="28"/>
          <w:szCs w:val="28"/>
        </w:rPr>
        <w:t>7. По результатам рассмотрения ходатайства и мотивированного заключения представитель нанимателя (работодатель) в течение семи рабочих дней со дня получения мотивированного заключения принимает одно из следующих решений: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bookmarkStart w:id="1" w:name="Par22"/>
      <w:bookmarkEnd w:id="1"/>
      <w:r w:rsidRPr="00825AF3">
        <w:rPr>
          <w:rFonts w:eastAsiaTheme="minorHAnsi"/>
          <w:bCs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lastRenderedPageBreak/>
        <w:t>8. Решение представителя нанимателя (работодателя) оформляется путем проставления соответствующей резолюции на ходатайстве.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 xml:space="preserve">9. Ходатайство и мотивированное заключение могут быть направлены представителем нанимателя (работодателем)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служащего, представившего ходатайство, личной заинтересованности и возможности возникновения конфликта интересов в случае его участия в управлении некоммерческой организацией. В этом случае течение срока, предусмотренного </w:t>
      </w:r>
      <w:hyperlink w:anchor="Par20" w:history="1">
        <w:r w:rsidRPr="00306E18">
          <w:rPr>
            <w:rFonts w:eastAsiaTheme="minorHAnsi"/>
            <w:bCs/>
            <w:sz w:val="28"/>
            <w:szCs w:val="28"/>
          </w:rPr>
          <w:t>частью 7</w:t>
        </w:r>
      </w:hyperlink>
      <w:r w:rsidRPr="00825AF3">
        <w:rPr>
          <w:rFonts w:eastAsiaTheme="minorHAnsi"/>
          <w:bCs/>
          <w:sz w:val="28"/>
          <w:szCs w:val="28"/>
        </w:rPr>
        <w:t xml:space="preserve"> настоящей статьи, начинается со дня получения представителем нанимателя (работодателем) протокола соответствующего заседания комиссии (или его копии).</w:t>
      </w:r>
    </w:p>
    <w:p w:rsidR="007D6645" w:rsidRPr="00306E18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 xml:space="preserve">По результатам рассмотрения на заседании комиссии ходатайства и мотивированного заключения представитель нанимателя (работодатель) принимает одно из решений, предусмотренных </w:t>
      </w:r>
      <w:hyperlink w:anchor="Par20" w:history="1">
        <w:r w:rsidRPr="00306E18">
          <w:rPr>
            <w:rFonts w:eastAsiaTheme="minorHAnsi"/>
            <w:bCs/>
            <w:sz w:val="28"/>
            <w:szCs w:val="28"/>
          </w:rPr>
          <w:t>частью 7</w:t>
        </w:r>
      </w:hyperlink>
      <w:r w:rsidRPr="00306E18">
        <w:rPr>
          <w:rFonts w:eastAsiaTheme="minorHAnsi"/>
          <w:bCs/>
          <w:sz w:val="28"/>
          <w:szCs w:val="28"/>
        </w:rPr>
        <w:t xml:space="preserve"> настоящей статьи.</w:t>
      </w:r>
    </w:p>
    <w:p w:rsidR="007D6645" w:rsidRPr="00306E18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306E18">
        <w:rPr>
          <w:rFonts w:eastAsiaTheme="minorHAnsi"/>
          <w:bCs/>
          <w:sz w:val="28"/>
          <w:szCs w:val="28"/>
        </w:rPr>
        <w:t xml:space="preserve">10. Основанием для принятия решения, предусмотренного </w:t>
      </w:r>
      <w:hyperlink w:anchor="Par22" w:history="1">
        <w:r w:rsidRPr="00306E18">
          <w:rPr>
            <w:rFonts w:eastAsiaTheme="minorHAnsi"/>
            <w:bCs/>
            <w:sz w:val="28"/>
            <w:szCs w:val="28"/>
          </w:rPr>
          <w:t>пунктом 2 части 7</w:t>
        </w:r>
      </w:hyperlink>
      <w:r w:rsidRPr="00306E18">
        <w:rPr>
          <w:rFonts w:eastAsiaTheme="minorHAnsi"/>
          <w:bCs/>
          <w:sz w:val="28"/>
          <w:szCs w:val="28"/>
        </w:rPr>
        <w:t xml:space="preserve"> настоящей статьи, является возникновение конфликта интересов или возможность возникновения конфликта интересов в случае участия муниципального служащего на безвозмездной основе в управлении некоммерческой организацией.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11. Кадровая служба (должностное лицо) в течение трех рабочих дней со дня принятия представителем нанимателя (работодателем)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12. Муниципальный служащий, участвующий в управлении некоммерческой организацией, обязан незамедлительно в письменной форме уведомить представителя нанимателя (работодателя):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1) об изменении наименования, местонахождения и адреса некоммерческой организации;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2) о реорганизации некоммерческой организации;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 xml:space="preserve">3) об изменении единоличного исполнительного органа или коллегиального органа, в качестве которого или в качестве члена которого муниципальный служащий участвует на безвозмездной основе в управлении </w:t>
      </w:r>
      <w:r w:rsidRPr="00825AF3">
        <w:rPr>
          <w:rFonts w:eastAsiaTheme="minorHAnsi"/>
          <w:bCs/>
          <w:sz w:val="28"/>
          <w:szCs w:val="28"/>
        </w:rPr>
        <w:lastRenderedPageBreak/>
        <w:t>некоммерческой организацией, а также об изменении наименования соответствующего органа или его полномочий;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4) об изменении функций, которые возложены на муниципального служащего, участвующего в управлении некоммерческой организацией;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5) о прекращении участия в управлении некоммерческой организацией;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6) о замещении иной должности муниципальной службы, если при ее замещении участие на безвозмездной основе в управлении некоммерческой организацией допускается с разрешения представителя нанимателя (работодателя).</w:t>
      </w:r>
    </w:p>
    <w:p w:rsidR="007D6645" w:rsidRPr="00825AF3" w:rsidRDefault="007D6645" w:rsidP="007D66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</w:rPr>
      </w:pPr>
      <w:r w:rsidRPr="00825AF3">
        <w:rPr>
          <w:rFonts w:eastAsiaTheme="minorHAnsi"/>
          <w:bCs/>
          <w:sz w:val="28"/>
          <w:szCs w:val="28"/>
        </w:rPr>
        <w:t>13. Ходатайство, мотивированное заключение, решение комиссии по 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делу муниципального служащего.</w:t>
      </w:r>
      <w:r>
        <w:rPr>
          <w:rFonts w:eastAsiaTheme="minorHAnsi"/>
          <w:bCs/>
          <w:sz w:val="28"/>
          <w:szCs w:val="28"/>
        </w:rPr>
        <w:t>»</w:t>
      </w:r>
    </w:p>
    <w:p w:rsidR="007D6645" w:rsidRDefault="007D6645" w:rsidP="007D6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6645" w:rsidRDefault="007D6645" w:rsidP="007D664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1.2. пункт 2 части 9 статьи 17  изложить в следующей редакции: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«2) 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муниципальным служащим, гражданином. В качестве уважительных причин могут расцениваться обстоятельства, препятствовавшие муниципальному служащему, гражданину своевременно обратиться в кадровую службу соответствующего органа местного самоуправления (болезнь муниципального служащего, гражданина, нахождение его в командировке, необходимость осуществления ухода за тяжелобольными членами семьи и иные подобные обстоятельства).»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1.3. В статье 18 слово «акций» исключить.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D6645" w:rsidRDefault="007D6645" w:rsidP="007D664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1.4.  пункт 1 части 3 статьи 32  изложить в следующей редакции</w:t>
      </w:r>
      <w:r>
        <w:rPr>
          <w:rFonts w:eastAsiaTheme="minorHAnsi"/>
          <w:sz w:val="28"/>
          <w:szCs w:val="28"/>
        </w:rPr>
        <w:t>:</w:t>
      </w: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10" w:history="1">
        <w:r w:rsidRPr="001515D2">
          <w:rPr>
            <w:rFonts w:eastAsiaTheme="minorHAnsi"/>
            <w:sz w:val="28"/>
            <w:szCs w:val="28"/>
          </w:rPr>
          <w:t>статьей 13.4</w:t>
        </w:r>
      </w:hyperlink>
      <w:r>
        <w:rPr>
          <w:rFonts w:eastAsiaTheme="minorHAnsi"/>
          <w:sz w:val="28"/>
          <w:szCs w:val="28"/>
        </w:rPr>
        <w:t xml:space="preserve">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Федерации;»;</w:t>
      </w:r>
    </w:p>
    <w:p w:rsidR="007D6645" w:rsidRDefault="007D6645" w:rsidP="007D66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7D6645" w:rsidRPr="0013314D" w:rsidRDefault="007D6645" w:rsidP="007D664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1.6. </w:t>
      </w:r>
      <w:r>
        <w:rPr>
          <w:sz w:val="28"/>
          <w:szCs w:val="28"/>
        </w:rPr>
        <w:t xml:space="preserve"> </w:t>
      </w:r>
      <w:hyperlink r:id="rId11" w:history="1">
        <w:r w:rsidRPr="0013314D">
          <w:rPr>
            <w:rFonts w:eastAsiaTheme="minorHAnsi"/>
            <w:sz w:val="28"/>
            <w:szCs w:val="28"/>
          </w:rPr>
          <w:t>приложение</w:t>
        </w:r>
      </w:hyperlink>
      <w:r w:rsidRPr="0013314D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7D6645" w:rsidRDefault="007D6645" w:rsidP="007D6645">
      <w:pPr>
        <w:autoSpaceDE w:val="0"/>
        <w:autoSpaceDN w:val="0"/>
        <w:adjustRightInd w:val="0"/>
        <w:spacing w:before="280"/>
        <w:jc w:val="right"/>
        <w:rPr>
          <w:rFonts w:eastAsiaTheme="minorHAnsi"/>
          <w:sz w:val="24"/>
          <w:szCs w:val="24"/>
        </w:rPr>
      </w:pPr>
    </w:p>
    <w:p w:rsidR="007D6645" w:rsidRDefault="007D6645" w:rsidP="007D6645">
      <w:pPr>
        <w:autoSpaceDE w:val="0"/>
        <w:autoSpaceDN w:val="0"/>
        <w:adjustRightInd w:val="0"/>
        <w:spacing w:before="280"/>
        <w:jc w:val="right"/>
        <w:rPr>
          <w:rFonts w:eastAsiaTheme="minorHAnsi"/>
          <w:sz w:val="24"/>
          <w:szCs w:val="24"/>
        </w:rPr>
      </w:pPr>
    </w:p>
    <w:p w:rsidR="00237168" w:rsidRDefault="00237168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7D6645" w:rsidRPr="0013314D" w:rsidRDefault="007D6645" w:rsidP="007D6645">
      <w:pPr>
        <w:autoSpaceDE w:val="0"/>
        <w:autoSpaceDN w:val="0"/>
        <w:adjustRightInd w:val="0"/>
        <w:spacing w:before="280"/>
        <w:ind w:left="5529"/>
        <w:jc w:val="both"/>
        <w:rPr>
          <w:rFonts w:eastAsiaTheme="minorHAnsi"/>
          <w:sz w:val="24"/>
          <w:szCs w:val="24"/>
        </w:rPr>
      </w:pPr>
      <w:r w:rsidRPr="0013314D">
        <w:rPr>
          <w:rFonts w:eastAsiaTheme="minorHAnsi"/>
          <w:sz w:val="24"/>
          <w:szCs w:val="24"/>
        </w:rPr>
        <w:lastRenderedPageBreak/>
        <w:t>Приложение</w:t>
      </w:r>
    </w:p>
    <w:p w:rsidR="007D6645" w:rsidRPr="0013314D" w:rsidRDefault="007D6645" w:rsidP="007D6645">
      <w:pPr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</w:rPr>
      </w:pPr>
      <w:r w:rsidRPr="0013314D">
        <w:rPr>
          <w:rFonts w:eastAsiaTheme="minorHAnsi"/>
          <w:sz w:val="24"/>
          <w:szCs w:val="24"/>
        </w:rPr>
        <w:t>к Положению</w:t>
      </w:r>
    </w:p>
    <w:p w:rsidR="007D6645" w:rsidRPr="0013314D" w:rsidRDefault="007D6645" w:rsidP="007D6645">
      <w:pPr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</w:rPr>
      </w:pPr>
      <w:r w:rsidRPr="0013314D">
        <w:rPr>
          <w:rFonts w:eastAsiaTheme="minorHAnsi"/>
          <w:sz w:val="24"/>
          <w:szCs w:val="24"/>
        </w:rPr>
        <w:t>о муниципальной службе</w:t>
      </w:r>
    </w:p>
    <w:p w:rsidR="007D6645" w:rsidRPr="0013314D" w:rsidRDefault="007D6645" w:rsidP="007D6645">
      <w:pPr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</w:rPr>
      </w:pPr>
      <w:r w:rsidRPr="0013314D">
        <w:rPr>
          <w:rFonts w:eastAsiaTheme="minorHAnsi"/>
          <w:sz w:val="24"/>
          <w:szCs w:val="24"/>
        </w:rPr>
        <w:t>в муниципальном образовании</w:t>
      </w:r>
    </w:p>
    <w:p w:rsidR="007D6645" w:rsidRPr="0013314D" w:rsidRDefault="007D6645" w:rsidP="007D6645">
      <w:pPr>
        <w:autoSpaceDE w:val="0"/>
        <w:autoSpaceDN w:val="0"/>
        <w:adjustRightInd w:val="0"/>
        <w:ind w:left="5529"/>
        <w:jc w:val="both"/>
        <w:rPr>
          <w:rFonts w:eastAsiaTheme="minorHAnsi"/>
          <w:sz w:val="24"/>
          <w:szCs w:val="24"/>
        </w:rPr>
      </w:pPr>
      <w:proofErr w:type="spellStart"/>
      <w:r w:rsidRPr="0013314D">
        <w:rPr>
          <w:rFonts w:eastAsiaTheme="minorHAnsi"/>
          <w:sz w:val="24"/>
          <w:szCs w:val="24"/>
        </w:rPr>
        <w:t>Куменский</w:t>
      </w:r>
      <w:proofErr w:type="spellEnd"/>
      <w:r w:rsidRPr="0013314D">
        <w:rPr>
          <w:rFonts w:eastAsiaTheme="minorHAnsi"/>
          <w:sz w:val="24"/>
          <w:szCs w:val="24"/>
        </w:rPr>
        <w:t xml:space="preserve"> муниципальный район</w:t>
      </w:r>
    </w:p>
    <w:p w:rsidR="007D6645" w:rsidRPr="0013314D" w:rsidRDefault="007D6645" w:rsidP="007D66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1"/>
        <w:gridCol w:w="1171"/>
        <w:gridCol w:w="1293"/>
        <w:gridCol w:w="1095"/>
        <w:gridCol w:w="510"/>
        <w:gridCol w:w="3270"/>
      </w:tblGrid>
      <w:tr w:rsidR="007D6645" w:rsidRPr="0013314D" w:rsidTr="00690424">
        <w:tc>
          <w:tcPr>
            <w:tcW w:w="4195" w:type="dxa"/>
            <w:gridSpan w:val="3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(принятое решение)</w:t>
            </w:r>
          </w:p>
        </w:tc>
        <w:tc>
          <w:tcPr>
            <w:tcW w:w="4875" w:type="dxa"/>
            <w:gridSpan w:val="3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(наименование должности, представителя нанимателя (работодателя), фамилия, имя, отчество (при наличии)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от ____________________________________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(фамилия, имя, отчество (при наличии) муниципального служащего)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(наименование должности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муниципального служащего)</w:t>
            </w:r>
          </w:p>
        </w:tc>
      </w:tr>
      <w:tr w:rsidR="007D6645" w:rsidRPr="0013314D" w:rsidTr="00690424">
        <w:tc>
          <w:tcPr>
            <w:tcW w:w="9070" w:type="dxa"/>
            <w:gridSpan w:val="6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ХОДАТАЙСТВО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о разрешении на участие на безвозмездной основе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в управлении некоммерческой организацией</w:t>
            </w:r>
          </w:p>
        </w:tc>
      </w:tr>
      <w:tr w:rsidR="007D6645" w:rsidRPr="0013314D" w:rsidTr="00690424">
        <w:tc>
          <w:tcPr>
            <w:tcW w:w="9070" w:type="dxa"/>
            <w:gridSpan w:val="6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В соответствии с подпунктом "б" пункта 3 части 1 статьи 14 Закона Кировской области от 8 октября 2007 года N 171-ЗО "О муниципальной службе в Кировской области" прошу разрешить мне участие на безвозмездной основе в управлении некоммерческой организацией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(наименование некоммерческой организации)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Основной вид деятельности некоммерческой организации: 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_________________________________________________________________________,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Местонахождение и адрес некоммерческой организации: 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Идентификационный номер налогоплательщика некоммерческой организации: ________________________________________________________________________.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Участие в управлении некоммерческой организацией планируется в качестве: ________________________________________________________________________.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(руководитель, член коллегиального органа управления и др.)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Участие в управлении некоммерческой организацией предполагает возложение следующих функций: _____________________________________________________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Цели участия в управлении некоммерческой организацией: 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_________________________________________________________________________.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</w:p>
        </w:tc>
      </w:tr>
      <w:tr w:rsidR="007D6645" w:rsidRPr="0013314D" w:rsidTr="00690424">
        <w:tc>
          <w:tcPr>
            <w:tcW w:w="1731" w:type="dxa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lastRenderedPageBreak/>
              <w:t>Приложение:</w:t>
            </w:r>
          </w:p>
        </w:tc>
        <w:tc>
          <w:tcPr>
            <w:tcW w:w="7339" w:type="dxa"/>
            <w:gridSpan w:val="5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__________________________________________________________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(копия учредительного документа некоммерческой организации,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копия Положения об органе управления некоммерческой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организацией (при наличии)</w:t>
            </w:r>
          </w:p>
        </w:tc>
      </w:tr>
      <w:tr w:rsidR="007D6645" w:rsidRPr="0013314D" w:rsidTr="00690424">
        <w:tc>
          <w:tcPr>
            <w:tcW w:w="2902" w:type="dxa"/>
            <w:gridSpan w:val="2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"___" __________ 20__ г.</w:t>
            </w:r>
          </w:p>
        </w:tc>
        <w:tc>
          <w:tcPr>
            <w:tcW w:w="2898" w:type="dxa"/>
            <w:gridSpan w:val="3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(подпись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муниципального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служащего)</w:t>
            </w:r>
          </w:p>
        </w:tc>
        <w:tc>
          <w:tcPr>
            <w:tcW w:w="3270" w:type="dxa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(инициалы, фамилия)</w:t>
            </w:r>
          </w:p>
        </w:tc>
      </w:tr>
      <w:tr w:rsidR="007D6645" w:rsidRPr="0013314D" w:rsidTr="00690424">
        <w:tc>
          <w:tcPr>
            <w:tcW w:w="9070" w:type="dxa"/>
            <w:gridSpan w:val="6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Регистрационный номер _____________</w:t>
            </w:r>
          </w:p>
        </w:tc>
      </w:tr>
      <w:tr w:rsidR="007D6645" w:rsidRPr="0013314D" w:rsidTr="00690424">
        <w:tc>
          <w:tcPr>
            <w:tcW w:w="9070" w:type="dxa"/>
            <w:gridSpan w:val="6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Дата регистрации уведомления "___" __________ 20__ г.</w:t>
            </w:r>
          </w:p>
        </w:tc>
      </w:tr>
      <w:tr w:rsidR="007D6645" w:rsidRPr="0013314D" w:rsidTr="00690424">
        <w:tc>
          <w:tcPr>
            <w:tcW w:w="2902" w:type="dxa"/>
            <w:gridSpan w:val="2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Лицо,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принявшее уведомление</w:t>
            </w:r>
          </w:p>
        </w:tc>
        <w:tc>
          <w:tcPr>
            <w:tcW w:w="2388" w:type="dxa"/>
            <w:gridSpan w:val="2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(подпись)</w:t>
            </w:r>
          </w:p>
        </w:tc>
        <w:tc>
          <w:tcPr>
            <w:tcW w:w="3780" w:type="dxa"/>
            <w:gridSpan w:val="2"/>
          </w:tcPr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________________________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(инициалы, фамилия)</w:t>
            </w:r>
          </w:p>
          <w:p w:rsidR="007D6645" w:rsidRPr="0013314D" w:rsidRDefault="007D6645" w:rsidP="006904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13314D">
              <w:rPr>
                <w:rFonts w:eastAsiaTheme="minorHAnsi"/>
                <w:sz w:val="24"/>
                <w:szCs w:val="24"/>
              </w:rPr>
              <w:t>"____" _____________ 20__ г.".</w:t>
            </w:r>
          </w:p>
        </w:tc>
      </w:tr>
    </w:tbl>
    <w:p w:rsidR="007D6645" w:rsidRPr="0013314D" w:rsidRDefault="007D6645" w:rsidP="007D66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D6645" w:rsidRDefault="007D6645" w:rsidP="007D66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D6645" w:rsidRPr="00AD7E9A" w:rsidRDefault="007D6645" w:rsidP="007D6645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7D6645" w:rsidRDefault="007D6645" w:rsidP="007D6645">
      <w:pPr>
        <w:pStyle w:val="a4"/>
        <w:ind w:firstLine="720"/>
        <w:jc w:val="both"/>
        <w:rPr>
          <w:b w:val="0"/>
          <w:szCs w:val="28"/>
        </w:rPr>
      </w:pPr>
    </w:p>
    <w:p w:rsidR="007D6645" w:rsidRDefault="007D6645" w:rsidP="007D6645">
      <w:pPr>
        <w:pStyle w:val="a4"/>
        <w:jc w:val="both"/>
        <w:rPr>
          <w:b w:val="0"/>
          <w:szCs w:val="28"/>
        </w:rPr>
      </w:pPr>
    </w:p>
    <w:p w:rsidR="007D6645" w:rsidRDefault="007D6645" w:rsidP="007D6645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D6645" w:rsidRDefault="007D6645" w:rsidP="007D6645">
      <w:pPr>
        <w:pStyle w:val="a4"/>
        <w:jc w:val="both"/>
      </w:pPr>
      <w:r>
        <w:rPr>
          <w:b w:val="0"/>
          <w:szCs w:val="28"/>
        </w:rPr>
        <w:t xml:space="preserve">Куменской районной Думы    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7D6645" w:rsidRDefault="007D6645" w:rsidP="007D6645">
      <w:pPr>
        <w:pStyle w:val="a4"/>
        <w:jc w:val="both"/>
        <w:rPr>
          <w:b w:val="0"/>
          <w:szCs w:val="28"/>
        </w:rPr>
      </w:pPr>
    </w:p>
    <w:p w:rsidR="00D5199C" w:rsidRPr="007A1770" w:rsidRDefault="007D6645" w:rsidP="00237168">
      <w:pPr>
        <w:pStyle w:val="a4"/>
        <w:jc w:val="left"/>
        <w:rPr>
          <w:b w:val="0"/>
          <w:color w:val="FF0000"/>
          <w:sz w:val="32"/>
          <w:szCs w:val="32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  <w:t xml:space="preserve"> И.Н.</w:t>
      </w:r>
      <w:r w:rsidR="002371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Шемпелев</w:t>
      </w:r>
      <w:proofErr w:type="spellEnd"/>
    </w:p>
    <w:sectPr w:rsidR="00D5199C" w:rsidRPr="007A1770" w:rsidSect="0075001E">
      <w:pgSz w:w="11900" w:h="16800"/>
      <w:pgMar w:top="1208" w:right="567" w:bottom="1843" w:left="1701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24" w:rsidRDefault="00690424" w:rsidP="000F11D3">
      <w:r>
        <w:separator/>
      </w:r>
    </w:p>
  </w:endnote>
  <w:endnote w:type="continuationSeparator" w:id="1">
    <w:p w:rsidR="00690424" w:rsidRDefault="00690424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24" w:rsidRDefault="00690424" w:rsidP="000F11D3">
      <w:r>
        <w:separator/>
      </w:r>
    </w:p>
  </w:footnote>
  <w:footnote w:type="continuationSeparator" w:id="1">
    <w:p w:rsidR="00690424" w:rsidRDefault="00690424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37168"/>
    <w:rsid w:val="00252352"/>
    <w:rsid w:val="00256675"/>
    <w:rsid w:val="00264DD5"/>
    <w:rsid w:val="00271B70"/>
    <w:rsid w:val="00280784"/>
    <w:rsid w:val="002850EA"/>
    <w:rsid w:val="00296BDC"/>
    <w:rsid w:val="002B64FE"/>
    <w:rsid w:val="002C4358"/>
    <w:rsid w:val="002D79F2"/>
    <w:rsid w:val="002E5371"/>
    <w:rsid w:val="002E6E2D"/>
    <w:rsid w:val="002F4D8C"/>
    <w:rsid w:val="00306ABD"/>
    <w:rsid w:val="00321E0D"/>
    <w:rsid w:val="003248AF"/>
    <w:rsid w:val="00330188"/>
    <w:rsid w:val="00332A46"/>
    <w:rsid w:val="00357198"/>
    <w:rsid w:val="00360655"/>
    <w:rsid w:val="00363ECE"/>
    <w:rsid w:val="00365E1D"/>
    <w:rsid w:val="003A3A6C"/>
    <w:rsid w:val="003C5FB3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029F"/>
    <w:rsid w:val="00483B6F"/>
    <w:rsid w:val="00485E4A"/>
    <w:rsid w:val="0049421F"/>
    <w:rsid w:val="00495D44"/>
    <w:rsid w:val="004A48D5"/>
    <w:rsid w:val="004A6652"/>
    <w:rsid w:val="004B352A"/>
    <w:rsid w:val="004D5502"/>
    <w:rsid w:val="004D796C"/>
    <w:rsid w:val="004E1023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5E62E3"/>
    <w:rsid w:val="005E71FC"/>
    <w:rsid w:val="005F6D03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0424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2F6D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48B1"/>
    <w:rsid w:val="00A00C75"/>
    <w:rsid w:val="00A06CF2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28B4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164"/>
    <w:rsid w:val="00C80CCD"/>
    <w:rsid w:val="00CA4132"/>
    <w:rsid w:val="00CA417B"/>
    <w:rsid w:val="00CA5B10"/>
    <w:rsid w:val="00CA6912"/>
    <w:rsid w:val="00CC5988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73DB4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48DD4D41658AC969DED8C9788DB2EFD19F6FD29528275A7B91ECC8E50634EE9A1C5A0B6F268C11B1DB0926A231A972222E9DDBF882B06BA7589E9271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9A127A55D6FB74D947DDFB49D086196A06A409F5FAC6AC408215B8E7246C64DE8D57DE7C287E3E1E24469B34F39DDA0B2EBC19E9b8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D099C097D505CF6F03A0254FBB64DC8F8A2552B540F53B917AA2698AF3D62EF110621D6307C449111C1639C771230EBA625A59363253F465ED902e0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5CDA-4E5C-4C8E-A0A7-F9DF297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2023-05-16T05:11:00Z</cp:lastPrinted>
  <dcterms:created xsi:type="dcterms:W3CDTF">2023-09-22T08:27:00Z</dcterms:created>
  <dcterms:modified xsi:type="dcterms:W3CDTF">2023-09-26T07:59:00Z</dcterms:modified>
</cp:coreProperties>
</file>