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244" w:rsidRDefault="007520BA">
      <w:pPr>
        <w:jc w:val="center"/>
        <w:rPr>
          <w:color w:val="000000"/>
          <w:szCs w:val="28"/>
        </w:rPr>
      </w:pPr>
      <w:r>
        <w:rPr>
          <w:b/>
          <w:noProof/>
          <w:color w:val="FFFFFF"/>
          <w:szCs w:val="28"/>
          <w:lang w:eastAsia="ru-RU"/>
        </w:rPr>
        <w:drawing>
          <wp:inline distT="0" distB="0" distL="0" distR="0">
            <wp:extent cx="795655" cy="570230"/>
            <wp:effectExtent l="0" t="0" r="4445"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5" t="-121" r="-75" b="-121"/>
                    <a:stretch>
                      <a:fillRect/>
                    </a:stretch>
                  </pic:blipFill>
                  <pic:spPr bwMode="auto">
                    <a:xfrm>
                      <a:off x="0" y="0"/>
                      <a:ext cx="795655" cy="570230"/>
                    </a:xfrm>
                    <a:prstGeom prst="rect">
                      <a:avLst/>
                    </a:prstGeom>
                    <a:solidFill>
                      <a:srgbClr val="FFFFFF"/>
                    </a:solidFill>
                    <a:ln>
                      <a:noFill/>
                    </a:ln>
                  </pic:spPr>
                </pic:pic>
              </a:graphicData>
            </a:graphic>
          </wp:inline>
        </w:drawing>
      </w:r>
    </w:p>
    <w:p w:rsidR="00D94244" w:rsidRDefault="00D94244">
      <w:pPr>
        <w:pStyle w:val="aa"/>
      </w:pPr>
      <w:r>
        <w:rPr>
          <w:color w:val="000000"/>
          <w:szCs w:val="28"/>
        </w:rPr>
        <w:t xml:space="preserve"> </w:t>
      </w:r>
      <w:r w:rsidR="00B42502">
        <w:rPr>
          <w:color w:val="000000"/>
          <w:szCs w:val="28"/>
        </w:rPr>
        <w:t>АДМИНИСТРАЦИЯ КУМЕНСКОГО РАЙОНА</w:t>
      </w:r>
    </w:p>
    <w:p w:rsidR="00D94244" w:rsidRDefault="00D94244">
      <w:pPr>
        <w:pStyle w:val="af0"/>
      </w:pPr>
      <w:r>
        <w:rPr>
          <w:sz w:val="28"/>
          <w:szCs w:val="28"/>
        </w:rPr>
        <w:t>КИРОВСКОЙ ОБЛАСТИ</w:t>
      </w:r>
    </w:p>
    <w:p w:rsidR="00D94244" w:rsidRDefault="00D94244">
      <w:pPr>
        <w:pStyle w:val="af0"/>
      </w:pPr>
      <w:r>
        <w:rPr>
          <w:sz w:val="36"/>
        </w:rPr>
        <w:t xml:space="preserve"> </w:t>
      </w:r>
      <w:r>
        <w:t>ПОСТАНОВЛЕНИЕ</w:t>
      </w:r>
    </w:p>
    <w:p w:rsidR="00485C57" w:rsidRDefault="00485C57" w:rsidP="00485C57">
      <w:pPr>
        <w:jc w:val="center"/>
      </w:pPr>
      <w:r>
        <w:rPr>
          <w:color w:val="000000"/>
        </w:rPr>
        <w:t xml:space="preserve">от </w:t>
      </w:r>
      <w:r w:rsidR="00916353">
        <w:rPr>
          <w:color w:val="000000"/>
        </w:rPr>
        <w:t>04</w:t>
      </w:r>
      <w:r w:rsidR="00B42502">
        <w:rPr>
          <w:color w:val="000000"/>
        </w:rPr>
        <w:t>.04.2023</w:t>
      </w:r>
      <w:r>
        <w:rPr>
          <w:color w:val="000000"/>
        </w:rPr>
        <w:t xml:space="preserve"> № </w:t>
      </w:r>
      <w:r w:rsidR="00916353">
        <w:rPr>
          <w:color w:val="000000"/>
        </w:rPr>
        <w:t>174</w:t>
      </w:r>
      <w:bookmarkStart w:id="0" w:name="_GoBack"/>
      <w:bookmarkEnd w:id="0"/>
    </w:p>
    <w:p w:rsidR="00D94244" w:rsidRDefault="00485C57" w:rsidP="00485C57">
      <w:pPr>
        <w:jc w:val="center"/>
      </w:pPr>
      <w:r>
        <w:rPr>
          <w:sz w:val="24"/>
          <w:szCs w:val="24"/>
        </w:rPr>
        <w:t xml:space="preserve"> </w:t>
      </w:r>
      <w:r w:rsidR="00D94244">
        <w:rPr>
          <w:sz w:val="24"/>
          <w:szCs w:val="24"/>
        </w:rPr>
        <w:t>пгт Кумены</w:t>
      </w:r>
    </w:p>
    <w:p w:rsidR="00D94244" w:rsidRDefault="00D94244">
      <w:pPr>
        <w:rPr>
          <w:sz w:val="24"/>
          <w:szCs w:val="28"/>
        </w:rPr>
      </w:pPr>
    </w:p>
    <w:p w:rsidR="00D94244" w:rsidRDefault="00D94244">
      <w:pPr>
        <w:jc w:val="center"/>
      </w:pPr>
      <w:r>
        <w:rPr>
          <w:szCs w:val="28"/>
        </w:rPr>
        <w:t xml:space="preserve">О внесении изменений в постановление </w:t>
      </w:r>
    </w:p>
    <w:p w:rsidR="00D94244" w:rsidRDefault="00D94244">
      <w:pPr>
        <w:jc w:val="center"/>
      </w:pPr>
      <w:r>
        <w:rPr>
          <w:szCs w:val="28"/>
        </w:rPr>
        <w:t xml:space="preserve">администрации Куменского района </w:t>
      </w:r>
      <w:r w:rsidR="00461740" w:rsidRPr="00461740">
        <w:rPr>
          <w:szCs w:val="28"/>
        </w:rPr>
        <w:t>от 27.07.2022 № 337</w:t>
      </w:r>
    </w:p>
    <w:p w:rsidR="00D94244" w:rsidRDefault="00D94244">
      <w:pPr>
        <w:jc w:val="both"/>
        <w:rPr>
          <w:szCs w:val="28"/>
        </w:rPr>
      </w:pPr>
    </w:p>
    <w:p w:rsidR="00D94244" w:rsidRDefault="00B42502" w:rsidP="00EF7B4B">
      <w:pPr>
        <w:ind w:firstLine="720"/>
        <w:jc w:val="both"/>
      </w:pPr>
      <w:r w:rsidRPr="00B42502">
        <w:t>В соответствии со статьями 33, 35 Устава Куменского района, решением Куменской районной Думы</w:t>
      </w:r>
      <w:r>
        <w:t xml:space="preserve"> </w:t>
      </w:r>
      <w:r w:rsidRPr="00B42502">
        <w:t>от 14.03.2023 № 15/88 «О внесении изменений в решение Куменской районной Думы от 20.12.2022 № 14/80», постановлениями администрации Куменского района от 26.08.2013 № 692 «О разработке, реализации и оценке эффективности реализации муниципальных программ на территории Куменского муниципального района Кировской области», от 14.07.2022 № 320 «Об утверждении перечня муниципальных программ», пунктом 4 Указа Президента Российской Федерации от 09.05.2017 № 203 «О Стратегии развития информационного общества в Российской Федерации на 2017–2030 годы» администрация Куменского района ПОСТАНОВЛЯЕТ</w:t>
      </w:r>
      <w:r w:rsidR="00D94244">
        <w:t>:</w:t>
      </w:r>
    </w:p>
    <w:p w:rsidR="00D94244" w:rsidRDefault="00D94244">
      <w:pPr>
        <w:ind w:firstLine="720"/>
        <w:jc w:val="both"/>
      </w:pPr>
      <w:r>
        <w:rPr>
          <w:szCs w:val="28"/>
        </w:rPr>
        <w:t xml:space="preserve">1. Внести изменения в муниципальную программу «Информатизация Куменского района», утвержденную постановлением администрации от </w:t>
      </w:r>
      <w:r w:rsidR="00B42502">
        <w:rPr>
          <w:szCs w:val="28"/>
        </w:rPr>
        <w:t>27</w:t>
      </w:r>
      <w:r>
        <w:rPr>
          <w:szCs w:val="28"/>
        </w:rPr>
        <w:t>.</w:t>
      </w:r>
      <w:r w:rsidR="00B42502">
        <w:rPr>
          <w:szCs w:val="28"/>
        </w:rPr>
        <w:t>07</w:t>
      </w:r>
      <w:r>
        <w:rPr>
          <w:szCs w:val="28"/>
        </w:rPr>
        <w:t>.20</w:t>
      </w:r>
      <w:r w:rsidR="00B42502">
        <w:rPr>
          <w:szCs w:val="28"/>
        </w:rPr>
        <w:t xml:space="preserve">22 </w:t>
      </w:r>
      <w:r>
        <w:rPr>
          <w:szCs w:val="28"/>
        </w:rPr>
        <w:t xml:space="preserve">№ </w:t>
      </w:r>
      <w:r w:rsidR="00B42502">
        <w:rPr>
          <w:szCs w:val="28"/>
        </w:rPr>
        <w:t>337</w:t>
      </w:r>
      <w:r>
        <w:rPr>
          <w:szCs w:val="28"/>
        </w:rPr>
        <w:t>. Прилагаются.</w:t>
      </w:r>
    </w:p>
    <w:p w:rsidR="00D94244" w:rsidRDefault="00D94244">
      <w:pPr>
        <w:ind w:firstLine="720"/>
        <w:jc w:val="both"/>
      </w:pPr>
      <w:r>
        <w:rPr>
          <w:szCs w:val="28"/>
        </w:rPr>
        <w:t>2. Контроль над выполнением постановления возложить на начальник</w:t>
      </w:r>
      <w:r w:rsidR="00B42502">
        <w:rPr>
          <w:szCs w:val="28"/>
        </w:rPr>
        <w:t>а</w:t>
      </w:r>
      <w:r>
        <w:rPr>
          <w:szCs w:val="28"/>
        </w:rPr>
        <w:t xml:space="preserve"> отдела информатизации управления делами администрации района Урванцева Д.М.</w:t>
      </w:r>
    </w:p>
    <w:p w:rsidR="00D94244" w:rsidRDefault="00D94244">
      <w:pPr>
        <w:ind w:firstLine="720"/>
        <w:jc w:val="both"/>
        <w:rPr>
          <w:szCs w:val="28"/>
        </w:rPr>
      </w:pPr>
      <w:r>
        <w:rPr>
          <w:szCs w:val="28"/>
        </w:rPr>
        <w:t>3. Настоящее постановление вступает в силу согласно действующего законодательства.</w:t>
      </w:r>
    </w:p>
    <w:p w:rsidR="00AB2B84" w:rsidRDefault="00AB2B84">
      <w:pPr>
        <w:ind w:firstLine="720"/>
        <w:jc w:val="both"/>
      </w:pPr>
      <w:r>
        <w:rPr>
          <w:szCs w:val="28"/>
        </w:rPr>
        <w:t>4. Разместить данное постановление на официальном сайте Куменского района.</w:t>
      </w:r>
    </w:p>
    <w:p w:rsidR="00D94244" w:rsidRDefault="00D94244">
      <w:pPr>
        <w:ind w:firstLine="709"/>
        <w:jc w:val="both"/>
        <w:rPr>
          <w:szCs w:val="28"/>
        </w:rPr>
      </w:pPr>
    </w:p>
    <w:p w:rsidR="00D94244" w:rsidRDefault="00D94244">
      <w:pPr>
        <w:ind w:firstLine="720"/>
        <w:jc w:val="both"/>
        <w:rPr>
          <w:szCs w:val="28"/>
        </w:rPr>
      </w:pPr>
    </w:p>
    <w:p w:rsidR="00D94244" w:rsidRDefault="00D94244">
      <w:pPr>
        <w:pStyle w:val="ab"/>
        <w:ind w:left="-540" w:firstLine="540"/>
      </w:pPr>
      <w:r>
        <w:rPr>
          <w:szCs w:val="28"/>
        </w:rPr>
        <w:t>Глава Куменского района</w:t>
      </w:r>
      <w:r>
        <w:rPr>
          <w:szCs w:val="28"/>
        </w:rPr>
        <w:tab/>
      </w:r>
      <w:r>
        <w:rPr>
          <w:szCs w:val="28"/>
        </w:rPr>
        <w:tab/>
      </w:r>
      <w:r>
        <w:rPr>
          <w:szCs w:val="28"/>
        </w:rPr>
        <w:tab/>
      </w:r>
      <w:r>
        <w:rPr>
          <w:szCs w:val="28"/>
        </w:rPr>
        <w:tab/>
      </w:r>
      <w:r>
        <w:rPr>
          <w:szCs w:val="28"/>
        </w:rPr>
        <w:tab/>
        <w:t xml:space="preserve">           И.Н. Шемпелев</w:t>
      </w:r>
    </w:p>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D94244" w:rsidRDefault="00D94244">
      <w:pPr>
        <w:jc w:val="both"/>
        <w:rPr>
          <w:szCs w:val="28"/>
        </w:rPr>
      </w:pPr>
    </w:p>
    <w:tbl>
      <w:tblPr>
        <w:tblW w:w="0" w:type="auto"/>
        <w:tblLook w:val="04A0" w:firstRow="1" w:lastRow="0" w:firstColumn="1" w:lastColumn="0" w:noHBand="0" w:noVBand="1"/>
      </w:tblPr>
      <w:tblGrid>
        <w:gridCol w:w="6771"/>
        <w:gridCol w:w="3196"/>
      </w:tblGrid>
      <w:tr w:rsidR="00B13329" w:rsidRPr="00D21A92" w:rsidTr="00D21A92">
        <w:tc>
          <w:tcPr>
            <w:tcW w:w="6771" w:type="dxa"/>
          </w:tcPr>
          <w:p w:rsidR="00B13329" w:rsidRDefault="00B13329" w:rsidP="00D21A92">
            <w:pPr>
              <w:pageBreakBefore/>
              <w:jc w:val="both"/>
            </w:pPr>
            <w:r w:rsidRPr="00D21A92">
              <w:rPr>
                <w:caps/>
                <w:szCs w:val="28"/>
              </w:rPr>
              <w:lastRenderedPageBreak/>
              <w:t xml:space="preserve">Подготовлено </w:t>
            </w:r>
          </w:p>
          <w:p w:rsidR="00B13329" w:rsidRPr="00D21A92" w:rsidRDefault="00B13329" w:rsidP="00D21A92">
            <w:pPr>
              <w:jc w:val="both"/>
              <w:rPr>
                <w:szCs w:val="28"/>
              </w:rPr>
            </w:pPr>
          </w:p>
          <w:p w:rsidR="00B13329" w:rsidRDefault="00B13329" w:rsidP="00D21A92">
            <w:pPr>
              <w:jc w:val="both"/>
            </w:pPr>
            <w:r w:rsidRPr="00D21A92">
              <w:rPr>
                <w:szCs w:val="28"/>
              </w:rPr>
              <w:t>Начальник отдела</w:t>
            </w:r>
          </w:p>
          <w:p w:rsidR="00B13329" w:rsidRDefault="00B13329" w:rsidP="00D21A92">
            <w:pPr>
              <w:jc w:val="both"/>
            </w:pPr>
            <w:r w:rsidRPr="00D21A92">
              <w:rPr>
                <w:szCs w:val="28"/>
              </w:rPr>
              <w:t>информатизации управления делами</w:t>
            </w:r>
          </w:p>
          <w:p w:rsidR="00B13329" w:rsidRPr="00D21A92" w:rsidRDefault="00B13329" w:rsidP="00D21A92">
            <w:pPr>
              <w:jc w:val="both"/>
              <w:rPr>
                <w:szCs w:val="28"/>
              </w:rPr>
            </w:pPr>
            <w:r w:rsidRPr="00D21A92">
              <w:rPr>
                <w:szCs w:val="28"/>
              </w:rPr>
              <w:t>администрации района</w:t>
            </w:r>
          </w:p>
          <w:p w:rsidR="00B13329" w:rsidRPr="00D21A92" w:rsidRDefault="00B13329" w:rsidP="00D21A92">
            <w:pPr>
              <w:jc w:val="both"/>
              <w:rPr>
                <w:szCs w:val="28"/>
              </w:rPr>
            </w:pPr>
          </w:p>
        </w:tc>
        <w:tc>
          <w:tcPr>
            <w:tcW w:w="3196" w:type="dxa"/>
          </w:tcPr>
          <w:p w:rsidR="00B13329" w:rsidRPr="00D21A92" w:rsidRDefault="00B13329" w:rsidP="00D21A92">
            <w:pPr>
              <w:jc w:val="both"/>
              <w:rPr>
                <w:szCs w:val="28"/>
              </w:rPr>
            </w:pPr>
          </w:p>
          <w:p w:rsidR="00B13329" w:rsidRPr="00D21A92" w:rsidRDefault="00B13329" w:rsidP="00D21A92">
            <w:pPr>
              <w:jc w:val="both"/>
              <w:rPr>
                <w:szCs w:val="28"/>
              </w:rPr>
            </w:pPr>
          </w:p>
          <w:p w:rsidR="00B13329" w:rsidRPr="00D21A92" w:rsidRDefault="00B13329" w:rsidP="00D21A92">
            <w:pPr>
              <w:jc w:val="both"/>
              <w:rPr>
                <w:szCs w:val="28"/>
              </w:rPr>
            </w:pPr>
            <w:r w:rsidRPr="00D21A92">
              <w:rPr>
                <w:szCs w:val="28"/>
              </w:rPr>
              <w:t>Д.М. Урванцев</w:t>
            </w:r>
          </w:p>
        </w:tc>
      </w:tr>
      <w:tr w:rsidR="00B13329" w:rsidRPr="00D21A92" w:rsidTr="00D21A92">
        <w:tc>
          <w:tcPr>
            <w:tcW w:w="6771" w:type="dxa"/>
          </w:tcPr>
          <w:p w:rsidR="00B13329" w:rsidRDefault="00B13329" w:rsidP="00D21A92">
            <w:pPr>
              <w:jc w:val="both"/>
            </w:pPr>
            <w:r>
              <w:t>СОГЛАСОВАНО</w:t>
            </w:r>
          </w:p>
          <w:p w:rsidR="00B13329" w:rsidRDefault="00B13329" w:rsidP="00D21A92">
            <w:pPr>
              <w:jc w:val="both"/>
            </w:pPr>
          </w:p>
          <w:p w:rsidR="00B13329" w:rsidRDefault="00B13329" w:rsidP="00D21A92">
            <w:pPr>
              <w:jc w:val="both"/>
            </w:pPr>
            <w:r>
              <w:t>Управляющий делами</w:t>
            </w:r>
          </w:p>
          <w:p w:rsidR="00B13329" w:rsidRDefault="00D763E0" w:rsidP="00D21A92">
            <w:pPr>
              <w:jc w:val="both"/>
            </w:pPr>
            <w:r>
              <w:t>администрации района</w:t>
            </w:r>
          </w:p>
          <w:p w:rsidR="00B13329" w:rsidRPr="00D21A92" w:rsidRDefault="00B13329" w:rsidP="00D21A92">
            <w:pPr>
              <w:jc w:val="both"/>
              <w:rPr>
                <w:szCs w:val="28"/>
              </w:rPr>
            </w:pPr>
          </w:p>
        </w:tc>
        <w:tc>
          <w:tcPr>
            <w:tcW w:w="3196" w:type="dxa"/>
          </w:tcPr>
          <w:p w:rsidR="00B13329" w:rsidRDefault="00B13329" w:rsidP="00D21A92">
            <w:pPr>
              <w:jc w:val="both"/>
            </w:pPr>
          </w:p>
          <w:p w:rsidR="00B13329" w:rsidRDefault="00B13329" w:rsidP="00D21A92">
            <w:pPr>
              <w:jc w:val="both"/>
            </w:pPr>
          </w:p>
          <w:p w:rsidR="00B13329" w:rsidRPr="00D21A92" w:rsidRDefault="00B13329" w:rsidP="00D21A92">
            <w:pPr>
              <w:jc w:val="both"/>
              <w:rPr>
                <w:szCs w:val="28"/>
              </w:rPr>
            </w:pPr>
            <w:r>
              <w:t>Р.Г. Буторин</w:t>
            </w:r>
          </w:p>
        </w:tc>
      </w:tr>
      <w:tr w:rsidR="00B13329" w:rsidRPr="00D21A92" w:rsidTr="00D21A92">
        <w:tc>
          <w:tcPr>
            <w:tcW w:w="6771" w:type="dxa"/>
          </w:tcPr>
          <w:p w:rsidR="00B13329" w:rsidRDefault="00B13329" w:rsidP="00D21A92">
            <w:pPr>
              <w:jc w:val="both"/>
            </w:pPr>
            <w:r w:rsidRPr="00D21A92">
              <w:rPr>
                <w:szCs w:val="28"/>
              </w:rPr>
              <w:t xml:space="preserve">Заместитель главы администрации </w:t>
            </w:r>
          </w:p>
          <w:p w:rsidR="00B13329" w:rsidRDefault="00B13329" w:rsidP="00D21A92">
            <w:pPr>
              <w:jc w:val="both"/>
            </w:pPr>
            <w:r w:rsidRPr="00D21A92">
              <w:rPr>
                <w:szCs w:val="28"/>
              </w:rPr>
              <w:t>района, начальник финансового</w:t>
            </w:r>
          </w:p>
          <w:p w:rsidR="00B13329" w:rsidRPr="00D21A92" w:rsidRDefault="00B13329" w:rsidP="00D21A92">
            <w:pPr>
              <w:jc w:val="both"/>
              <w:rPr>
                <w:szCs w:val="28"/>
              </w:rPr>
            </w:pPr>
            <w:r w:rsidRPr="00D21A92">
              <w:rPr>
                <w:szCs w:val="28"/>
              </w:rPr>
              <w:t>управления</w:t>
            </w:r>
          </w:p>
          <w:p w:rsidR="00B13329" w:rsidRPr="00D21A92" w:rsidRDefault="00B13329" w:rsidP="00D21A92">
            <w:pPr>
              <w:jc w:val="both"/>
              <w:rPr>
                <w:szCs w:val="28"/>
              </w:rPr>
            </w:pPr>
          </w:p>
        </w:tc>
        <w:tc>
          <w:tcPr>
            <w:tcW w:w="3196" w:type="dxa"/>
          </w:tcPr>
          <w:p w:rsidR="00B13329" w:rsidRPr="00D21A92" w:rsidRDefault="00B13329" w:rsidP="00D21A92">
            <w:pPr>
              <w:jc w:val="both"/>
              <w:rPr>
                <w:szCs w:val="28"/>
              </w:rPr>
            </w:pPr>
            <w:r w:rsidRPr="00D21A92">
              <w:rPr>
                <w:szCs w:val="28"/>
              </w:rPr>
              <w:t>О.В. Медведкова</w:t>
            </w:r>
          </w:p>
        </w:tc>
      </w:tr>
      <w:tr w:rsidR="00B13329" w:rsidRPr="00D21A92" w:rsidTr="00D21A92">
        <w:tc>
          <w:tcPr>
            <w:tcW w:w="6771" w:type="dxa"/>
          </w:tcPr>
          <w:p w:rsidR="00B13329" w:rsidRDefault="00B13329" w:rsidP="00D21A92">
            <w:pPr>
              <w:jc w:val="both"/>
            </w:pPr>
            <w:r>
              <w:t>Заведующий отделом экономики</w:t>
            </w:r>
          </w:p>
          <w:p w:rsidR="00B13329" w:rsidRDefault="00B13329" w:rsidP="00D21A92">
            <w:pPr>
              <w:jc w:val="both"/>
            </w:pPr>
            <w:r>
              <w:t xml:space="preserve">и прогнозирования администрации </w:t>
            </w:r>
          </w:p>
          <w:p w:rsidR="00B13329" w:rsidRDefault="00B13329" w:rsidP="00D21A92">
            <w:pPr>
              <w:jc w:val="both"/>
            </w:pPr>
            <w:r>
              <w:t>района</w:t>
            </w:r>
          </w:p>
          <w:p w:rsidR="00B13329" w:rsidRPr="00D21A92" w:rsidRDefault="00B13329" w:rsidP="00D21A92">
            <w:pPr>
              <w:jc w:val="both"/>
              <w:rPr>
                <w:szCs w:val="28"/>
              </w:rPr>
            </w:pPr>
          </w:p>
        </w:tc>
        <w:tc>
          <w:tcPr>
            <w:tcW w:w="3196" w:type="dxa"/>
          </w:tcPr>
          <w:p w:rsidR="00B13329" w:rsidRPr="00D21A92" w:rsidRDefault="00B13329" w:rsidP="00D21A92">
            <w:pPr>
              <w:jc w:val="both"/>
              <w:rPr>
                <w:szCs w:val="28"/>
              </w:rPr>
            </w:pPr>
            <w:r>
              <w:t>Е.А. Казаковцева</w:t>
            </w:r>
          </w:p>
        </w:tc>
      </w:tr>
      <w:tr w:rsidR="00B13329" w:rsidRPr="00D21A92" w:rsidTr="00D21A92">
        <w:tc>
          <w:tcPr>
            <w:tcW w:w="6771" w:type="dxa"/>
          </w:tcPr>
          <w:p w:rsidR="00B13329" w:rsidRDefault="00B13329" w:rsidP="00D21A92">
            <w:pPr>
              <w:jc w:val="both"/>
            </w:pPr>
            <w:r>
              <w:t>Заведующий отделом бухгалтерского</w:t>
            </w:r>
          </w:p>
          <w:p w:rsidR="00B13329" w:rsidRDefault="00B13329" w:rsidP="00D21A92">
            <w:pPr>
              <w:jc w:val="both"/>
            </w:pPr>
            <w:r>
              <w:t xml:space="preserve">учета, главный бухгалтер </w:t>
            </w:r>
          </w:p>
          <w:p w:rsidR="00B13329" w:rsidRDefault="00B13329" w:rsidP="00D21A92">
            <w:pPr>
              <w:jc w:val="both"/>
            </w:pPr>
            <w:r>
              <w:t>администрации района</w:t>
            </w:r>
          </w:p>
          <w:p w:rsidR="00B13329" w:rsidRPr="00D21A92" w:rsidRDefault="00B13329" w:rsidP="00D21A92">
            <w:pPr>
              <w:jc w:val="both"/>
              <w:rPr>
                <w:szCs w:val="28"/>
              </w:rPr>
            </w:pPr>
          </w:p>
        </w:tc>
        <w:tc>
          <w:tcPr>
            <w:tcW w:w="3196" w:type="dxa"/>
          </w:tcPr>
          <w:p w:rsidR="00B13329" w:rsidRPr="00D21A92" w:rsidRDefault="00B13329" w:rsidP="00D21A92">
            <w:pPr>
              <w:jc w:val="both"/>
              <w:rPr>
                <w:szCs w:val="28"/>
              </w:rPr>
            </w:pPr>
            <w:r>
              <w:t>Н.А. Дегтерева</w:t>
            </w:r>
          </w:p>
        </w:tc>
      </w:tr>
      <w:tr w:rsidR="00B13329" w:rsidRPr="00D21A92" w:rsidTr="00D21A92">
        <w:tc>
          <w:tcPr>
            <w:tcW w:w="6771" w:type="dxa"/>
          </w:tcPr>
          <w:p w:rsidR="00B13329" w:rsidRDefault="00B13329" w:rsidP="00D21A92">
            <w:pPr>
              <w:jc w:val="both"/>
            </w:pPr>
            <w:r w:rsidRPr="00D21A92">
              <w:rPr>
                <w:szCs w:val="28"/>
              </w:rPr>
              <w:t xml:space="preserve">Заведующий правовым </w:t>
            </w:r>
          </w:p>
          <w:p w:rsidR="00B13329" w:rsidRPr="00D21A92" w:rsidRDefault="00B13329" w:rsidP="00D21A92">
            <w:pPr>
              <w:jc w:val="both"/>
              <w:rPr>
                <w:szCs w:val="28"/>
              </w:rPr>
            </w:pPr>
            <w:r w:rsidRPr="00D21A92">
              <w:rPr>
                <w:szCs w:val="28"/>
              </w:rPr>
              <w:t>отделом администрации района</w:t>
            </w:r>
          </w:p>
        </w:tc>
        <w:tc>
          <w:tcPr>
            <w:tcW w:w="3196" w:type="dxa"/>
          </w:tcPr>
          <w:p w:rsidR="00B13329" w:rsidRPr="00D21A92" w:rsidRDefault="00B13329" w:rsidP="00D21A92">
            <w:pPr>
              <w:jc w:val="both"/>
              <w:rPr>
                <w:szCs w:val="28"/>
              </w:rPr>
            </w:pPr>
            <w:r w:rsidRPr="00D21A92">
              <w:rPr>
                <w:szCs w:val="28"/>
              </w:rPr>
              <w:t>Н.В. Шибанова</w:t>
            </w:r>
          </w:p>
        </w:tc>
      </w:tr>
    </w:tbl>
    <w:p w:rsidR="00D94244" w:rsidRDefault="00D94244">
      <w:pPr>
        <w:jc w:val="both"/>
        <w:rPr>
          <w:szCs w:val="28"/>
        </w:rPr>
      </w:pPr>
    </w:p>
    <w:p w:rsidR="00D94244" w:rsidRDefault="00D94244">
      <w:pPr>
        <w:jc w:val="both"/>
        <w:rPr>
          <w:szCs w:val="28"/>
        </w:rPr>
      </w:pPr>
    </w:p>
    <w:p w:rsidR="00D94244" w:rsidRDefault="00D94244">
      <w:pPr>
        <w:jc w:val="both"/>
        <w:rPr>
          <w:szCs w:val="28"/>
        </w:rPr>
      </w:pPr>
    </w:p>
    <w:p w:rsidR="00D94244" w:rsidRDefault="00D94244">
      <w:pPr>
        <w:jc w:val="both"/>
        <w:rPr>
          <w:szCs w:val="28"/>
        </w:rPr>
      </w:pPr>
    </w:p>
    <w:p w:rsidR="00D94244" w:rsidRDefault="00D94244">
      <w:pPr>
        <w:jc w:val="both"/>
        <w:rPr>
          <w:szCs w:val="28"/>
        </w:rPr>
      </w:pPr>
    </w:p>
    <w:p w:rsidR="00D94244" w:rsidRDefault="00D94244">
      <w:pPr>
        <w:jc w:val="both"/>
        <w:rPr>
          <w:szCs w:val="28"/>
        </w:rPr>
      </w:pPr>
    </w:p>
    <w:p w:rsidR="00D94244" w:rsidRDefault="00D94244">
      <w:pPr>
        <w:jc w:val="both"/>
        <w:rPr>
          <w:szCs w:val="28"/>
        </w:rPr>
      </w:pPr>
    </w:p>
    <w:p w:rsidR="00D94244" w:rsidRDefault="00D94244">
      <w:pPr>
        <w:rPr>
          <w:szCs w:val="28"/>
        </w:rPr>
      </w:pPr>
    </w:p>
    <w:p w:rsidR="00D94244" w:rsidRDefault="00D94244">
      <w:pPr>
        <w:rPr>
          <w:szCs w:val="28"/>
        </w:rPr>
      </w:pPr>
    </w:p>
    <w:p w:rsidR="00D94244" w:rsidRDefault="00D94244">
      <w:pPr>
        <w:rPr>
          <w:szCs w:val="28"/>
        </w:rPr>
      </w:pPr>
    </w:p>
    <w:p w:rsidR="00D94244" w:rsidRDefault="00D763E0">
      <w:r>
        <w:rPr>
          <w:szCs w:val="28"/>
        </w:rPr>
        <w:t>Разослать: дело, Медведкова</w:t>
      </w:r>
      <w:r w:rsidR="00D94244">
        <w:t xml:space="preserve"> О.В., Буторин Р.Г.</w:t>
      </w:r>
      <w:r>
        <w:t>,</w:t>
      </w:r>
      <w:r>
        <w:rPr>
          <w:szCs w:val="28"/>
        </w:rPr>
        <w:t xml:space="preserve"> Урванцев</w:t>
      </w:r>
      <w:r w:rsidR="00D94244">
        <w:rPr>
          <w:szCs w:val="28"/>
        </w:rPr>
        <w:t xml:space="preserve"> Д.М., </w:t>
      </w:r>
      <w:r w:rsidR="00D94244">
        <w:t>Казаковцева</w:t>
      </w:r>
      <w:r>
        <w:t xml:space="preserve"> </w:t>
      </w:r>
      <w:r w:rsidR="00D94244">
        <w:t>Е.А., Дегтерева Н.А., прокуратура района.</w:t>
      </w:r>
    </w:p>
    <w:p w:rsidR="00D94244" w:rsidRDefault="00D94244">
      <w:pPr>
        <w:rPr>
          <w:szCs w:val="28"/>
        </w:rPr>
      </w:pPr>
    </w:p>
    <w:p w:rsidR="00D94244" w:rsidRDefault="00D94244">
      <w:pPr>
        <w:rPr>
          <w:szCs w:val="28"/>
        </w:rPr>
      </w:pPr>
    </w:p>
    <w:p w:rsidR="00D94244" w:rsidRDefault="00D94244">
      <w:pPr>
        <w:rPr>
          <w:szCs w:val="28"/>
        </w:rPr>
      </w:pPr>
    </w:p>
    <w:p w:rsidR="00D94244" w:rsidRDefault="00D94244">
      <w:r>
        <w:rPr>
          <w:sz w:val="24"/>
          <w:szCs w:val="24"/>
        </w:rPr>
        <w:t>Урванцев Дмитрий Михайлович</w:t>
      </w:r>
    </w:p>
    <w:p w:rsidR="00D94244" w:rsidRDefault="00D94244">
      <w:r>
        <w:rPr>
          <w:sz w:val="24"/>
          <w:szCs w:val="24"/>
        </w:rPr>
        <w:t>2-14-84</w:t>
      </w:r>
    </w:p>
    <w:p w:rsidR="00D94244" w:rsidRDefault="00D94244">
      <w:pPr>
        <w:pageBreakBefore/>
        <w:ind w:firstLine="5812"/>
      </w:pPr>
      <w:r>
        <w:lastRenderedPageBreak/>
        <w:t>Утверждены</w:t>
      </w:r>
    </w:p>
    <w:p w:rsidR="00D94244" w:rsidRDefault="00D94244">
      <w:r>
        <w:t xml:space="preserve">                                                                                   постановлени</w:t>
      </w:r>
      <w:r w:rsidR="00B42502">
        <w:t>ем</w:t>
      </w:r>
      <w:r>
        <w:t xml:space="preserve">  </w:t>
      </w:r>
    </w:p>
    <w:p w:rsidR="00D94244" w:rsidRDefault="00D94244">
      <w:r>
        <w:tab/>
      </w:r>
      <w:r>
        <w:tab/>
      </w:r>
      <w:r>
        <w:tab/>
      </w:r>
      <w:r>
        <w:tab/>
      </w:r>
      <w:r>
        <w:tab/>
      </w:r>
      <w:r>
        <w:tab/>
      </w:r>
      <w:r>
        <w:tab/>
      </w:r>
      <w:r>
        <w:tab/>
        <w:t xml:space="preserve"> администрации Куменского </w:t>
      </w:r>
    </w:p>
    <w:p w:rsidR="00D94244" w:rsidRDefault="00D94244">
      <w:r>
        <w:tab/>
      </w:r>
      <w:r>
        <w:tab/>
      </w:r>
      <w:r>
        <w:tab/>
      </w:r>
      <w:r>
        <w:tab/>
      </w:r>
      <w:r>
        <w:tab/>
      </w:r>
      <w:r>
        <w:tab/>
      </w:r>
      <w:r>
        <w:tab/>
      </w:r>
      <w:r>
        <w:tab/>
        <w:t xml:space="preserve"> района от </w:t>
      </w:r>
      <w:r w:rsidR="00D13A98">
        <w:rPr>
          <w:color w:val="000000"/>
        </w:rPr>
        <w:t xml:space="preserve">   </w:t>
      </w:r>
      <w:r>
        <w:rPr>
          <w:color w:val="000000"/>
        </w:rPr>
        <w:t>.</w:t>
      </w:r>
      <w:r w:rsidR="00B42502">
        <w:rPr>
          <w:color w:val="000000"/>
        </w:rPr>
        <w:t>04</w:t>
      </w:r>
      <w:r>
        <w:rPr>
          <w:color w:val="000000"/>
        </w:rPr>
        <w:t>.202</w:t>
      </w:r>
      <w:r w:rsidR="00B42502">
        <w:rPr>
          <w:color w:val="000000"/>
        </w:rPr>
        <w:t>3</w:t>
      </w:r>
      <w:r>
        <w:t xml:space="preserve"> № </w:t>
      </w:r>
    </w:p>
    <w:p w:rsidR="00D94244" w:rsidRDefault="00D94244"/>
    <w:p w:rsidR="00D94244" w:rsidRDefault="00D94244"/>
    <w:p w:rsidR="00D94244" w:rsidRDefault="00D94244">
      <w:pPr>
        <w:jc w:val="center"/>
      </w:pPr>
      <w:r>
        <w:rPr>
          <w:b/>
        </w:rPr>
        <w:t>Изменения</w:t>
      </w:r>
    </w:p>
    <w:p w:rsidR="00D94244" w:rsidRDefault="00D94244">
      <w:pPr>
        <w:jc w:val="center"/>
      </w:pPr>
      <w:r>
        <w:rPr>
          <w:b/>
        </w:rPr>
        <w:t>в муниципальную программу</w:t>
      </w:r>
    </w:p>
    <w:p w:rsidR="00D94244" w:rsidRDefault="00D94244">
      <w:pPr>
        <w:jc w:val="center"/>
      </w:pPr>
      <w:r>
        <w:rPr>
          <w:b/>
          <w:szCs w:val="28"/>
        </w:rPr>
        <w:t>«Информатизация Куменского района»</w:t>
      </w:r>
    </w:p>
    <w:p w:rsidR="00D94244" w:rsidRDefault="00D94244">
      <w:pPr>
        <w:rPr>
          <w:b/>
          <w:szCs w:val="28"/>
        </w:rPr>
      </w:pPr>
    </w:p>
    <w:p w:rsidR="00B42502" w:rsidRPr="00B42502" w:rsidRDefault="00B42502" w:rsidP="00B42502">
      <w:pPr>
        <w:rPr>
          <w:b/>
          <w:szCs w:val="28"/>
        </w:rPr>
      </w:pPr>
    </w:p>
    <w:p w:rsidR="00B42502" w:rsidRPr="00924F49" w:rsidRDefault="00F073F4" w:rsidP="00F073F4">
      <w:pPr>
        <w:pStyle w:val="afb"/>
        <w:numPr>
          <w:ilvl w:val="0"/>
          <w:numId w:val="5"/>
        </w:numPr>
        <w:ind w:left="426"/>
        <w:jc w:val="both"/>
        <w:rPr>
          <w:szCs w:val="28"/>
        </w:rPr>
      </w:pPr>
      <w:r>
        <w:rPr>
          <w:szCs w:val="28"/>
        </w:rPr>
        <w:tab/>
      </w:r>
      <w:r w:rsidR="00B42502" w:rsidRPr="00924F49">
        <w:rPr>
          <w:szCs w:val="28"/>
        </w:rPr>
        <w:t xml:space="preserve">Раздел </w:t>
      </w:r>
      <w:r w:rsidR="00016EEB" w:rsidRPr="00924F49">
        <w:rPr>
          <w:szCs w:val="28"/>
        </w:rPr>
        <w:t>«</w:t>
      </w:r>
      <w:r w:rsidR="00B42502" w:rsidRPr="00924F49">
        <w:rPr>
          <w:szCs w:val="28"/>
        </w:rPr>
        <w:t>Целевые показатели эффективности реа</w:t>
      </w:r>
      <w:r w:rsidR="00394E11" w:rsidRPr="00924F49">
        <w:rPr>
          <w:szCs w:val="28"/>
        </w:rPr>
        <w:t>лизации муниципальной программы</w:t>
      </w:r>
      <w:r w:rsidR="00016EEB" w:rsidRPr="00924F49">
        <w:rPr>
          <w:szCs w:val="28"/>
        </w:rPr>
        <w:t xml:space="preserve">» </w:t>
      </w:r>
      <w:r w:rsidR="00B42502" w:rsidRPr="00924F49">
        <w:rPr>
          <w:szCs w:val="28"/>
        </w:rPr>
        <w:t xml:space="preserve">паспорта муниципальной программы </w:t>
      </w:r>
      <w:r w:rsidR="00924F49" w:rsidRPr="00924F49">
        <w:rPr>
          <w:szCs w:val="28"/>
        </w:rPr>
        <w:t>дополнить пунктом «7. Обеспечено использование Облачной цифровой платформы обеспечения оказания государственных услуг и сервисов, в том числе в электронном виде.»</w:t>
      </w:r>
    </w:p>
    <w:p w:rsidR="00924F49" w:rsidRDefault="00F073F4" w:rsidP="00F073F4">
      <w:pPr>
        <w:pStyle w:val="afb"/>
        <w:numPr>
          <w:ilvl w:val="0"/>
          <w:numId w:val="5"/>
        </w:numPr>
        <w:ind w:left="426"/>
        <w:jc w:val="both"/>
        <w:rPr>
          <w:szCs w:val="28"/>
        </w:rPr>
      </w:pPr>
      <w:r>
        <w:rPr>
          <w:szCs w:val="28"/>
        </w:rPr>
        <w:tab/>
      </w:r>
      <w:r w:rsidR="00924F49" w:rsidRPr="00924F49">
        <w:rPr>
          <w:szCs w:val="28"/>
        </w:rPr>
        <w:t>Раздел «Ожидаемые конечные результаты реализации муниципальной программы» паспорта муниципальной программы дополнить пунктом «7. Обеспечено использование Облачной цифровой платформы обеспечения оказания государственных услуг и сервисов, в том числе в электронном виде – 1 условная единица.»</w:t>
      </w:r>
    </w:p>
    <w:p w:rsidR="00924F49" w:rsidRDefault="00F073F4" w:rsidP="00E70B7E">
      <w:pPr>
        <w:pStyle w:val="afb"/>
        <w:numPr>
          <w:ilvl w:val="0"/>
          <w:numId w:val="5"/>
        </w:numPr>
        <w:ind w:left="426"/>
        <w:rPr>
          <w:szCs w:val="28"/>
        </w:rPr>
      </w:pPr>
      <w:r>
        <w:rPr>
          <w:szCs w:val="28"/>
        </w:rPr>
        <w:tab/>
      </w:r>
      <w:r w:rsidR="00C66FC2">
        <w:rPr>
          <w:szCs w:val="28"/>
        </w:rPr>
        <w:t>Изложить</w:t>
      </w:r>
      <w:r w:rsidR="00924F49">
        <w:rPr>
          <w:szCs w:val="28"/>
        </w:rPr>
        <w:t xml:space="preserve"> таблицу</w:t>
      </w:r>
      <w:r w:rsidR="00924F49" w:rsidRPr="00924F49">
        <w:rPr>
          <w:szCs w:val="28"/>
        </w:rPr>
        <w:t xml:space="preserve"> подраздел</w:t>
      </w:r>
      <w:r w:rsidR="00924F49">
        <w:rPr>
          <w:szCs w:val="28"/>
        </w:rPr>
        <w:t>а</w:t>
      </w:r>
      <w:r w:rsidR="00924F49" w:rsidRPr="00924F49">
        <w:rPr>
          <w:szCs w:val="28"/>
        </w:rPr>
        <w:t xml:space="preserve"> 2.</w:t>
      </w:r>
      <w:r w:rsidR="00924F49">
        <w:rPr>
          <w:szCs w:val="28"/>
        </w:rPr>
        <w:t>4</w:t>
      </w:r>
      <w:r w:rsidR="00924F49" w:rsidRPr="00924F49">
        <w:rPr>
          <w:szCs w:val="28"/>
        </w:rPr>
        <w:t xml:space="preserve"> раздела 2 «</w:t>
      </w:r>
      <w:r w:rsidR="00C66FC2" w:rsidRPr="00C66FC2">
        <w:rPr>
          <w:szCs w:val="28"/>
        </w:rPr>
        <w:t>Целевые показатели эффективности реализации муниципальной программы</w:t>
      </w:r>
      <w:r w:rsidR="00924F49" w:rsidRPr="00924F49">
        <w:rPr>
          <w:szCs w:val="28"/>
        </w:rPr>
        <w:t>»</w:t>
      </w:r>
      <w:r w:rsidR="00924F49" w:rsidRPr="00924F49">
        <w:rPr>
          <w:i/>
          <w:szCs w:val="28"/>
        </w:rPr>
        <w:t xml:space="preserve"> </w:t>
      </w:r>
      <w:r w:rsidR="00C66FC2">
        <w:rPr>
          <w:szCs w:val="28"/>
        </w:rPr>
        <w:t>в новой редакции:</w:t>
      </w:r>
    </w:p>
    <w:p w:rsidR="00F073F4" w:rsidRDefault="00F073F4" w:rsidP="00C66FC2">
      <w:pPr>
        <w:pStyle w:val="ConsPlusNonformat"/>
        <w:ind w:left="720"/>
        <w:jc w:val="center"/>
        <w:rPr>
          <w:rFonts w:ascii="Times New Roman" w:hAnsi="Times New Roman" w:cs="Times New Roman"/>
          <w:b/>
          <w:sz w:val="28"/>
          <w:szCs w:val="28"/>
        </w:rPr>
      </w:pPr>
    </w:p>
    <w:p w:rsidR="00C66FC2" w:rsidRPr="00C66FC2" w:rsidRDefault="00C66FC2" w:rsidP="00C66FC2">
      <w:pPr>
        <w:pStyle w:val="ConsPlusNonformat"/>
        <w:ind w:left="720"/>
        <w:jc w:val="center"/>
        <w:rPr>
          <w:rFonts w:ascii="Times New Roman" w:hAnsi="Times New Roman" w:cs="Times New Roman"/>
          <w:b/>
          <w:sz w:val="28"/>
          <w:szCs w:val="28"/>
        </w:rPr>
      </w:pPr>
      <w:r w:rsidRPr="004878B7">
        <w:rPr>
          <w:rFonts w:ascii="Times New Roman" w:hAnsi="Times New Roman" w:cs="Times New Roman"/>
          <w:b/>
          <w:sz w:val="28"/>
          <w:szCs w:val="28"/>
        </w:rPr>
        <w:t>Сведения о целевых показателях эффективности</w:t>
      </w:r>
      <w:r>
        <w:rPr>
          <w:rFonts w:ascii="Times New Roman" w:hAnsi="Times New Roman" w:cs="Times New Roman"/>
          <w:b/>
          <w:sz w:val="28"/>
          <w:szCs w:val="28"/>
        </w:rPr>
        <w:br/>
      </w:r>
      <w:r w:rsidRPr="00C66FC2">
        <w:rPr>
          <w:rFonts w:ascii="Times New Roman" w:hAnsi="Times New Roman" w:cs="Times New Roman"/>
          <w:b/>
          <w:sz w:val="28"/>
          <w:szCs w:val="28"/>
        </w:rPr>
        <w:t>реализации муниципальной программы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5"/>
        <w:gridCol w:w="3069"/>
        <w:gridCol w:w="1134"/>
        <w:gridCol w:w="738"/>
        <w:gridCol w:w="630"/>
        <w:gridCol w:w="630"/>
        <w:gridCol w:w="630"/>
        <w:gridCol w:w="630"/>
        <w:gridCol w:w="630"/>
        <w:gridCol w:w="630"/>
        <w:gridCol w:w="630"/>
      </w:tblGrid>
      <w:tr w:rsidR="00C66FC2" w:rsidRPr="00AB37EF" w:rsidTr="00C66FC2">
        <w:trPr>
          <w:trHeight w:val="360"/>
          <w:tblCellSpacing w:w="5" w:type="nil"/>
        </w:trPr>
        <w:tc>
          <w:tcPr>
            <w:tcW w:w="475" w:type="dxa"/>
            <w:vMerge w:val="restart"/>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 xml:space="preserve">N </w:t>
            </w:r>
            <w:r w:rsidRPr="00AB37EF">
              <w:rPr>
                <w:rFonts w:ascii="Times New Roman" w:hAnsi="Times New Roman" w:cs="Times New Roman"/>
                <w:sz w:val="24"/>
                <w:szCs w:val="24"/>
              </w:rPr>
              <w:br/>
              <w:t>п/п</w:t>
            </w:r>
          </w:p>
        </w:tc>
        <w:tc>
          <w:tcPr>
            <w:tcW w:w="3069" w:type="dxa"/>
            <w:vMerge w:val="restart"/>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программы,</w:t>
            </w:r>
            <w:r w:rsidRPr="00AB37EF">
              <w:rPr>
                <w:rFonts w:ascii="Times New Roman" w:hAnsi="Times New Roman" w:cs="Times New Roman"/>
                <w:sz w:val="24"/>
                <w:szCs w:val="24"/>
              </w:rPr>
              <w:br/>
              <w:t xml:space="preserve"> наименование  </w:t>
            </w:r>
            <w:r w:rsidRPr="00AB37EF">
              <w:rPr>
                <w:rFonts w:ascii="Times New Roman" w:hAnsi="Times New Roman" w:cs="Times New Roman"/>
                <w:sz w:val="24"/>
                <w:szCs w:val="24"/>
              </w:rPr>
              <w:br/>
              <w:t xml:space="preserve">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ind w:left="-75" w:right="-75"/>
              <w:jc w:val="center"/>
              <w:rPr>
                <w:rFonts w:ascii="Times New Roman" w:hAnsi="Times New Roman" w:cs="Times New Roman"/>
                <w:sz w:val="24"/>
                <w:szCs w:val="24"/>
              </w:rPr>
            </w:pPr>
            <w:r w:rsidRPr="00AB37EF">
              <w:rPr>
                <w:rFonts w:ascii="Times New Roman" w:hAnsi="Times New Roman" w:cs="Times New Roman"/>
                <w:sz w:val="24"/>
                <w:szCs w:val="24"/>
              </w:rPr>
              <w:t>Единица</w:t>
            </w:r>
            <w:r w:rsidRPr="00AB37EF">
              <w:rPr>
                <w:rFonts w:ascii="Times New Roman" w:hAnsi="Times New Roman" w:cs="Times New Roman"/>
                <w:sz w:val="24"/>
                <w:szCs w:val="24"/>
              </w:rPr>
              <w:br/>
              <w:t>измерения</w:t>
            </w:r>
          </w:p>
        </w:tc>
        <w:tc>
          <w:tcPr>
            <w:tcW w:w="5148" w:type="dxa"/>
            <w:gridSpan w:val="8"/>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sidRPr="00AB37EF">
              <w:rPr>
                <w:rFonts w:ascii="Times New Roman" w:hAnsi="Times New Roman" w:cs="Times New Roman"/>
                <w:sz w:val="24"/>
                <w:szCs w:val="24"/>
              </w:rPr>
              <w:t>Значение показателей эффективности</w:t>
            </w:r>
          </w:p>
        </w:tc>
      </w:tr>
      <w:tr w:rsidR="00C66FC2" w:rsidRPr="00AB37EF" w:rsidTr="00C66FC2">
        <w:trPr>
          <w:trHeight w:val="746"/>
          <w:tblCellSpacing w:w="5" w:type="nil"/>
        </w:trPr>
        <w:tc>
          <w:tcPr>
            <w:tcW w:w="475" w:type="dxa"/>
            <w:vMerge/>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p>
        </w:tc>
        <w:tc>
          <w:tcPr>
            <w:tcW w:w="3069" w:type="dxa"/>
            <w:vMerge/>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p>
        </w:tc>
        <w:tc>
          <w:tcPr>
            <w:tcW w:w="738"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2023</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2024</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2025</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2026</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2027</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2028</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2029</w:t>
            </w:r>
          </w:p>
        </w:tc>
        <w:tc>
          <w:tcPr>
            <w:tcW w:w="630" w:type="dxa"/>
            <w:tcBorders>
              <w:left w:val="single" w:sz="4" w:space="0" w:color="auto"/>
              <w:bottom w:val="single" w:sz="4" w:space="0" w:color="auto"/>
              <w:right w:val="single" w:sz="4" w:space="0" w:color="auto"/>
            </w:tcBorders>
          </w:tcPr>
          <w:p w:rsidR="00C66FC2" w:rsidRPr="00D43725" w:rsidRDefault="00C66FC2" w:rsidP="003002AC">
            <w:pPr>
              <w:pStyle w:val="ConsPlusCell"/>
              <w:jc w:val="center"/>
              <w:rPr>
                <w:rFonts w:ascii="Times New Roman" w:hAnsi="Times New Roman" w:cs="Times New Roman"/>
                <w:sz w:val="24"/>
                <w:szCs w:val="24"/>
              </w:rPr>
            </w:pPr>
            <w:r w:rsidRPr="00D43725">
              <w:rPr>
                <w:rFonts w:ascii="Times New Roman" w:hAnsi="Times New Roman" w:cs="Times New Roman"/>
                <w:sz w:val="24"/>
                <w:szCs w:val="24"/>
              </w:rPr>
              <w:t>2030</w:t>
            </w:r>
          </w:p>
        </w:tc>
      </w:tr>
      <w:tr w:rsidR="00C66FC2" w:rsidRPr="00AB37EF" w:rsidTr="00C66FC2">
        <w:trPr>
          <w:trHeight w:val="360"/>
          <w:tblCellSpacing w:w="5" w:type="nil"/>
        </w:trPr>
        <w:tc>
          <w:tcPr>
            <w:tcW w:w="475"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3069" w:type="dxa"/>
            <w:tcBorders>
              <w:left w:val="single" w:sz="4" w:space="0" w:color="auto"/>
              <w:bottom w:val="single" w:sz="4" w:space="0" w:color="auto"/>
              <w:right w:val="single" w:sz="4" w:space="0" w:color="auto"/>
            </w:tcBorders>
          </w:tcPr>
          <w:p w:rsidR="00C66FC2" w:rsidRPr="00AB37EF" w:rsidRDefault="00C66FC2" w:rsidP="00C66FC2">
            <w:pPr>
              <w:pStyle w:val="ConsPlusCell"/>
              <w:rPr>
                <w:rFonts w:ascii="Times New Roman" w:hAnsi="Times New Roman" w:cs="Times New Roman"/>
                <w:sz w:val="24"/>
                <w:szCs w:val="24"/>
              </w:rPr>
            </w:pPr>
            <w:r>
              <w:rPr>
                <w:rFonts w:ascii="Times New Roman" w:hAnsi="Times New Roman" w:cs="Times New Roman"/>
                <w:sz w:val="24"/>
                <w:szCs w:val="24"/>
              </w:rPr>
              <w:t>М</w:t>
            </w:r>
            <w:r w:rsidRPr="00AB37EF">
              <w:rPr>
                <w:rFonts w:ascii="Times New Roman" w:hAnsi="Times New Roman" w:cs="Times New Roman"/>
                <w:sz w:val="24"/>
                <w:szCs w:val="24"/>
              </w:rPr>
              <w:t>униципальная</w:t>
            </w:r>
            <w:r>
              <w:rPr>
                <w:rFonts w:ascii="Times New Roman" w:hAnsi="Times New Roman" w:cs="Times New Roman"/>
                <w:sz w:val="24"/>
                <w:szCs w:val="24"/>
              </w:rPr>
              <w:t xml:space="preserve"> </w:t>
            </w:r>
            <w:r w:rsidRPr="00AB37EF">
              <w:rPr>
                <w:rFonts w:ascii="Times New Roman" w:hAnsi="Times New Roman" w:cs="Times New Roman"/>
                <w:sz w:val="24"/>
                <w:szCs w:val="24"/>
              </w:rPr>
              <w:t xml:space="preserve">программа </w:t>
            </w:r>
            <w:r w:rsidRPr="001C432C">
              <w:rPr>
                <w:rFonts w:ascii="Times New Roman" w:hAnsi="Times New Roman" w:cs="Times New Roman"/>
                <w:sz w:val="24"/>
                <w:szCs w:val="24"/>
              </w:rPr>
              <w:t>«Информатизация Куменского района»</w:t>
            </w:r>
          </w:p>
        </w:tc>
        <w:tc>
          <w:tcPr>
            <w:tcW w:w="1134"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738"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p>
        </w:tc>
      </w:tr>
      <w:tr w:rsidR="00C66FC2" w:rsidRPr="00AB37EF" w:rsidTr="00C66FC2">
        <w:trPr>
          <w:tblCellSpacing w:w="5" w:type="nil"/>
        </w:trPr>
        <w:tc>
          <w:tcPr>
            <w:tcW w:w="475"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3069" w:type="dxa"/>
            <w:tcBorders>
              <w:left w:val="single" w:sz="4" w:space="0" w:color="auto"/>
              <w:bottom w:val="single" w:sz="4" w:space="0" w:color="auto"/>
              <w:right w:val="single" w:sz="4" w:space="0" w:color="auto"/>
            </w:tcBorders>
          </w:tcPr>
          <w:p w:rsidR="00C66FC2" w:rsidRPr="00CC38F2" w:rsidRDefault="00C66FC2" w:rsidP="003002AC">
            <w:pPr>
              <w:pStyle w:val="ConsPlusCell"/>
              <w:rPr>
                <w:rFonts w:ascii="Times New Roman" w:hAnsi="Times New Roman" w:cs="Times New Roman"/>
                <w:sz w:val="24"/>
                <w:szCs w:val="24"/>
              </w:rPr>
            </w:pPr>
            <w:r w:rsidRPr="00CC38F2">
              <w:rPr>
                <w:rFonts w:ascii="Times New Roman" w:hAnsi="Times New Roman" w:cs="Times New Roman"/>
                <w:sz w:val="24"/>
                <w:szCs w:val="24"/>
              </w:rPr>
              <w:t>Число   одновременных   подключений пользователей к единой   системе исполнения регламентов</w:t>
            </w:r>
          </w:p>
        </w:tc>
        <w:tc>
          <w:tcPr>
            <w:tcW w:w="1134" w:type="dxa"/>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8" w:type="dxa"/>
            <w:tcBorders>
              <w:left w:val="single" w:sz="4" w:space="0" w:color="auto"/>
              <w:bottom w:val="single" w:sz="4" w:space="0" w:color="auto"/>
              <w:right w:val="single" w:sz="4" w:space="0" w:color="auto"/>
            </w:tcBorders>
          </w:tcPr>
          <w:p w:rsidR="00C66FC2" w:rsidRPr="00DB32E4"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C66FC2" w:rsidRPr="00AB37EF" w:rsidTr="00C66FC2">
        <w:trPr>
          <w:tblCellSpacing w:w="5" w:type="nil"/>
        </w:trPr>
        <w:tc>
          <w:tcPr>
            <w:tcW w:w="475" w:type="dxa"/>
            <w:tcBorders>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3069" w:type="dxa"/>
            <w:tcBorders>
              <w:left w:val="single" w:sz="4" w:space="0" w:color="auto"/>
              <w:bottom w:val="single" w:sz="4" w:space="0" w:color="auto"/>
              <w:right w:val="single" w:sz="4" w:space="0" w:color="auto"/>
            </w:tcBorders>
          </w:tcPr>
          <w:p w:rsidR="00C66FC2" w:rsidRPr="00AB37EF" w:rsidRDefault="00C66FC2" w:rsidP="003002AC">
            <w:pPr>
              <w:pStyle w:val="ConsPlusCell"/>
              <w:widowControl/>
              <w:rPr>
                <w:rFonts w:ascii="Times New Roman" w:hAnsi="Times New Roman" w:cs="Times New Roman"/>
                <w:sz w:val="24"/>
                <w:szCs w:val="24"/>
              </w:rPr>
            </w:pPr>
            <w:r w:rsidRPr="00CC38F2">
              <w:rPr>
                <w:rFonts w:ascii="Times New Roman" w:hAnsi="Times New Roman" w:cs="Times New Roman"/>
                <w:sz w:val="24"/>
                <w:szCs w:val="24"/>
              </w:rPr>
              <w:t>Количество   единиц   приобретаемой вычислительной техники (в год)</w:t>
            </w:r>
          </w:p>
        </w:tc>
        <w:tc>
          <w:tcPr>
            <w:tcW w:w="1134" w:type="dxa"/>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8" w:type="dxa"/>
            <w:tcBorders>
              <w:left w:val="single" w:sz="4" w:space="0" w:color="auto"/>
              <w:bottom w:val="single" w:sz="4" w:space="0" w:color="auto"/>
              <w:right w:val="single" w:sz="4" w:space="0" w:color="auto"/>
            </w:tcBorders>
          </w:tcPr>
          <w:p w:rsidR="00C66FC2" w:rsidRPr="00A938EE"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630" w:type="dxa"/>
            <w:tcBorders>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C66FC2" w:rsidRPr="00AB37EF" w:rsidTr="00C66FC2">
        <w:trPr>
          <w:tblCellSpacing w:w="5" w:type="nil"/>
        </w:trPr>
        <w:tc>
          <w:tcPr>
            <w:tcW w:w="475"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3069" w:type="dxa"/>
            <w:tcBorders>
              <w:top w:val="single" w:sz="4" w:space="0" w:color="auto"/>
              <w:left w:val="single" w:sz="4" w:space="0" w:color="auto"/>
              <w:bottom w:val="single" w:sz="4" w:space="0" w:color="auto"/>
              <w:right w:val="single" w:sz="4" w:space="0" w:color="auto"/>
            </w:tcBorders>
          </w:tcPr>
          <w:p w:rsidR="00C66FC2" w:rsidRPr="00916F14" w:rsidRDefault="00C66FC2" w:rsidP="003002AC">
            <w:pPr>
              <w:rPr>
                <w:sz w:val="24"/>
                <w:szCs w:val="24"/>
              </w:rPr>
            </w:pPr>
            <w:r w:rsidRPr="00916F14">
              <w:rPr>
                <w:sz w:val="24"/>
                <w:szCs w:val="24"/>
              </w:rPr>
              <w:t>Количество   единиц   приобретаемой oргтехники (в год)</w:t>
            </w:r>
          </w:p>
        </w:tc>
        <w:tc>
          <w:tcPr>
            <w:tcW w:w="1134"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8" w:type="dxa"/>
            <w:tcBorders>
              <w:top w:val="single" w:sz="4" w:space="0" w:color="auto"/>
              <w:left w:val="single" w:sz="4" w:space="0" w:color="auto"/>
              <w:bottom w:val="single" w:sz="4" w:space="0" w:color="auto"/>
              <w:right w:val="single" w:sz="4" w:space="0" w:color="auto"/>
            </w:tcBorders>
          </w:tcPr>
          <w:p w:rsidR="00C66FC2" w:rsidRPr="00A938EE"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single" w:sz="4" w:space="0" w:color="auto"/>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left w:val="single" w:sz="4" w:space="0" w:color="auto"/>
              <w:bottom w:val="single" w:sz="4" w:space="0" w:color="auto"/>
              <w:right w:val="single" w:sz="4" w:space="0" w:color="auto"/>
            </w:tcBorders>
          </w:tcPr>
          <w:p w:rsidR="00C66FC2" w:rsidRDefault="00DB32E4"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C66FC2" w:rsidRPr="00AB37EF" w:rsidTr="00C66FC2">
        <w:trPr>
          <w:tblCellSpacing w:w="5" w:type="nil"/>
        </w:trPr>
        <w:tc>
          <w:tcPr>
            <w:tcW w:w="475"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3069" w:type="dxa"/>
            <w:tcBorders>
              <w:top w:val="single" w:sz="4" w:space="0" w:color="auto"/>
              <w:left w:val="single" w:sz="4" w:space="0" w:color="auto"/>
              <w:bottom w:val="single" w:sz="4" w:space="0" w:color="auto"/>
              <w:right w:val="single" w:sz="4" w:space="0" w:color="auto"/>
            </w:tcBorders>
          </w:tcPr>
          <w:p w:rsidR="00C66FC2" w:rsidRPr="00D923CE" w:rsidRDefault="00C66FC2" w:rsidP="003002AC">
            <w:pPr>
              <w:rPr>
                <w:sz w:val="24"/>
                <w:szCs w:val="24"/>
              </w:rPr>
            </w:pPr>
            <w:r w:rsidRPr="00D923CE">
              <w:rPr>
                <w:sz w:val="24"/>
                <w:szCs w:val="24"/>
              </w:rPr>
              <w:t>Доля рабочих станций и серверов, защищенных лицензионной антивирусной программой</w:t>
            </w:r>
          </w:p>
        </w:tc>
        <w:tc>
          <w:tcPr>
            <w:tcW w:w="1134"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C66FC2" w:rsidRPr="00274DC5" w:rsidRDefault="00C66FC2" w:rsidP="003002AC">
            <w:pPr>
              <w:pStyle w:val="ConsPlusCell"/>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Pr="00AB37EF"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C66FC2" w:rsidRPr="00AB37EF" w:rsidTr="00C66FC2">
        <w:trPr>
          <w:tblCellSpacing w:w="5" w:type="nil"/>
        </w:trPr>
        <w:tc>
          <w:tcPr>
            <w:tcW w:w="475"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069" w:type="dxa"/>
            <w:tcBorders>
              <w:top w:val="single" w:sz="4" w:space="0" w:color="auto"/>
              <w:left w:val="single" w:sz="4" w:space="0" w:color="auto"/>
              <w:bottom w:val="single" w:sz="4" w:space="0" w:color="auto"/>
              <w:right w:val="single" w:sz="4" w:space="0" w:color="auto"/>
            </w:tcBorders>
          </w:tcPr>
          <w:p w:rsidR="00C66FC2" w:rsidRPr="00BF3B15" w:rsidRDefault="00C66FC2" w:rsidP="003002AC">
            <w:pPr>
              <w:rPr>
                <w:sz w:val="24"/>
                <w:szCs w:val="24"/>
              </w:rPr>
            </w:pPr>
            <w:r w:rsidRPr="00BF3B15">
              <w:rPr>
                <w:sz w:val="24"/>
                <w:szCs w:val="24"/>
              </w:rPr>
              <w:t>Доля компьютерной техни</w:t>
            </w:r>
            <w:r w:rsidRPr="00BF3B15">
              <w:rPr>
                <w:sz w:val="24"/>
                <w:szCs w:val="24"/>
              </w:rPr>
              <w:lastRenderedPageBreak/>
              <w:t>ки подлежащей замене</w:t>
            </w:r>
          </w:p>
        </w:tc>
        <w:tc>
          <w:tcPr>
            <w:tcW w:w="1134"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38" w:type="dxa"/>
            <w:tcBorders>
              <w:top w:val="single" w:sz="4" w:space="0" w:color="auto"/>
              <w:left w:val="single" w:sz="4" w:space="0" w:color="auto"/>
              <w:bottom w:val="single" w:sz="4" w:space="0" w:color="auto"/>
              <w:right w:val="single" w:sz="4" w:space="0" w:color="auto"/>
            </w:tcBorders>
          </w:tcPr>
          <w:p w:rsidR="00C66FC2" w:rsidRPr="008200E7"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27,5</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22,5</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17,5</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66FC2" w:rsidRPr="00AB37EF" w:rsidTr="00C66FC2">
        <w:trPr>
          <w:tblCellSpacing w:w="5" w:type="nil"/>
        </w:trPr>
        <w:tc>
          <w:tcPr>
            <w:tcW w:w="475"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6.</w:t>
            </w:r>
          </w:p>
        </w:tc>
        <w:tc>
          <w:tcPr>
            <w:tcW w:w="3069" w:type="dxa"/>
            <w:tcBorders>
              <w:top w:val="single" w:sz="4" w:space="0" w:color="auto"/>
              <w:left w:val="single" w:sz="4" w:space="0" w:color="auto"/>
              <w:bottom w:val="single" w:sz="4" w:space="0" w:color="auto"/>
              <w:right w:val="single" w:sz="4" w:space="0" w:color="auto"/>
            </w:tcBorders>
          </w:tcPr>
          <w:p w:rsidR="00C66FC2" w:rsidRPr="00BF3B15" w:rsidRDefault="00C66FC2" w:rsidP="003002AC">
            <w:pPr>
              <w:rPr>
                <w:sz w:val="24"/>
                <w:szCs w:val="24"/>
              </w:rPr>
            </w:pPr>
            <w:r w:rsidRPr="00C6337A">
              <w:rPr>
                <w:sz w:val="24"/>
                <w:szCs w:val="24"/>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самоуправлении и МФЦ, от общего количества таких услуг</w:t>
            </w:r>
          </w:p>
        </w:tc>
        <w:tc>
          <w:tcPr>
            <w:tcW w:w="1134"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C66FC2" w:rsidRPr="00C6337A"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C66FC2" w:rsidRPr="00AB37EF" w:rsidTr="00C66FC2">
        <w:trPr>
          <w:tblCellSpacing w:w="5" w:type="nil"/>
        </w:trPr>
        <w:tc>
          <w:tcPr>
            <w:tcW w:w="475"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rPr>
                <w:rFonts w:ascii="Times New Roman" w:hAnsi="Times New Roman" w:cs="Times New Roman"/>
                <w:sz w:val="24"/>
                <w:szCs w:val="24"/>
              </w:rPr>
            </w:pPr>
            <w:r>
              <w:rPr>
                <w:rFonts w:ascii="Times New Roman" w:hAnsi="Times New Roman" w:cs="Times New Roman"/>
                <w:sz w:val="24"/>
                <w:szCs w:val="24"/>
              </w:rPr>
              <w:t>7.</w:t>
            </w:r>
          </w:p>
        </w:tc>
        <w:tc>
          <w:tcPr>
            <w:tcW w:w="3069" w:type="dxa"/>
            <w:tcBorders>
              <w:top w:val="single" w:sz="4" w:space="0" w:color="auto"/>
              <w:left w:val="single" w:sz="4" w:space="0" w:color="auto"/>
              <w:bottom w:val="single" w:sz="4" w:space="0" w:color="auto"/>
              <w:right w:val="single" w:sz="4" w:space="0" w:color="auto"/>
            </w:tcBorders>
          </w:tcPr>
          <w:p w:rsidR="00C66FC2" w:rsidRPr="00C6337A" w:rsidRDefault="00C66FC2" w:rsidP="00C66FC2">
            <w:pPr>
              <w:rPr>
                <w:sz w:val="24"/>
                <w:szCs w:val="24"/>
              </w:rPr>
            </w:pPr>
            <w:r>
              <w:rPr>
                <w:sz w:val="24"/>
                <w:szCs w:val="24"/>
              </w:rPr>
              <w:t>«</w:t>
            </w:r>
            <w:r w:rsidRPr="00C66FC2">
              <w:rPr>
                <w:sz w:val="24"/>
                <w:szCs w:val="24"/>
              </w:rPr>
              <w:t>Обеспечено использование Облачной цифровой платформы обеспечения оказания государственных услуг и сервисов,</w:t>
            </w:r>
            <w:r>
              <w:rPr>
                <w:sz w:val="24"/>
                <w:szCs w:val="24"/>
              </w:rPr>
              <w:t xml:space="preserve"> в том числе в электронном виде</w:t>
            </w:r>
            <w:r w:rsidRPr="00C66FC2">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условная единица</w:t>
            </w:r>
          </w:p>
        </w:tc>
        <w:tc>
          <w:tcPr>
            <w:tcW w:w="738"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auto"/>
              <w:bottom w:val="single" w:sz="4" w:space="0" w:color="auto"/>
              <w:right w:val="single" w:sz="4" w:space="0" w:color="auto"/>
            </w:tcBorders>
          </w:tcPr>
          <w:p w:rsidR="00C66FC2" w:rsidRDefault="00C66FC2" w:rsidP="003002A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r>
    </w:tbl>
    <w:p w:rsidR="00C66FC2" w:rsidRPr="00924F49" w:rsidRDefault="00C66FC2" w:rsidP="00C66FC2">
      <w:pPr>
        <w:pStyle w:val="afb"/>
        <w:ind w:left="426"/>
        <w:rPr>
          <w:szCs w:val="28"/>
        </w:rPr>
      </w:pPr>
    </w:p>
    <w:p w:rsidR="00E70B7E" w:rsidRPr="00E70B7E" w:rsidRDefault="00394E11" w:rsidP="00E70B7E">
      <w:pPr>
        <w:pStyle w:val="afb"/>
        <w:numPr>
          <w:ilvl w:val="0"/>
          <w:numId w:val="5"/>
        </w:numPr>
        <w:ind w:left="426"/>
      </w:pPr>
      <w:r w:rsidRPr="00E70B7E">
        <w:rPr>
          <w:szCs w:val="28"/>
        </w:rPr>
        <w:t>Добавить в подраздел 2.5 раздела 2 «Ожидаемые конечные результаты реализации муниципальной программы»</w:t>
      </w:r>
      <w:r w:rsidRPr="00E70B7E">
        <w:rPr>
          <w:i/>
          <w:szCs w:val="28"/>
        </w:rPr>
        <w:t xml:space="preserve"> </w:t>
      </w:r>
      <w:r w:rsidRPr="00E70B7E">
        <w:rPr>
          <w:szCs w:val="28"/>
        </w:rPr>
        <w:t xml:space="preserve">пункт 7 следующего содержания: </w:t>
      </w:r>
      <w:r w:rsidR="00E70B7E" w:rsidRPr="00E70B7E">
        <w:rPr>
          <w:szCs w:val="28"/>
        </w:rPr>
        <w:t>«</w:t>
      </w:r>
      <w:r w:rsidRPr="00E70B7E">
        <w:rPr>
          <w:szCs w:val="28"/>
        </w:rPr>
        <w:t xml:space="preserve">Обеспечено использование Облачной цифровой платформы обеспечения оказания государственных услуг и сервисов, в том числе в электронном виде </w:t>
      </w:r>
      <w:r w:rsidR="00E70B7E" w:rsidRPr="00E70B7E">
        <w:rPr>
          <w:szCs w:val="28"/>
        </w:rPr>
        <w:t>–</w:t>
      </w:r>
      <w:r w:rsidRPr="00E70B7E">
        <w:rPr>
          <w:szCs w:val="28"/>
        </w:rPr>
        <w:t xml:space="preserve"> </w:t>
      </w:r>
      <w:r w:rsidR="00E70B7E" w:rsidRPr="00E70B7E">
        <w:rPr>
          <w:szCs w:val="28"/>
        </w:rPr>
        <w:t>1 условная единица»</w:t>
      </w:r>
    </w:p>
    <w:p w:rsidR="00E70B7E" w:rsidRDefault="00B63619" w:rsidP="00E70B7E">
      <w:pPr>
        <w:pStyle w:val="afb"/>
        <w:numPr>
          <w:ilvl w:val="0"/>
          <w:numId w:val="5"/>
        </w:numPr>
        <w:ind w:left="426"/>
      </w:pPr>
      <w:r w:rsidRPr="00E70B7E">
        <w:rPr>
          <w:szCs w:val="28"/>
        </w:rPr>
        <w:t xml:space="preserve">Раздел </w:t>
      </w:r>
      <w:r w:rsidR="00E70B7E" w:rsidRPr="00E70B7E">
        <w:rPr>
          <w:szCs w:val="28"/>
        </w:rPr>
        <w:t>«</w:t>
      </w:r>
      <w:r w:rsidRPr="00E70B7E">
        <w:rPr>
          <w:szCs w:val="28"/>
        </w:rPr>
        <w:t>Объемы ассигнований муниципальной Программы</w:t>
      </w:r>
      <w:r w:rsidR="00E70B7E" w:rsidRPr="00E70B7E">
        <w:rPr>
          <w:szCs w:val="28"/>
        </w:rPr>
        <w:t>»</w:t>
      </w:r>
      <w:r w:rsidRPr="00E70B7E">
        <w:rPr>
          <w:szCs w:val="28"/>
        </w:rPr>
        <w:t xml:space="preserve"> паспорта муниципальной программы изложить в следующей редакции:</w:t>
      </w:r>
    </w:p>
    <w:tbl>
      <w:tblPr>
        <w:tblW w:w="9628" w:type="dxa"/>
        <w:tblInd w:w="421" w:type="dxa"/>
        <w:tblLayout w:type="fixed"/>
        <w:tblLook w:val="0000" w:firstRow="0" w:lastRow="0" w:firstColumn="0" w:lastColumn="0" w:noHBand="0" w:noVBand="0"/>
      </w:tblPr>
      <w:tblGrid>
        <w:gridCol w:w="3631"/>
        <w:gridCol w:w="5997"/>
      </w:tblGrid>
      <w:tr w:rsidR="00B63619" w:rsidTr="00E70B7E">
        <w:tc>
          <w:tcPr>
            <w:tcW w:w="3631" w:type="dxa"/>
            <w:tcBorders>
              <w:top w:val="single" w:sz="4" w:space="0" w:color="000000"/>
              <w:left w:val="single" w:sz="4" w:space="0" w:color="000000"/>
              <w:bottom w:val="single" w:sz="4" w:space="0" w:color="000000"/>
            </w:tcBorders>
            <w:shd w:val="clear" w:color="auto" w:fill="auto"/>
          </w:tcPr>
          <w:p w:rsidR="00B63619" w:rsidRDefault="00B63619" w:rsidP="00E70B7E">
            <w:pPr>
              <w:ind w:left="-108"/>
              <w:jc w:val="both"/>
            </w:pPr>
            <w:r>
              <w:rPr>
                <w:i/>
                <w:szCs w:val="28"/>
              </w:rPr>
              <w:t>Объемы ассигнований муниципальной Программы</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B63619" w:rsidRDefault="00B63619" w:rsidP="00E70B7E">
            <w:pPr>
              <w:jc w:val="both"/>
            </w:pPr>
            <w:r>
              <w:rPr>
                <w:szCs w:val="28"/>
              </w:rPr>
              <w:t xml:space="preserve">объем финансирования – </w:t>
            </w:r>
            <w:r w:rsidR="00E70B7E">
              <w:rPr>
                <w:b/>
                <w:szCs w:val="28"/>
              </w:rPr>
              <w:t>3598</w:t>
            </w:r>
            <w:r>
              <w:rPr>
                <w:b/>
                <w:szCs w:val="28"/>
              </w:rPr>
              <w:t xml:space="preserve"> </w:t>
            </w:r>
            <w:r>
              <w:rPr>
                <w:szCs w:val="28"/>
              </w:rPr>
              <w:t>тыс. рублей,</w:t>
            </w:r>
          </w:p>
          <w:p w:rsidR="00B63619" w:rsidRDefault="00B63619" w:rsidP="00E70B7E">
            <w:pPr>
              <w:jc w:val="both"/>
            </w:pPr>
            <w:r>
              <w:rPr>
                <w:szCs w:val="28"/>
              </w:rPr>
              <w:t>в том числе:</w:t>
            </w:r>
          </w:p>
          <w:p w:rsidR="00B63619" w:rsidRDefault="00B63619" w:rsidP="00E70B7E">
            <w:pPr>
              <w:jc w:val="both"/>
            </w:pPr>
            <w:r>
              <w:rPr>
                <w:szCs w:val="28"/>
              </w:rPr>
              <w:t xml:space="preserve">районный бюджет – </w:t>
            </w:r>
            <w:r w:rsidR="00E70B7E">
              <w:rPr>
                <w:b/>
                <w:szCs w:val="28"/>
              </w:rPr>
              <w:t>3598</w:t>
            </w:r>
            <w:r>
              <w:rPr>
                <w:b/>
                <w:szCs w:val="28"/>
              </w:rPr>
              <w:t xml:space="preserve"> </w:t>
            </w:r>
            <w:r>
              <w:rPr>
                <w:szCs w:val="28"/>
              </w:rPr>
              <w:t>тыс. рублей</w:t>
            </w:r>
          </w:p>
        </w:tc>
      </w:tr>
    </w:tbl>
    <w:p w:rsidR="00E70B7E" w:rsidRDefault="00E70B7E" w:rsidP="00E70B7E">
      <w:pPr>
        <w:tabs>
          <w:tab w:val="left" w:pos="426"/>
          <w:tab w:val="left" w:pos="993"/>
        </w:tabs>
        <w:ind w:left="426"/>
      </w:pPr>
    </w:p>
    <w:p w:rsidR="00E70B7E" w:rsidRDefault="00E70B7E">
      <w:r>
        <w:br w:type="page"/>
      </w:r>
    </w:p>
    <w:p w:rsidR="00E70B7E" w:rsidRDefault="00E70B7E" w:rsidP="00E70B7E">
      <w:pPr>
        <w:tabs>
          <w:tab w:val="left" w:pos="426"/>
          <w:tab w:val="left" w:pos="993"/>
        </w:tabs>
        <w:ind w:left="426"/>
        <w:sectPr w:rsidR="00E70B7E">
          <w:pgSz w:w="11906" w:h="16838"/>
          <w:pgMar w:top="851" w:right="567" w:bottom="851" w:left="1588" w:header="720" w:footer="720" w:gutter="0"/>
          <w:cols w:space="720"/>
          <w:titlePg/>
          <w:docGrid w:linePitch="381"/>
        </w:sectPr>
      </w:pPr>
    </w:p>
    <w:p w:rsidR="00D94244" w:rsidRDefault="00E70B7E" w:rsidP="00E70B7E">
      <w:pPr>
        <w:pStyle w:val="afb"/>
        <w:numPr>
          <w:ilvl w:val="0"/>
          <w:numId w:val="5"/>
        </w:numPr>
        <w:tabs>
          <w:tab w:val="left" w:pos="426"/>
          <w:tab w:val="left" w:pos="993"/>
        </w:tabs>
        <w:ind w:left="426"/>
      </w:pPr>
      <w:r>
        <w:lastRenderedPageBreak/>
        <w:t>Р</w:t>
      </w:r>
      <w:r w:rsidR="00D94244">
        <w:t>аздел 5 "Ресурсное обеспечение муниципальной программы"</w:t>
      </w:r>
      <w:r>
        <w:t xml:space="preserve"> </w:t>
      </w:r>
      <w:r w:rsidR="00D94244">
        <w:t>изложить в новой редакции:</w:t>
      </w:r>
    </w:p>
    <w:p w:rsidR="00D94244" w:rsidRDefault="00D94244" w:rsidP="00E70B7E">
      <w:pPr>
        <w:pStyle w:val="ConsPlusNonformat"/>
        <w:ind w:left="426"/>
        <w:jc w:val="center"/>
      </w:pPr>
      <w:r>
        <w:rPr>
          <w:rFonts w:ascii="Times New Roman" w:hAnsi="Times New Roman" w:cs="Times New Roman"/>
          <w:b/>
          <w:sz w:val="28"/>
          <w:szCs w:val="28"/>
        </w:rPr>
        <w:t>Расходы на реализацию муниципальной программы</w:t>
      </w:r>
    </w:p>
    <w:p w:rsidR="00D94244" w:rsidRDefault="00D94244" w:rsidP="00E70B7E">
      <w:pPr>
        <w:pStyle w:val="ConsPlusNonformat"/>
        <w:ind w:left="426"/>
        <w:jc w:val="center"/>
      </w:pPr>
      <w:r>
        <w:rPr>
          <w:rFonts w:ascii="Times New Roman" w:hAnsi="Times New Roman" w:cs="Times New Roman"/>
          <w:b/>
          <w:sz w:val="28"/>
          <w:szCs w:val="28"/>
        </w:rPr>
        <w:t>за счет средств местного бюджета</w:t>
      </w:r>
    </w:p>
    <w:p w:rsidR="00D94244" w:rsidRDefault="00D94244" w:rsidP="00E70B7E">
      <w:pPr>
        <w:pStyle w:val="ConsPlusNonformat"/>
        <w:ind w:left="426"/>
        <w:jc w:val="center"/>
        <w:rPr>
          <w:rFonts w:ascii="Times New Roman" w:hAnsi="Times New Roman" w:cs="Times New Roman"/>
          <w:b/>
          <w:sz w:val="28"/>
          <w:szCs w:val="28"/>
        </w:rPr>
      </w:pPr>
    </w:p>
    <w:tbl>
      <w:tblPr>
        <w:tblW w:w="15083" w:type="dxa"/>
        <w:tblInd w:w="217" w:type="dxa"/>
        <w:tblLayout w:type="fixed"/>
        <w:tblCellMar>
          <w:left w:w="75" w:type="dxa"/>
          <w:right w:w="75" w:type="dxa"/>
        </w:tblCellMar>
        <w:tblLook w:val="0000" w:firstRow="0" w:lastRow="0" w:firstColumn="0" w:lastColumn="0" w:noHBand="0" w:noVBand="0"/>
      </w:tblPr>
      <w:tblGrid>
        <w:gridCol w:w="1479"/>
        <w:gridCol w:w="2977"/>
        <w:gridCol w:w="2915"/>
        <w:gridCol w:w="966"/>
        <w:gridCol w:w="964"/>
        <w:gridCol w:w="964"/>
        <w:gridCol w:w="964"/>
        <w:gridCol w:w="964"/>
        <w:gridCol w:w="964"/>
        <w:gridCol w:w="964"/>
        <w:gridCol w:w="962"/>
      </w:tblGrid>
      <w:tr w:rsidR="00E70B7E" w:rsidRPr="00E70B7E" w:rsidTr="006563DB">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Статус</w:t>
            </w:r>
          </w:p>
        </w:tc>
        <w:tc>
          <w:tcPr>
            <w:tcW w:w="2977"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Наименование муниципальной программы, подпрограммы, </w:t>
            </w:r>
            <w:r w:rsidRPr="00E70B7E">
              <w:rPr>
                <w:szCs w:val="28"/>
              </w:rPr>
              <w:br/>
              <w:t xml:space="preserve">ведомственной программы, </w:t>
            </w:r>
            <w:r w:rsidRPr="00E70B7E">
              <w:rPr>
                <w:szCs w:val="28"/>
              </w:rPr>
              <w:br/>
              <w:t>отдельного мероприятия</w:t>
            </w:r>
          </w:p>
        </w:tc>
        <w:tc>
          <w:tcPr>
            <w:tcW w:w="2915"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Ответственный </w:t>
            </w:r>
            <w:r w:rsidRPr="00E70B7E">
              <w:rPr>
                <w:szCs w:val="28"/>
              </w:rPr>
              <w:br/>
              <w:t xml:space="preserve">исполнитель, </w:t>
            </w:r>
            <w:r w:rsidRPr="00E70B7E">
              <w:rPr>
                <w:szCs w:val="28"/>
              </w:rPr>
              <w:br/>
              <w:t xml:space="preserve">соисполнители, </w:t>
            </w:r>
            <w:r w:rsidRPr="00E70B7E">
              <w:rPr>
                <w:szCs w:val="28"/>
              </w:rPr>
              <w:br/>
              <w:t xml:space="preserve">муниципальный </w:t>
            </w:r>
            <w:r w:rsidRPr="00E70B7E">
              <w:rPr>
                <w:szCs w:val="28"/>
              </w:rPr>
              <w:br/>
              <w:t xml:space="preserve">заказчик </w:t>
            </w:r>
            <w:r w:rsidRPr="00E70B7E">
              <w:rPr>
                <w:szCs w:val="28"/>
              </w:rPr>
              <w:br/>
              <w:t>(муниципальный</w:t>
            </w:r>
            <w:r w:rsidRPr="00E70B7E">
              <w:rPr>
                <w:szCs w:val="28"/>
              </w:rPr>
              <w:br/>
              <w:t>заказчик-координатор)</w:t>
            </w:r>
          </w:p>
        </w:tc>
        <w:tc>
          <w:tcPr>
            <w:tcW w:w="7712" w:type="dxa"/>
            <w:gridSpan w:val="8"/>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Расходы (тыс. рублей)</w:t>
            </w:r>
          </w:p>
        </w:tc>
      </w:tr>
      <w:tr w:rsidR="00E70B7E" w:rsidRPr="00E70B7E" w:rsidTr="006563DB">
        <w:trPr>
          <w:trHeight w:val="1555"/>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915" w:type="dxa"/>
            <w:vMerge/>
            <w:tcBorders>
              <w:left w:val="single" w:sz="4" w:space="0" w:color="000000"/>
              <w:bottom w:val="single" w:sz="4" w:space="0" w:color="000000"/>
              <w:right w:val="single" w:sz="4" w:space="0" w:color="000000"/>
            </w:tcBorders>
          </w:tcPr>
          <w:p w:rsidR="00E70B7E" w:rsidRPr="00E70B7E" w:rsidRDefault="00E70B7E" w:rsidP="00E70B7E">
            <w:pPr>
              <w:rPr>
                <w:szCs w:val="28"/>
              </w:rPr>
            </w:pPr>
          </w:p>
        </w:tc>
        <w:tc>
          <w:tcPr>
            <w:tcW w:w="966"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2023</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2024</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2025</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2026</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2027</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2028</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2029</w:t>
            </w:r>
          </w:p>
        </w:tc>
        <w:tc>
          <w:tcPr>
            <w:tcW w:w="962"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2030</w:t>
            </w:r>
          </w:p>
        </w:tc>
      </w:tr>
      <w:tr w:rsidR="00E70B7E" w:rsidRPr="00E70B7E" w:rsidTr="006563DB">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Муниципальная</w:t>
            </w:r>
            <w:r w:rsidRPr="00E70B7E">
              <w:rPr>
                <w:szCs w:val="28"/>
              </w:rPr>
              <w:br/>
              <w:t xml:space="preserve">программа </w:t>
            </w:r>
          </w:p>
        </w:tc>
        <w:tc>
          <w:tcPr>
            <w:tcW w:w="2977"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086E6B">
            <w:pPr>
              <w:rPr>
                <w:szCs w:val="28"/>
              </w:rPr>
            </w:pPr>
            <w:r w:rsidRPr="00E70B7E">
              <w:rPr>
                <w:szCs w:val="28"/>
              </w:rPr>
              <w:t xml:space="preserve">«Информатизация Куменского района» </w:t>
            </w:r>
          </w:p>
        </w:tc>
        <w:tc>
          <w:tcPr>
            <w:tcW w:w="2915" w:type="dxa"/>
            <w:tcBorders>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всего </w:t>
            </w:r>
          </w:p>
        </w:tc>
        <w:tc>
          <w:tcPr>
            <w:tcW w:w="966" w:type="dxa"/>
            <w:tcBorders>
              <w:left w:val="single" w:sz="4" w:space="0" w:color="000000"/>
              <w:bottom w:val="single" w:sz="4" w:space="0" w:color="000000"/>
              <w:right w:val="single" w:sz="4" w:space="0" w:color="000000"/>
            </w:tcBorders>
            <w:vAlign w:val="bottom"/>
          </w:tcPr>
          <w:p w:rsidR="00E70B7E" w:rsidRPr="00E70B7E" w:rsidRDefault="00DA0BCA" w:rsidP="00DA0BCA">
            <w:pPr>
              <w:ind w:hanging="13"/>
              <w:jc w:val="center"/>
              <w:rPr>
                <w:szCs w:val="28"/>
              </w:rPr>
            </w:pPr>
            <w:r>
              <w:rPr>
                <w:szCs w:val="28"/>
              </w:rPr>
              <w:t>65</w:t>
            </w:r>
            <w:r w:rsidR="00E70B7E" w:rsidRPr="00E70B7E">
              <w:rPr>
                <w:szCs w:val="28"/>
              </w:rPr>
              <w:t>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ind w:hanging="13"/>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ind w:hanging="13"/>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bottom"/>
          </w:tcPr>
          <w:p w:rsidR="00E70B7E" w:rsidRPr="00E70B7E" w:rsidRDefault="00E70B7E" w:rsidP="00DA0BCA">
            <w:pPr>
              <w:jc w:val="center"/>
              <w:rPr>
                <w:szCs w:val="28"/>
              </w:rPr>
            </w:pPr>
            <w:r w:rsidRPr="00E70B7E">
              <w:rPr>
                <w:szCs w:val="28"/>
              </w:rPr>
              <w:t>421,0</w:t>
            </w:r>
          </w:p>
        </w:tc>
        <w:tc>
          <w:tcPr>
            <w:tcW w:w="962" w:type="dxa"/>
            <w:tcBorders>
              <w:left w:val="single" w:sz="4" w:space="0" w:color="000000"/>
              <w:bottom w:val="single" w:sz="4" w:space="0" w:color="000000"/>
              <w:right w:val="single" w:sz="4" w:space="0" w:color="000000"/>
            </w:tcBorders>
            <w:vAlign w:val="bottom"/>
          </w:tcPr>
          <w:p w:rsidR="00E70B7E" w:rsidRPr="00E70B7E" w:rsidRDefault="00E70B7E" w:rsidP="00DA0BCA">
            <w:pPr>
              <w:jc w:val="center"/>
              <w:rPr>
                <w:szCs w:val="28"/>
              </w:rPr>
            </w:pPr>
            <w:r w:rsidRPr="00E70B7E">
              <w:rPr>
                <w:szCs w:val="28"/>
              </w:rPr>
              <w:t>421,0</w:t>
            </w:r>
          </w:p>
        </w:tc>
      </w:tr>
      <w:tr w:rsidR="00E70B7E" w:rsidRPr="00E70B7E" w:rsidTr="006563DB">
        <w:trPr>
          <w:trHeight w:val="1337"/>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977"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915" w:type="dxa"/>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Отдел информатизации управления делами администрации района</w:t>
            </w:r>
          </w:p>
        </w:tc>
        <w:tc>
          <w:tcPr>
            <w:tcW w:w="966"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DA0BCA" w:rsidP="00DA0BCA">
            <w:pPr>
              <w:ind w:hanging="13"/>
              <w:jc w:val="center"/>
              <w:rPr>
                <w:szCs w:val="28"/>
              </w:rPr>
            </w:pPr>
            <w:r>
              <w:rPr>
                <w:szCs w:val="28"/>
              </w:rPr>
              <w:t>65</w:t>
            </w:r>
            <w:r w:rsidR="00E70B7E" w:rsidRPr="00E70B7E">
              <w:rPr>
                <w:szCs w:val="28"/>
              </w:rPr>
              <w:t>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ind w:hanging="13"/>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top w:val="single" w:sz="4" w:space="0" w:color="000000"/>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bl>
    <w:p w:rsidR="00D94244" w:rsidRDefault="00D94244">
      <w:pPr>
        <w:ind w:firstLine="567"/>
        <w:rPr>
          <w:szCs w:val="28"/>
        </w:rPr>
      </w:pPr>
    </w:p>
    <w:p w:rsidR="00D94244" w:rsidRDefault="00D94244">
      <w:pPr>
        <w:pStyle w:val="ConsPlusNonformat"/>
        <w:pageBreakBefore/>
        <w:jc w:val="center"/>
      </w:pPr>
      <w:r>
        <w:rPr>
          <w:rFonts w:ascii="Times New Roman" w:hAnsi="Times New Roman" w:cs="Times New Roman"/>
          <w:b/>
          <w:sz w:val="28"/>
          <w:szCs w:val="28"/>
        </w:rPr>
        <w:lastRenderedPageBreak/>
        <w:t>Прогнозная (справочная) оценка ресурсного обеспечения</w:t>
      </w:r>
    </w:p>
    <w:p w:rsidR="00D94244" w:rsidRDefault="00D94244">
      <w:pPr>
        <w:pStyle w:val="ConsPlusNonformat"/>
        <w:jc w:val="center"/>
      </w:pPr>
      <w:r>
        <w:rPr>
          <w:rFonts w:ascii="Times New Roman" w:hAnsi="Times New Roman" w:cs="Times New Roman"/>
          <w:b/>
          <w:sz w:val="28"/>
          <w:szCs w:val="28"/>
        </w:rPr>
        <w:t>реализации муниципальной программы</w:t>
      </w:r>
    </w:p>
    <w:p w:rsidR="00D94244" w:rsidRDefault="00D94244">
      <w:pPr>
        <w:pStyle w:val="ConsPlusNonformat"/>
        <w:jc w:val="center"/>
      </w:pPr>
      <w:r>
        <w:rPr>
          <w:rFonts w:ascii="Times New Roman" w:hAnsi="Times New Roman" w:cs="Times New Roman"/>
          <w:b/>
          <w:sz w:val="28"/>
          <w:szCs w:val="28"/>
        </w:rPr>
        <w:t>за счет всех источников финансирования</w:t>
      </w:r>
    </w:p>
    <w:p w:rsidR="00D94244" w:rsidRDefault="00D94244">
      <w:pPr>
        <w:pStyle w:val="ConsPlusNonformat"/>
        <w:jc w:val="center"/>
        <w:rPr>
          <w:rFonts w:ascii="Times New Roman" w:hAnsi="Times New Roman" w:cs="Times New Roman"/>
          <w:b/>
          <w:sz w:val="28"/>
          <w:szCs w:val="28"/>
        </w:rPr>
      </w:pPr>
    </w:p>
    <w:tbl>
      <w:tblPr>
        <w:tblW w:w="5000" w:type="pct"/>
        <w:tblLayout w:type="fixed"/>
        <w:tblCellMar>
          <w:left w:w="75" w:type="dxa"/>
          <w:right w:w="75" w:type="dxa"/>
        </w:tblCellMar>
        <w:tblLook w:val="0000" w:firstRow="0" w:lastRow="0" w:firstColumn="0" w:lastColumn="0" w:noHBand="0" w:noVBand="0"/>
      </w:tblPr>
      <w:tblGrid>
        <w:gridCol w:w="2081"/>
        <w:gridCol w:w="3213"/>
        <w:gridCol w:w="1925"/>
        <w:gridCol w:w="1008"/>
        <w:gridCol w:w="1008"/>
        <w:gridCol w:w="1009"/>
        <w:gridCol w:w="1008"/>
        <w:gridCol w:w="1010"/>
        <w:gridCol w:w="1008"/>
        <w:gridCol w:w="1009"/>
        <w:gridCol w:w="1007"/>
      </w:tblGrid>
      <w:tr w:rsidR="00DA0BCA" w:rsidRPr="00DA0BCA" w:rsidTr="006563DB">
        <w:trPr>
          <w:trHeight w:val="600"/>
        </w:trPr>
        <w:tc>
          <w:tcPr>
            <w:tcW w:w="206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Статус</w:t>
            </w:r>
          </w:p>
        </w:tc>
        <w:tc>
          <w:tcPr>
            <w:tcW w:w="318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Наименование муниципальной программы, подпрограммы, </w:t>
            </w:r>
            <w:r w:rsidRPr="00DA0BCA">
              <w:rPr>
                <w:szCs w:val="28"/>
              </w:rPr>
              <w:br/>
              <w:t xml:space="preserve">ведомственной программы, </w:t>
            </w:r>
            <w:r w:rsidRPr="00DA0BCA">
              <w:rPr>
                <w:szCs w:val="28"/>
              </w:rPr>
              <w:br/>
              <w:t>отдельного мероприятия</w:t>
            </w:r>
          </w:p>
        </w:tc>
        <w:tc>
          <w:tcPr>
            <w:tcW w:w="1906"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Источники </w:t>
            </w:r>
            <w:r w:rsidRPr="00DA0BCA">
              <w:rPr>
                <w:szCs w:val="28"/>
              </w:rPr>
              <w:br/>
              <w:t>финансирования</w:t>
            </w:r>
          </w:p>
        </w:tc>
        <w:tc>
          <w:tcPr>
            <w:tcW w:w="7980" w:type="dxa"/>
            <w:gridSpan w:val="8"/>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Оценка расходов </w:t>
            </w:r>
            <w:r w:rsidRPr="00DA0BCA">
              <w:rPr>
                <w:szCs w:val="28"/>
              </w:rPr>
              <w:br/>
              <w:t>(тыс. рублей)</w:t>
            </w:r>
          </w:p>
        </w:tc>
      </w:tr>
      <w:tr w:rsidR="00DA0BCA" w:rsidRPr="00DA0BCA" w:rsidTr="006563DB">
        <w:trPr>
          <w:trHeight w:val="1299"/>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2023</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2024</w:t>
            </w: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2025</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2026</w:t>
            </w:r>
          </w:p>
        </w:tc>
        <w:tc>
          <w:tcPr>
            <w:tcW w:w="99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2027</w:t>
            </w:r>
          </w:p>
        </w:tc>
        <w:tc>
          <w:tcPr>
            <w:tcW w:w="99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2028</w:t>
            </w:r>
          </w:p>
        </w:tc>
        <w:tc>
          <w:tcPr>
            <w:tcW w:w="99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2029</w:t>
            </w:r>
          </w:p>
        </w:tc>
        <w:tc>
          <w:tcPr>
            <w:tcW w:w="99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2030</w:t>
            </w:r>
          </w:p>
        </w:tc>
      </w:tr>
      <w:tr w:rsidR="00DA0BCA" w:rsidRPr="00DA0BCA" w:rsidTr="006563DB">
        <w:trPr>
          <w:trHeight w:val="164"/>
        </w:trPr>
        <w:tc>
          <w:tcPr>
            <w:tcW w:w="206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Муниципальная</w:t>
            </w:r>
            <w:r w:rsidRPr="00DA0BCA">
              <w:rPr>
                <w:szCs w:val="28"/>
              </w:rPr>
              <w:br/>
              <w:t xml:space="preserve">программа </w:t>
            </w:r>
          </w:p>
        </w:tc>
        <w:tc>
          <w:tcPr>
            <w:tcW w:w="3180"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086E6B">
            <w:pPr>
              <w:rPr>
                <w:szCs w:val="28"/>
              </w:rPr>
            </w:pPr>
            <w:r w:rsidRPr="00DA0BCA">
              <w:rPr>
                <w:szCs w:val="28"/>
              </w:rPr>
              <w:t xml:space="preserve">«Информатизация Куменского района» </w:t>
            </w:r>
          </w:p>
        </w:tc>
        <w:tc>
          <w:tcPr>
            <w:tcW w:w="1906" w:type="dxa"/>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всего </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Pr>
                <w:szCs w:val="28"/>
              </w:rPr>
              <w:t>65</w:t>
            </w:r>
            <w:r w:rsidRPr="00DA0BCA">
              <w:rPr>
                <w:szCs w:val="28"/>
              </w:rPr>
              <w:t>1,0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9"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6" w:type="dxa"/>
            <w:tcBorders>
              <w:top w:val="single" w:sz="4" w:space="0" w:color="000000"/>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r>
      <w:tr w:rsidR="00DA0BCA" w:rsidRPr="00DA0BCA" w:rsidTr="006563DB">
        <w:trPr>
          <w:trHeight w:val="451"/>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федеральный </w:t>
            </w:r>
            <w:r w:rsidRPr="00DA0BCA">
              <w:rPr>
                <w:szCs w:val="28"/>
              </w:rPr>
              <w:br/>
              <w:t xml:space="preserve">бюджет </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6563DB">
        <w:trPr>
          <w:trHeight w:val="223"/>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областной бюджет</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r w:rsidR="00DA0BCA" w:rsidRPr="00DA0BCA" w:rsidTr="006563DB">
        <w:trPr>
          <w:trHeight w:val="248"/>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местный </w:t>
            </w:r>
            <w:r w:rsidR="006563DB">
              <w:rPr>
                <w:szCs w:val="28"/>
              </w:rPr>
              <w:br/>
            </w:r>
            <w:r w:rsidRPr="00DA0BCA">
              <w:rPr>
                <w:szCs w:val="28"/>
              </w:rPr>
              <w:t xml:space="preserve">бюджет </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Pr>
                <w:szCs w:val="28"/>
              </w:rPr>
              <w:t>65</w:t>
            </w:r>
            <w:r w:rsidRPr="00DA0BCA">
              <w:rPr>
                <w:szCs w:val="28"/>
              </w:rPr>
              <w:t>1,0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421,0</w:t>
            </w:r>
          </w:p>
        </w:tc>
      </w:tr>
      <w:tr w:rsidR="00DA0BCA" w:rsidRPr="00DA0BCA" w:rsidTr="006563DB">
        <w:trPr>
          <w:trHeight w:val="537"/>
        </w:trPr>
        <w:tc>
          <w:tcPr>
            <w:tcW w:w="206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180"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06" w:type="dxa"/>
            <w:tcBorders>
              <w:left w:val="single" w:sz="4" w:space="0" w:color="000000"/>
              <w:bottom w:val="single" w:sz="4" w:space="0" w:color="000000"/>
              <w:right w:val="single" w:sz="4" w:space="0" w:color="000000"/>
            </w:tcBorders>
          </w:tcPr>
          <w:p w:rsidR="00DA0BCA" w:rsidRPr="00DA0BCA" w:rsidRDefault="00DA0BCA" w:rsidP="006563DB">
            <w:pPr>
              <w:rPr>
                <w:szCs w:val="28"/>
              </w:rPr>
            </w:pPr>
            <w:r w:rsidRPr="00DA0BCA">
              <w:rPr>
                <w:szCs w:val="28"/>
              </w:rPr>
              <w:t xml:space="preserve">иные внебюджетные источники </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9"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7"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8"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c>
          <w:tcPr>
            <w:tcW w:w="996" w:type="dxa"/>
            <w:tcBorders>
              <w:left w:val="single" w:sz="4" w:space="0" w:color="000000"/>
              <w:bottom w:val="single" w:sz="4" w:space="0" w:color="000000"/>
              <w:right w:val="single" w:sz="4" w:space="0" w:color="000000"/>
            </w:tcBorders>
            <w:vAlign w:val="center"/>
          </w:tcPr>
          <w:p w:rsidR="00DA0BCA" w:rsidRPr="00DA0BCA" w:rsidRDefault="00DA0BCA" w:rsidP="00DA0BCA">
            <w:pPr>
              <w:rPr>
                <w:szCs w:val="28"/>
              </w:rPr>
            </w:pPr>
            <w:r w:rsidRPr="00DA0BCA">
              <w:rPr>
                <w:szCs w:val="28"/>
              </w:rPr>
              <w:t>0,0</w:t>
            </w:r>
          </w:p>
        </w:tc>
      </w:tr>
    </w:tbl>
    <w:p w:rsidR="00DA0BCA" w:rsidRDefault="00DA0BCA" w:rsidP="00DA0BCA">
      <w:pPr>
        <w:rPr>
          <w:szCs w:val="28"/>
        </w:rPr>
      </w:pPr>
    </w:p>
    <w:p w:rsidR="00DA0BCA" w:rsidRDefault="00D94244" w:rsidP="00DA0BCA">
      <w:pPr>
        <w:pStyle w:val="afb"/>
        <w:numPr>
          <w:ilvl w:val="0"/>
          <w:numId w:val="5"/>
        </w:numPr>
      </w:pPr>
      <w:r w:rsidRPr="00DA0BCA">
        <w:rPr>
          <w:szCs w:val="28"/>
        </w:rPr>
        <w:t xml:space="preserve">Смету на реализацию </w:t>
      </w:r>
      <w:r>
        <w:t xml:space="preserve">муниципальной целевой </w:t>
      </w:r>
      <w:r w:rsidR="00B42502">
        <w:t>программы изложить</w:t>
      </w:r>
      <w:r>
        <w:t xml:space="preserve"> в новой редакции согласно приложению. Прилагается.</w:t>
      </w:r>
    </w:p>
    <w:p w:rsidR="00DA0BCA" w:rsidRDefault="00DA0BCA">
      <w:r>
        <w:br w:type="page"/>
      </w:r>
    </w:p>
    <w:p w:rsidR="00DA0BCA" w:rsidRDefault="00DA0BCA" w:rsidP="00DA0BCA">
      <w:pPr>
        <w:tabs>
          <w:tab w:val="left" w:pos="426"/>
          <w:tab w:val="left" w:pos="993"/>
          <w:tab w:val="left" w:pos="14175"/>
        </w:tabs>
        <w:ind w:right="1387"/>
        <w:jc w:val="right"/>
      </w:pPr>
      <w:r>
        <w:lastRenderedPageBreak/>
        <w:t>ПРИЛОЖЕНИЕ</w:t>
      </w:r>
    </w:p>
    <w:p w:rsidR="00DA0BCA" w:rsidRDefault="00DA0BCA" w:rsidP="00DA0BCA">
      <w:pPr>
        <w:tabs>
          <w:tab w:val="left" w:pos="426"/>
          <w:tab w:val="left" w:pos="993"/>
        </w:tabs>
        <w:jc w:val="center"/>
        <w:rPr>
          <w:b/>
        </w:rPr>
      </w:pPr>
    </w:p>
    <w:p w:rsidR="00DA0BCA" w:rsidRDefault="00DA0BCA" w:rsidP="00DA0BCA">
      <w:pPr>
        <w:tabs>
          <w:tab w:val="left" w:pos="426"/>
          <w:tab w:val="left" w:pos="993"/>
        </w:tabs>
        <w:jc w:val="center"/>
        <w:rPr>
          <w:b/>
        </w:rPr>
      </w:pPr>
      <w:r>
        <w:rPr>
          <w:b/>
        </w:rPr>
        <w:t>СМЕТА</w:t>
      </w:r>
    </w:p>
    <w:p w:rsidR="00DA0BCA" w:rsidRDefault="00DA0BCA" w:rsidP="00DA0BCA">
      <w:pPr>
        <w:jc w:val="center"/>
        <w:rPr>
          <w:b/>
        </w:rPr>
      </w:pPr>
      <w:r>
        <w:rPr>
          <w:b/>
        </w:rPr>
        <w:t>на реализацию муниципальной программы</w:t>
      </w:r>
    </w:p>
    <w:p w:rsidR="00DA0BCA" w:rsidRDefault="00DA0BCA" w:rsidP="00DA0BCA">
      <w:pPr>
        <w:tabs>
          <w:tab w:val="left" w:pos="426"/>
          <w:tab w:val="left" w:pos="993"/>
        </w:tabs>
        <w:ind w:left="1065" w:hanging="1065"/>
        <w:jc w:val="center"/>
        <w:rPr>
          <w:b/>
        </w:rPr>
      </w:pPr>
      <w:r>
        <w:rPr>
          <w:b/>
        </w:rPr>
        <w:t>«Информатизация Куменского района»</w:t>
      </w:r>
    </w:p>
    <w:p w:rsidR="00DA0BCA" w:rsidRDefault="00DA0BCA" w:rsidP="00DA0BCA">
      <w:pPr>
        <w:tabs>
          <w:tab w:val="left" w:pos="426"/>
          <w:tab w:val="left" w:pos="993"/>
        </w:tabs>
        <w:ind w:left="1065" w:hanging="1065"/>
        <w:jc w:val="center"/>
      </w:pPr>
    </w:p>
    <w:tbl>
      <w:tblPr>
        <w:tblW w:w="0" w:type="auto"/>
        <w:tblLook w:val="0000" w:firstRow="0" w:lastRow="0" w:firstColumn="0" w:lastColumn="0" w:noHBand="0" w:noVBand="0"/>
      </w:tblPr>
      <w:tblGrid>
        <w:gridCol w:w="562"/>
        <w:gridCol w:w="7796"/>
        <w:gridCol w:w="846"/>
        <w:gridCol w:w="846"/>
        <w:gridCol w:w="846"/>
        <w:gridCol w:w="846"/>
        <w:gridCol w:w="846"/>
        <w:gridCol w:w="846"/>
        <w:gridCol w:w="846"/>
        <w:gridCol w:w="846"/>
      </w:tblGrid>
      <w:tr w:rsidR="00DA0BCA" w:rsidTr="00261819">
        <w:trPr>
          <w:cantSplit/>
          <w:trHeight w:val="374"/>
        </w:trPr>
        <w:tc>
          <w:tcPr>
            <w:tcW w:w="562" w:type="dxa"/>
            <w:vMerge w:val="restart"/>
            <w:tcBorders>
              <w:top w:val="single" w:sz="4" w:space="0" w:color="000000"/>
              <w:left w:val="single" w:sz="4" w:space="0" w:color="000000"/>
            </w:tcBorders>
            <w:shd w:val="clear" w:color="auto" w:fill="auto"/>
          </w:tcPr>
          <w:p w:rsidR="00DA0BCA" w:rsidRDefault="00DA0BCA" w:rsidP="008836D7">
            <w:pPr>
              <w:widowControl w:val="0"/>
              <w:tabs>
                <w:tab w:val="left" w:pos="-6379"/>
              </w:tabs>
              <w:snapToGrid w:val="0"/>
              <w:jc w:val="right"/>
              <w:rPr>
                <w:szCs w:val="28"/>
              </w:rPr>
            </w:pPr>
          </w:p>
        </w:tc>
        <w:tc>
          <w:tcPr>
            <w:tcW w:w="7796" w:type="dxa"/>
            <w:vMerge w:val="restart"/>
            <w:tcBorders>
              <w:top w:val="single" w:sz="4" w:space="0" w:color="000000"/>
              <w:left w:val="single" w:sz="4" w:space="0" w:color="000000"/>
            </w:tcBorders>
            <w:shd w:val="clear" w:color="auto" w:fill="auto"/>
            <w:vAlign w:val="center"/>
          </w:tcPr>
          <w:p w:rsidR="00DA0BCA" w:rsidRDefault="00DA0BCA" w:rsidP="008836D7">
            <w:pPr>
              <w:widowControl w:val="0"/>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8836D7">
            <w:pPr>
              <w:widowControl w:val="0"/>
              <w:tabs>
                <w:tab w:val="left" w:pos="426"/>
                <w:tab w:val="left" w:pos="993"/>
              </w:tabs>
              <w:jc w:val="center"/>
              <w:rPr>
                <w:szCs w:val="28"/>
              </w:rPr>
            </w:pPr>
            <w:r>
              <w:rPr>
                <w:szCs w:val="28"/>
              </w:rPr>
              <w:t>Бюджетные источники</w:t>
            </w:r>
          </w:p>
        </w:tc>
      </w:tr>
      <w:tr w:rsidR="00DA0BCA" w:rsidTr="00261819">
        <w:trPr>
          <w:cantSplit/>
          <w:trHeight w:val="657"/>
        </w:trPr>
        <w:tc>
          <w:tcPr>
            <w:tcW w:w="562" w:type="dxa"/>
            <w:vMerge/>
            <w:tcBorders>
              <w:top w:val="single" w:sz="4" w:space="0" w:color="000000"/>
              <w:left w:val="single" w:sz="4" w:space="0" w:color="000000"/>
            </w:tcBorders>
            <w:shd w:val="clear" w:color="auto" w:fill="auto"/>
          </w:tcPr>
          <w:p w:rsidR="00DA0BCA" w:rsidRDefault="00DA0BCA" w:rsidP="008836D7">
            <w:pPr>
              <w:widowControl w:val="0"/>
              <w:tabs>
                <w:tab w:val="left" w:pos="426"/>
                <w:tab w:val="left" w:pos="993"/>
              </w:tabs>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8836D7">
            <w:pPr>
              <w:widowControl w:val="0"/>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8836D7">
            <w:pPr>
              <w:widowControl w:val="0"/>
              <w:jc w:val="center"/>
              <w:rPr>
                <w:szCs w:val="28"/>
              </w:rPr>
            </w:pPr>
            <w:r>
              <w:rPr>
                <w:szCs w:val="28"/>
              </w:rPr>
              <w:t>Районный бюджет</w:t>
            </w:r>
          </w:p>
          <w:p w:rsidR="00DA0BCA" w:rsidRDefault="00DA0BCA" w:rsidP="008836D7">
            <w:pPr>
              <w:widowControl w:val="0"/>
              <w:jc w:val="center"/>
              <w:rPr>
                <w:szCs w:val="28"/>
              </w:rPr>
            </w:pPr>
            <w:r>
              <w:rPr>
                <w:szCs w:val="28"/>
              </w:rPr>
              <w:t>(тыс. рублей)</w:t>
            </w:r>
          </w:p>
        </w:tc>
      </w:tr>
      <w:tr w:rsidR="00DA0BCA" w:rsidTr="00261819">
        <w:trPr>
          <w:cantSplit/>
          <w:trHeight w:val="1135"/>
        </w:trPr>
        <w:tc>
          <w:tcPr>
            <w:tcW w:w="562" w:type="dxa"/>
            <w:vMerge/>
            <w:tcBorders>
              <w:top w:val="single" w:sz="4" w:space="0" w:color="000000"/>
              <w:left w:val="single" w:sz="4" w:space="0" w:color="000000"/>
            </w:tcBorders>
            <w:shd w:val="clear" w:color="auto" w:fill="auto"/>
          </w:tcPr>
          <w:p w:rsidR="00DA0BCA" w:rsidRDefault="00DA0BCA" w:rsidP="008836D7">
            <w:pPr>
              <w:widowControl w:val="0"/>
              <w:snapToGrid w:val="0"/>
              <w:jc w:val="right"/>
              <w:rPr>
                <w:szCs w:val="28"/>
              </w:rPr>
            </w:pPr>
          </w:p>
        </w:tc>
        <w:tc>
          <w:tcPr>
            <w:tcW w:w="7796" w:type="dxa"/>
            <w:vMerge/>
            <w:tcBorders>
              <w:top w:val="single" w:sz="4" w:space="0" w:color="000000"/>
              <w:left w:val="single" w:sz="4" w:space="0" w:color="000000"/>
            </w:tcBorders>
            <w:shd w:val="clear" w:color="auto" w:fill="auto"/>
          </w:tcPr>
          <w:p w:rsidR="00DA0BCA" w:rsidRDefault="00DA0BCA" w:rsidP="008836D7">
            <w:pPr>
              <w:widowControl w:val="0"/>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bookmarkStart w:id="1" w:name="OLE_LINK1"/>
            <w:bookmarkEnd w:id="1"/>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8836D7">
            <w:pPr>
              <w:widowControl w:val="0"/>
              <w:rPr>
                <w:szCs w:val="28"/>
              </w:rPr>
            </w:pPr>
            <w:r>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бесперебойного питания</w:t>
            </w:r>
          </w:p>
        </w:tc>
        <w:tc>
          <w:tcPr>
            <w:tcW w:w="0" w:type="auto"/>
            <w:tcBorders>
              <w:top w:val="single" w:sz="4" w:space="0" w:color="000000"/>
              <w:left w:val="single" w:sz="4" w:space="0" w:color="000000"/>
              <w:bottom w:val="single" w:sz="4" w:space="0" w:color="000000"/>
            </w:tcBorders>
            <w:shd w:val="clear" w:color="auto" w:fill="auto"/>
          </w:tcPr>
          <w:p w:rsidR="00DA0BCA" w:rsidRDefault="00DD4B77" w:rsidP="00DD4B77">
            <w:pPr>
              <w:widowControl w:val="0"/>
              <w:jc w:val="center"/>
              <w:rPr>
                <w:color w:val="000000"/>
                <w:szCs w:val="28"/>
              </w:rPr>
            </w:pPr>
            <w:bookmarkStart w:id="2" w:name="RANGE!C5"/>
            <w:r>
              <w:rPr>
                <w:color w:val="000000"/>
                <w:szCs w:val="28"/>
              </w:rPr>
              <w:t>373</w:t>
            </w:r>
            <w:r w:rsidR="00DA0BCA">
              <w:rPr>
                <w:color w:val="000000"/>
                <w:szCs w:val="28"/>
              </w:rPr>
              <w:t>,</w:t>
            </w:r>
            <w:bookmarkEnd w:id="2"/>
            <w:r>
              <w:rPr>
                <w:color w:val="000000"/>
                <w:szCs w:val="28"/>
              </w:rPr>
              <w:t>5</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250,0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150,0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8836D7">
            <w:pPr>
              <w:widowControl w:val="0"/>
              <w:rPr>
                <w:szCs w:val="28"/>
              </w:rPr>
            </w:pPr>
            <w:r>
              <w:rPr>
                <w:szCs w:val="28"/>
              </w:rPr>
              <w:t>Поставка неисключительных прав на программное обеспечение (антивирусное ПО)</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150,0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150,0</w:t>
            </w:r>
          </w:p>
        </w:tc>
      </w:tr>
      <w:tr w:rsidR="00DA0BCA" w:rsidTr="00261819">
        <w:trPr>
          <w:cantSplit/>
          <w:trHeight w:val="1135"/>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8836D7">
            <w:pPr>
              <w:widowControl w:val="0"/>
              <w:rPr>
                <w:szCs w:val="28"/>
              </w:rPr>
            </w:pPr>
            <w:r>
              <w:rPr>
                <w:szCs w:val="28"/>
              </w:rPr>
              <w:t>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r>
      <w:tr w:rsidR="00DA0BCA" w:rsidTr="00261819">
        <w:trPr>
          <w:cantSplit/>
          <w:trHeight w:val="483"/>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8836D7">
            <w:pPr>
              <w:widowControl w:val="0"/>
              <w:rPr>
                <w:szCs w:val="28"/>
              </w:rPr>
            </w:pPr>
            <w:r>
              <w:rPr>
                <w:szCs w:val="28"/>
              </w:rPr>
              <w:t>Сопровождение сайта администрации Куменского района</w:t>
            </w:r>
          </w:p>
        </w:tc>
        <w:tc>
          <w:tcPr>
            <w:tcW w:w="0" w:type="auto"/>
            <w:tcBorders>
              <w:left w:val="single" w:sz="4" w:space="0" w:color="000000"/>
              <w:bottom w:val="single" w:sz="4" w:space="0" w:color="000000"/>
            </w:tcBorders>
            <w:shd w:val="clear" w:color="auto" w:fill="auto"/>
          </w:tcPr>
          <w:p w:rsidR="00DA0BCA" w:rsidRDefault="00DD4B77" w:rsidP="00DD4B77">
            <w:pPr>
              <w:widowControl w:val="0"/>
              <w:jc w:val="center"/>
              <w:rPr>
                <w:color w:val="000000"/>
                <w:szCs w:val="28"/>
              </w:rPr>
            </w:pPr>
            <w:r>
              <w:rPr>
                <w:color w:val="000000"/>
                <w:szCs w:val="28"/>
              </w:rPr>
              <w:t>1</w:t>
            </w:r>
            <w:r w:rsidR="00DA0BCA">
              <w:rPr>
                <w:color w:val="000000"/>
                <w:szCs w:val="28"/>
              </w:rPr>
              <w:t>,</w:t>
            </w:r>
            <w:r>
              <w:rPr>
                <w:color w:val="000000"/>
                <w:szCs w:val="28"/>
              </w:rPr>
              <w:t>5</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r>
      <w:tr w:rsidR="00DA0BCA"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8836D7">
            <w:pPr>
              <w:widowControl w:val="0"/>
              <w:rPr>
                <w:szCs w:val="28"/>
              </w:rPr>
            </w:pPr>
            <w:r>
              <w:rPr>
                <w:szCs w:val="28"/>
              </w:rPr>
              <w:t>Приобретение расходных материалов для оргтехники, запасных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DA0BCA" w:rsidRDefault="00DD4B77" w:rsidP="008836D7">
            <w:pPr>
              <w:widowControl w:val="0"/>
              <w:jc w:val="center"/>
              <w:rPr>
                <w:color w:val="000000"/>
                <w:szCs w:val="28"/>
              </w:rPr>
            </w:pPr>
            <w:r>
              <w:rPr>
                <w:color w:val="000000"/>
                <w:szCs w:val="28"/>
              </w:rPr>
              <w:t>120</w:t>
            </w:r>
            <w:r w:rsidR="00DA0BCA">
              <w:rPr>
                <w:color w:val="000000"/>
                <w:szCs w:val="28"/>
              </w:rPr>
              <w:t>,0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50,0</w:t>
            </w:r>
          </w:p>
        </w:tc>
      </w:tr>
      <w:tr w:rsidR="00DA0BCA" w:rsidTr="00261819">
        <w:trPr>
          <w:cantSplit/>
          <w:trHeight w:val="666"/>
        </w:trPr>
        <w:tc>
          <w:tcPr>
            <w:tcW w:w="562" w:type="dxa"/>
            <w:tcBorders>
              <w:top w:val="single" w:sz="4" w:space="0" w:color="000000"/>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top w:val="single" w:sz="4" w:space="0" w:color="000000"/>
              <w:left w:val="single" w:sz="4" w:space="0" w:color="000000"/>
              <w:bottom w:val="single" w:sz="4" w:space="0" w:color="000000"/>
            </w:tcBorders>
            <w:shd w:val="clear" w:color="auto" w:fill="auto"/>
          </w:tcPr>
          <w:p w:rsidR="00DA0BCA" w:rsidRDefault="00DA0BCA" w:rsidP="008836D7">
            <w:pPr>
              <w:widowControl w:val="0"/>
              <w:rPr>
                <w:szCs w:val="28"/>
              </w:rPr>
            </w:pPr>
            <w:r>
              <w:rPr>
                <w:szCs w:val="28"/>
              </w:rPr>
              <w:t>Оплата услуг с использованием информационных систем</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51,0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21,0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21,0</w:t>
            </w:r>
          </w:p>
        </w:tc>
      </w:tr>
      <w:tr w:rsidR="00DA0BCA" w:rsidTr="00261819">
        <w:trPr>
          <w:cantSplit/>
          <w:trHeight w:val="796"/>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8836D7">
            <w:pPr>
              <w:widowControl w:val="0"/>
              <w:rPr>
                <w:szCs w:val="28"/>
              </w:rPr>
            </w:pPr>
            <w:r>
              <w:rPr>
                <w:szCs w:val="28"/>
              </w:rPr>
              <w:t>Генерация сертификата ключа и покупка дополнительных лицензий на Крипто-ПРО и Крипто-АРМ</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r>
      <w:tr w:rsidR="00DA0BCA" w:rsidTr="00261819">
        <w:trPr>
          <w:cantSplit/>
          <w:trHeight w:val="1135"/>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8836D7">
            <w:pPr>
              <w:widowControl w:val="0"/>
              <w:rPr>
                <w:szCs w:val="28"/>
              </w:rPr>
            </w:pPr>
            <w:r>
              <w:rPr>
                <w:szCs w:val="28"/>
              </w:rPr>
              <w:t>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left w:val="single" w:sz="4" w:space="0" w:color="000000"/>
              <w:bottom w:val="single" w:sz="4" w:space="0" w:color="000000"/>
            </w:tcBorders>
            <w:shd w:val="clear" w:color="auto" w:fill="auto"/>
          </w:tcPr>
          <w:p w:rsidR="00DA0BCA" w:rsidRDefault="00DD4B77" w:rsidP="008836D7">
            <w:pPr>
              <w:widowControl w:val="0"/>
              <w:jc w:val="center"/>
              <w:rPr>
                <w:color w:val="000000"/>
                <w:szCs w:val="28"/>
              </w:rPr>
            </w:pPr>
            <w:r>
              <w:rPr>
                <w:color w:val="000000"/>
                <w:szCs w:val="28"/>
              </w:rPr>
              <w:t>5</w:t>
            </w:r>
            <w:r w:rsidR="00DA0BCA">
              <w:rPr>
                <w:color w:val="000000"/>
                <w:szCs w:val="28"/>
              </w:rPr>
              <w:t>,0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0,0</w:t>
            </w:r>
          </w:p>
        </w:tc>
      </w:tr>
      <w:tr w:rsidR="00DA0BCA" w:rsidTr="00261819">
        <w:trPr>
          <w:cantSplit/>
          <w:trHeight w:val="388"/>
        </w:trPr>
        <w:tc>
          <w:tcPr>
            <w:tcW w:w="562" w:type="dxa"/>
            <w:tcBorders>
              <w:left w:val="single" w:sz="4" w:space="0" w:color="000000"/>
              <w:bottom w:val="single" w:sz="4" w:space="0" w:color="000000"/>
            </w:tcBorders>
            <w:shd w:val="clear" w:color="auto" w:fill="auto"/>
            <w:tcMar>
              <w:left w:w="0" w:type="dxa"/>
            </w:tcMar>
          </w:tcPr>
          <w:p w:rsidR="00DA0BCA" w:rsidRDefault="00DA0BCA" w:rsidP="00DA0BCA">
            <w:pPr>
              <w:widowControl w:val="0"/>
              <w:numPr>
                <w:ilvl w:val="0"/>
                <w:numId w:val="7"/>
              </w:numPr>
              <w:snapToGrid w:val="0"/>
              <w:rPr>
                <w:szCs w:val="28"/>
              </w:rPr>
            </w:pPr>
          </w:p>
        </w:tc>
        <w:tc>
          <w:tcPr>
            <w:tcW w:w="7796" w:type="dxa"/>
            <w:tcBorders>
              <w:left w:val="single" w:sz="4" w:space="0" w:color="000000"/>
              <w:bottom w:val="single" w:sz="4" w:space="0" w:color="000000"/>
            </w:tcBorders>
            <w:shd w:val="clear" w:color="auto" w:fill="auto"/>
          </w:tcPr>
          <w:p w:rsidR="00DA0BCA" w:rsidRDefault="00DA0BCA" w:rsidP="008836D7">
            <w:pPr>
              <w:widowControl w:val="0"/>
              <w:rPr>
                <w:szCs w:val="28"/>
              </w:rPr>
            </w:pPr>
            <w:r>
              <w:rPr>
                <w:szCs w:val="28"/>
              </w:rPr>
              <w:t>Заправка картриджей и ремонт оргтехники</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left w:val="single" w:sz="4" w:space="0" w:color="000000"/>
              <w:bottom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50,0</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8836D7">
            <w:pPr>
              <w:widowControl w:val="0"/>
              <w:jc w:val="center"/>
              <w:rPr>
                <w:color w:val="000000"/>
                <w:szCs w:val="28"/>
              </w:rPr>
            </w:pPr>
            <w:r>
              <w:rPr>
                <w:color w:val="000000"/>
                <w:szCs w:val="28"/>
              </w:rPr>
              <w:t>50,0</w:t>
            </w:r>
          </w:p>
        </w:tc>
      </w:tr>
      <w:tr w:rsidR="00DA0BCA" w:rsidTr="00261819">
        <w:trPr>
          <w:cantSplit/>
          <w:trHeight w:val="463"/>
        </w:trPr>
        <w:tc>
          <w:tcPr>
            <w:tcW w:w="562" w:type="dxa"/>
            <w:tcBorders>
              <w:top w:val="single" w:sz="4" w:space="0" w:color="000000"/>
              <w:left w:val="single" w:sz="4" w:space="0" w:color="000000"/>
              <w:bottom w:val="single" w:sz="4" w:space="0" w:color="000000"/>
            </w:tcBorders>
            <w:shd w:val="clear" w:color="auto" w:fill="auto"/>
          </w:tcPr>
          <w:p w:rsidR="00DA0BCA" w:rsidRDefault="00DA0BCA" w:rsidP="008836D7">
            <w:pPr>
              <w:widowControl w:val="0"/>
              <w:tabs>
                <w:tab w:val="left" w:pos="426"/>
                <w:tab w:val="left" w:pos="993"/>
              </w:tabs>
              <w:snapToGrid w:val="0"/>
              <w:rPr>
                <w:szCs w:val="28"/>
              </w:rPr>
            </w:pPr>
          </w:p>
        </w:tc>
        <w:tc>
          <w:tcPr>
            <w:tcW w:w="7796" w:type="dxa"/>
            <w:tcBorders>
              <w:top w:val="single" w:sz="4" w:space="0" w:color="000000"/>
              <w:left w:val="single" w:sz="4" w:space="0" w:color="000000"/>
              <w:bottom w:val="single" w:sz="4" w:space="0" w:color="000000"/>
            </w:tcBorders>
            <w:shd w:val="clear" w:color="auto" w:fill="auto"/>
            <w:vAlign w:val="bottom"/>
          </w:tcPr>
          <w:p w:rsidR="00DA0BCA" w:rsidRDefault="00DA0BCA" w:rsidP="008836D7">
            <w:pPr>
              <w:widowControl w:val="0"/>
              <w:tabs>
                <w:tab w:val="left" w:pos="426"/>
                <w:tab w:val="left" w:pos="993"/>
              </w:tabs>
              <w:rPr>
                <w:szCs w:val="28"/>
              </w:rPr>
            </w:pPr>
            <w:r>
              <w:rPr>
                <w:b/>
                <w:szCs w:val="28"/>
              </w:rPr>
              <w:t>Итого</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651,0</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8836D7">
            <w:pPr>
              <w:widowControl w:val="0"/>
              <w:jc w:val="center"/>
              <w:rPr>
                <w:color w:val="000000"/>
                <w:szCs w:val="28"/>
              </w:rPr>
            </w:pPr>
            <w:r>
              <w:rPr>
                <w:color w:val="000000"/>
                <w:szCs w:val="28"/>
              </w:rPr>
              <w:t>421,0</w:t>
            </w:r>
          </w:p>
        </w:tc>
        <w:tc>
          <w:tcPr>
            <w:tcW w:w="0" w:type="auto"/>
            <w:tcBorders>
              <w:top w:val="single" w:sz="4" w:space="0" w:color="000000"/>
              <w:left w:val="single" w:sz="4" w:space="0" w:color="000000"/>
              <w:bottom w:val="single" w:sz="4" w:space="0" w:color="000000"/>
              <w:right w:val="single" w:sz="4" w:space="0" w:color="000000"/>
            </w:tcBorders>
            <w:vAlign w:val="bottom"/>
          </w:tcPr>
          <w:p w:rsidR="00DA0BCA" w:rsidRDefault="00DA0BCA" w:rsidP="008836D7">
            <w:pPr>
              <w:widowControl w:val="0"/>
              <w:jc w:val="center"/>
              <w:rPr>
                <w:color w:val="000000"/>
                <w:szCs w:val="28"/>
              </w:rPr>
            </w:pPr>
            <w:r>
              <w:rPr>
                <w:color w:val="000000"/>
                <w:szCs w:val="28"/>
              </w:rPr>
              <w:t>421,0</w:t>
            </w:r>
          </w:p>
        </w:tc>
      </w:tr>
    </w:tbl>
    <w:p w:rsidR="00DA0BCA" w:rsidRDefault="00DA0BCA" w:rsidP="00DA0BCA">
      <w:pPr>
        <w:tabs>
          <w:tab w:val="left" w:pos="426"/>
          <w:tab w:val="left" w:pos="993"/>
        </w:tabs>
        <w:ind w:left="1065" w:hanging="1065"/>
        <w:jc w:val="center"/>
      </w:pPr>
    </w:p>
    <w:p w:rsidR="00D94244" w:rsidRDefault="00D94244" w:rsidP="00DA0BCA">
      <w:pPr>
        <w:pStyle w:val="afb"/>
      </w:pPr>
    </w:p>
    <w:p w:rsidR="00D94244" w:rsidRDefault="00D94244">
      <w:pPr>
        <w:ind w:firstLine="567"/>
      </w:pPr>
    </w:p>
    <w:p w:rsidR="00D94244" w:rsidRDefault="00DA0BCA" w:rsidP="00DA0BCA">
      <w:pPr>
        <w:tabs>
          <w:tab w:val="left" w:pos="426"/>
          <w:tab w:val="left" w:pos="993"/>
        </w:tabs>
        <w:ind w:left="360"/>
      </w:pPr>
      <w:r>
        <w:rPr>
          <w:b/>
        </w:rPr>
        <w:tab/>
        <w:t xml:space="preserve">   </w:t>
      </w:r>
    </w:p>
    <w:sectPr w:rsidR="00D94244" w:rsidSect="00E70B7E">
      <w:headerReference w:type="default" r:id="rId8"/>
      <w:headerReference w:type="first" r:id="rId9"/>
      <w:pgSz w:w="16838" w:h="11906" w:orient="landscape"/>
      <w:pgMar w:top="1588"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43" w:rsidRDefault="00675343">
      <w:r>
        <w:separator/>
      </w:r>
    </w:p>
  </w:endnote>
  <w:endnote w:type="continuationSeparator" w:id="0">
    <w:p w:rsidR="00675343" w:rsidRDefault="0067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43" w:rsidRDefault="00675343">
      <w:r>
        <w:separator/>
      </w:r>
    </w:p>
  </w:footnote>
  <w:footnote w:type="continuationSeparator" w:id="0">
    <w:p w:rsidR="00675343" w:rsidRDefault="0067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2E" w:rsidRDefault="00916353">
    <w:pPr>
      <w:pStyle w:val="af3"/>
    </w:pPr>
    <w:r>
      <w:rPr>
        <w:noProof/>
        <w:lang w:eastAsia="ru-RU"/>
      </w:rPr>
      <w:pict>
        <v:shapetype id="_x0000_t202" coordsize="21600,21600" o:spt="202" path="m,l,21600r21600,l21600,xe">
          <v:stroke joinstyle="miter"/>
          <v:path gradientshapeok="t" o:connecttype="rect"/>
        </v:shapetype>
        <v:shape id="Text Box 1" o:spid="_x0000_s7169" type="#_x0000_t202" style="position:absolute;margin-left:0;margin-top:.05pt;width:6.45pt;height:14.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" stroked="f">
          <v:fill opacity="0"/>
          <v:textbox inset=".05pt,.05pt,.05pt,.05pt">
            <w:txbxContent>
              <w:p w:rsidR="0013672E" w:rsidRDefault="00A35A2A">
                <w:pPr>
                  <w:pStyle w:val="af3"/>
                </w:pPr>
                <w:r>
                  <w:rPr>
                    <w:rStyle w:val="a4"/>
                  </w:rPr>
                  <w:fldChar w:fldCharType="begin"/>
                </w:r>
                <w:r w:rsidR="0013672E">
                  <w:rPr>
                    <w:rStyle w:val="a4"/>
                  </w:rPr>
                  <w:instrText xml:space="preserve"> PAGE </w:instrText>
                </w:r>
                <w:r>
                  <w:rPr>
                    <w:rStyle w:val="a4"/>
                  </w:rPr>
                  <w:fldChar w:fldCharType="separate"/>
                </w:r>
                <w:r w:rsidR="00916353">
                  <w:rPr>
                    <w:rStyle w:val="a4"/>
                    <w:noProof/>
                  </w:rPr>
                  <w:t>8</w:t>
                </w:r>
                <w:r>
                  <w:rPr>
                    <w:rStyle w:val="a4"/>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2E" w:rsidRDefault="001367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92C19"/>
    <w:multiLevelType w:val="hybridMultilevel"/>
    <w:tmpl w:val="D85A8D0A"/>
    <w:lvl w:ilvl="0" w:tplc="08560FAE">
      <w:start w:val="1"/>
      <w:numFmt w:val="decimal"/>
      <w:suff w:val="space"/>
      <w:lvlText w:val="%1."/>
      <w:lvlJc w:val="left"/>
      <w:pPr>
        <w:ind w:left="0" w:firstLine="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 w15:restartNumberingAfterBreak="0">
    <w:nsid w:val="25CF3BB5"/>
    <w:multiLevelType w:val="multilevel"/>
    <w:tmpl w:val="F354A77E"/>
    <w:lvl w:ilvl="0">
      <w:start w:val="1"/>
      <w:numFmt w:val="decimal"/>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66774"/>
    <w:multiLevelType w:val="hybridMultilevel"/>
    <w:tmpl w:val="94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737EB"/>
    <w:multiLevelType w:val="hybridMultilevel"/>
    <w:tmpl w:val="1D661FDA"/>
    <w:lvl w:ilvl="0" w:tplc="C698579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D411E1"/>
    <w:multiLevelType w:val="hybridMultilevel"/>
    <w:tmpl w:val="11122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A66879"/>
    <w:rsid w:val="00016EEB"/>
    <w:rsid w:val="00086E6B"/>
    <w:rsid w:val="000E1B5B"/>
    <w:rsid w:val="000F053D"/>
    <w:rsid w:val="0013672E"/>
    <w:rsid w:val="001E4E46"/>
    <w:rsid w:val="00261819"/>
    <w:rsid w:val="0029151A"/>
    <w:rsid w:val="00394E11"/>
    <w:rsid w:val="00461740"/>
    <w:rsid w:val="00485C57"/>
    <w:rsid w:val="004922B5"/>
    <w:rsid w:val="00505E05"/>
    <w:rsid w:val="00614F5F"/>
    <w:rsid w:val="006402B3"/>
    <w:rsid w:val="0065442B"/>
    <w:rsid w:val="006563DB"/>
    <w:rsid w:val="00675343"/>
    <w:rsid w:val="006C733A"/>
    <w:rsid w:val="007520BA"/>
    <w:rsid w:val="007540B9"/>
    <w:rsid w:val="007C38E4"/>
    <w:rsid w:val="0089330A"/>
    <w:rsid w:val="008B3BC7"/>
    <w:rsid w:val="008C685B"/>
    <w:rsid w:val="00905F81"/>
    <w:rsid w:val="00916353"/>
    <w:rsid w:val="00924F49"/>
    <w:rsid w:val="00972CCD"/>
    <w:rsid w:val="00983DA7"/>
    <w:rsid w:val="00A34CFE"/>
    <w:rsid w:val="00A35A2A"/>
    <w:rsid w:val="00A36070"/>
    <w:rsid w:val="00A66879"/>
    <w:rsid w:val="00A910C0"/>
    <w:rsid w:val="00AB2B84"/>
    <w:rsid w:val="00AE5A2B"/>
    <w:rsid w:val="00B13329"/>
    <w:rsid w:val="00B42502"/>
    <w:rsid w:val="00B63619"/>
    <w:rsid w:val="00C66FC2"/>
    <w:rsid w:val="00C95B39"/>
    <w:rsid w:val="00D13A98"/>
    <w:rsid w:val="00D16D7E"/>
    <w:rsid w:val="00D21A92"/>
    <w:rsid w:val="00D763E0"/>
    <w:rsid w:val="00D85345"/>
    <w:rsid w:val="00D94244"/>
    <w:rsid w:val="00DA0BCA"/>
    <w:rsid w:val="00DA118F"/>
    <w:rsid w:val="00DB32E4"/>
    <w:rsid w:val="00DD4B77"/>
    <w:rsid w:val="00E330A6"/>
    <w:rsid w:val="00E54CAF"/>
    <w:rsid w:val="00E54EB1"/>
    <w:rsid w:val="00E70B7E"/>
    <w:rsid w:val="00EF7B4B"/>
    <w:rsid w:val="00F0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oNotEmbedSmartTags/>
  <w:decimalSymbol w:val=","/>
  <w:listSeparator w:val=";"/>
  <w15:docId w15:val="{C061C474-B5A2-428A-B62B-EBC9205A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49"/>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CFE"/>
    <w:rPr>
      <w:rFonts w:hint="default"/>
    </w:rPr>
  </w:style>
  <w:style w:type="character" w:customStyle="1" w:styleId="WW8Num2z0">
    <w:name w:val="WW8Num2z0"/>
    <w:rsid w:val="00A34CFE"/>
  </w:style>
  <w:style w:type="character" w:customStyle="1" w:styleId="WW8Num2z1">
    <w:name w:val="WW8Num2z1"/>
    <w:rsid w:val="00A34CFE"/>
  </w:style>
  <w:style w:type="character" w:customStyle="1" w:styleId="WW8Num2z2">
    <w:name w:val="WW8Num2z2"/>
    <w:rsid w:val="00A34CFE"/>
  </w:style>
  <w:style w:type="character" w:customStyle="1" w:styleId="WW8Num2z3">
    <w:name w:val="WW8Num2z3"/>
    <w:rsid w:val="00A34CFE"/>
  </w:style>
  <w:style w:type="character" w:customStyle="1" w:styleId="WW8Num2z4">
    <w:name w:val="WW8Num2z4"/>
    <w:rsid w:val="00A34CFE"/>
  </w:style>
  <w:style w:type="character" w:customStyle="1" w:styleId="WW8Num2z5">
    <w:name w:val="WW8Num2z5"/>
    <w:rsid w:val="00A34CFE"/>
  </w:style>
  <w:style w:type="character" w:customStyle="1" w:styleId="WW8Num2z6">
    <w:name w:val="WW8Num2z6"/>
    <w:rsid w:val="00A34CFE"/>
  </w:style>
  <w:style w:type="character" w:customStyle="1" w:styleId="WW8Num2z7">
    <w:name w:val="WW8Num2z7"/>
    <w:rsid w:val="00A34CFE"/>
  </w:style>
  <w:style w:type="character" w:customStyle="1" w:styleId="WW8Num2z8">
    <w:name w:val="WW8Num2z8"/>
    <w:rsid w:val="00A34CFE"/>
  </w:style>
  <w:style w:type="character" w:customStyle="1" w:styleId="2">
    <w:name w:val="Основной шрифт абзаца2"/>
    <w:rsid w:val="00A34CFE"/>
  </w:style>
  <w:style w:type="character" w:customStyle="1" w:styleId="WW8Num3z0">
    <w:name w:val="WW8Num3z0"/>
    <w:rsid w:val="00A34CFE"/>
    <w:rPr>
      <w:rFonts w:hint="default"/>
    </w:rPr>
  </w:style>
  <w:style w:type="character" w:customStyle="1" w:styleId="WW8Num4z0">
    <w:name w:val="WW8Num4z0"/>
    <w:rsid w:val="00A34CFE"/>
    <w:rPr>
      <w:rFonts w:hint="default"/>
      <w:b/>
    </w:rPr>
  </w:style>
  <w:style w:type="character" w:customStyle="1" w:styleId="WW8Num4z1">
    <w:name w:val="WW8Num4z1"/>
    <w:rsid w:val="00A34CFE"/>
    <w:rPr>
      <w:rFonts w:hint="default"/>
    </w:rPr>
  </w:style>
  <w:style w:type="character" w:customStyle="1" w:styleId="WW8Num5z0">
    <w:name w:val="WW8Num5z0"/>
    <w:rsid w:val="00A34CFE"/>
    <w:rPr>
      <w:rFonts w:hint="default"/>
    </w:rPr>
  </w:style>
  <w:style w:type="character" w:customStyle="1" w:styleId="WW8Num6z0">
    <w:name w:val="WW8Num6z0"/>
    <w:rsid w:val="00A34CFE"/>
    <w:rPr>
      <w:rFonts w:hint="default"/>
    </w:rPr>
  </w:style>
  <w:style w:type="character" w:customStyle="1" w:styleId="WW8Num6z1">
    <w:name w:val="WW8Num6z1"/>
    <w:rsid w:val="00A34CFE"/>
  </w:style>
  <w:style w:type="character" w:customStyle="1" w:styleId="WW8Num6z2">
    <w:name w:val="WW8Num6z2"/>
    <w:rsid w:val="00A34CFE"/>
  </w:style>
  <w:style w:type="character" w:customStyle="1" w:styleId="WW8Num6z3">
    <w:name w:val="WW8Num6z3"/>
    <w:rsid w:val="00A34CFE"/>
  </w:style>
  <w:style w:type="character" w:customStyle="1" w:styleId="WW8Num6z4">
    <w:name w:val="WW8Num6z4"/>
    <w:rsid w:val="00A34CFE"/>
  </w:style>
  <w:style w:type="character" w:customStyle="1" w:styleId="WW8Num6z5">
    <w:name w:val="WW8Num6z5"/>
    <w:rsid w:val="00A34CFE"/>
  </w:style>
  <w:style w:type="character" w:customStyle="1" w:styleId="WW8Num6z6">
    <w:name w:val="WW8Num6z6"/>
    <w:rsid w:val="00A34CFE"/>
  </w:style>
  <w:style w:type="character" w:customStyle="1" w:styleId="WW8Num6z7">
    <w:name w:val="WW8Num6z7"/>
    <w:rsid w:val="00A34CFE"/>
  </w:style>
  <w:style w:type="character" w:customStyle="1" w:styleId="WW8Num6z8">
    <w:name w:val="WW8Num6z8"/>
    <w:rsid w:val="00A34CFE"/>
  </w:style>
  <w:style w:type="character" w:customStyle="1" w:styleId="WW8Num7z0">
    <w:name w:val="WW8Num7z0"/>
    <w:rsid w:val="00A34CFE"/>
    <w:rPr>
      <w:rFonts w:hint="default"/>
    </w:rPr>
  </w:style>
  <w:style w:type="character" w:customStyle="1" w:styleId="WW8Num8z0">
    <w:name w:val="WW8Num8z0"/>
    <w:rsid w:val="00A34CFE"/>
    <w:rPr>
      <w:rFonts w:hint="default"/>
    </w:rPr>
  </w:style>
  <w:style w:type="character" w:customStyle="1" w:styleId="WW8Num8z1">
    <w:name w:val="WW8Num8z1"/>
    <w:rsid w:val="00A34CFE"/>
  </w:style>
  <w:style w:type="character" w:customStyle="1" w:styleId="WW8Num8z2">
    <w:name w:val="WW8Num8z2"/>
    <w:rsid w:val="00A34CFE"/>
  </w:style>
  <w:style w:type="character" w:customStyle="1" w:styleId="WW8Num8z3">
    <w:name w:val="WW8Num8z3"/>
    <w:rsid w:val="00A34CFE"/>
  </w:style>
  <w:style w:type="character" w:customStyle="1" w:styleId="WW8Num8z4">
    <w:name w:val="WW8Num8z4"/>
    <w:rsid w:val="00A34CFE"/>
  </w:style>
  <w:style w:type="character" w:customStyle="1" w:styleId="WW8Num8z5">
    <w:name w:val="WW8Num8z5"/>
    <w:rsid w:val="00A34CFE"/>
  </w:style>
  <w:style w:type="character" w:customStyle="1" w:styleId="WW8Num8z6">
    <w:name w:val="WW8Num8z6"/>
    <w:rsid w:val="00A34CFE"/>
  </w:style>
  <w:style w:type="character" w:customStyle="1" w:styleId="WW8Num8z7">
    <w:name w:val="WW8Num8z7"/>
    <w:rsid w:val="00A34CFE"/>
  </w:style>
  <w:style w:type="character" w:customStyle="1" w:styleId="WW8Num8z8">
    <w:name w:val="WW8Num8z8"/>
    <w:rsid w:val="00A34CFE"/>
  </w:style>
  <w:style w:type="character" w:customStyle="1" w:styleId="WW8Num9z0">
    <w:name w:val="WW8Num9z0"/>
    <w:rsid w:val="00A34CFE"/>
    <w:rPr>
      <w:rFonts w:hint="default"/>
    </w:rPr>
  </w:style>
  <w:style w:type="character" w:customStyle="1" w:styleId="WW8Num10z0">
    <w:name w:val="WW8Num10z0"/>
    <w:rsid w:val="00A34CFE"/>
    <w:rPr>
      <w:rFonts w:hint="default"/>
    </w:rPr>
  </w:style>
  <w:style w:type="character" w:customStyle="1" w:styleId="WW8Num10z1">
    <w:name w:val="WW8Num10z1"/>
    <w:rsid w:val="00A34CFE"/>
  </w:style>
  <w:style w:type="character" w:customStyle="1" w:styleId="WW8Num10z2">
    <w:name w:val="WW8Num10z2"/>
    <w:rsid w:val="00A34CFE"/>
  </w:style>
  <w:style w:type="character" w:customStyle="1" w:styleId="WW8Num10z3">
    <w:name w:val="WW8Num10z3"/>
    <w:rsid w:val="00A34CFE"/>
  </w:style>
  <w:style w:type="character" w:customStyle="1" w:styleId="WW8Num10z4">
    <w:name w:val="WW8Num10z4"/>
    <w:rsid w:val="00A34CFE"/>
  </w:style>
  <w:style w:type="character" w:customStyle="1" w:styleId="WW8Num10z5">
    <w:name w:val="WW8Num10z5"/>
    <w:rsid w:val="00A34CFE"/>
  </w:style>
  <w:style w:type="character" w:customStyle="1" w:styleId="WW8Num10z6">
    <w:name w:val="WW8Num10z6"/>
    <w:rsid w:val="00A34CFE"/>
  </w:style>
  <w:style w:type="character" w:customStyle="1" w:styleId="WW8Num10z7">
    <w:name w:val="WW8Num10z7"/>
    <w:rsid w:val="00A34CFE"/>
  </w:style>
  <w:style w:type="character" w:customStyle="1" w:styleId="WW8Num10z8">
    <w:name w:val="WW8Num10z8"/>
    <w:rsid w:val="00A34CFE"/>
  </w:style>
  <w:style w:type="character" w:customStyle="1" w:styleId="WW8Num11z0">
    <w:name w:val="WW8Num11z0"/>
    <w:rsid w:val="00A34CFE"/>
    <w:rPr>
      <w:rFonts w:hint="default"/>
    </w:rPr>
  </w:style>
  <w:style w:type="character" w:customStyle="1" w:styleId="WW8Num12z0">
    <w:name w:val="WW8Num12z0"/>
    <w:rsid w:val="00A34CFE"/>
    <w:rPr>
      <w:rFonts w:hint="default"/>
    </w:rPr>
  </w:style>
  <w:style w:type="character" w:customStyle="1" w:styleId="1">
    <w:name w:val="Основной шрифт абзаца1"/>
    <w:rsid w:val="00A34CFE"/>
  </w:style>
  <w:style w:type="character" w:styleId="a3">
    <w:name w:val="Hyperlink"/>
    <w:rsid w:val="00A34CFE"/>
    <w:rPr>
      <w:color w:val="000080"/>
      <w:u w:val="single"/>
    </w:rPr>
  </w:style>
  <w:style w:type="character" w:styleId="a4">
    <w:name w:val="page number"/>
    <w:basedOn w:val="1"/>
    <w:rsid w:val="00A34CFE"/>
  </w:style>
  <w:style w:type="character" w:customStyle="1" w:styleId="10">
    <w:name w:val="Знак примечания1"/>
    <w:rsid w:val="00A34CFE"/>
    <w:rPr>
      <w:sz w:val="16"/>
      <w:szCs w:val="16"/>
    </w:rPr>
  </w:style>
  <w:style w:type="character" w:customStyle="1" w:styleId="a5">
    <w:name w:val="Текст примечания Знак"/>
    <w:basedOn w:val="1"/>
    <w:link w:val="a6"/>
    <w:qFormat/>
    <w:rsid w:val="00A34CFE"/>
  </w:style>
  <w:style w:type="character" w:customStyle="1" w:styleId="a7">
    <w:name w:val="Тема примечания Знак"/>
    <w:rsid w:val="00A34CFE"/>
    <w:rPr>
      <w:b/>
      <w:bCs/>
    </w:rPr>
  </w:style>
  <w:style w:type="character" w:customStyle="1" w:styleId="a8">
    <w:name w:val="Нижний колонтитул Знак"/>
    <w:rsid w:val="00A34CFE"/>
    <w:rPr>
      <w:sz w:val="28"/>
      <w:lang w:eastAsia="zh-CN"/>
    </w:rPr>
  </w:style>
  <w:style w:type="character" w:customStyle="1" w:styleId="a9">
    <w:name w:val="Верхний колонтитул Знак"/>
    <w:rsid w:val="00A34CFE"/>
    <w:rPr>
      <w:sz w:val="26"/>
      <w:szCs w:val="24"/>
      <w:lang w:eastAsia="zh-CN"/>
    </w:rPr>
  </w:style>
  <w:style w:type="character" w:customStyle="1" w:styleId="3">
    <w:name w:val="Основной шрифт абзаца3"/>
    <w:rsid w:val="00A34CFE"/>
  </w:style>
  <w:style w:type="paragraph" w:customStyle="1" w:styleId="aa">
    <w:name w:val="Заголовок"/>
    <w:basedOn w:val="a"/>
    <w:next w:val="ab"/>
    <w:rsid w:val="00A34CFE"/>
    <w:pPr>
      <w:jc w:val="center"/>
    </w:pPr>
    <w:rPr>
      <w:b/>
      <w:bCs/>
      <w:szCs w:val="24"/>
    </w:rPr>
  </w:style>
  <w:style w:type="paragraph" w:styleId="ab">
    <w:name w:val="Body Text"/>
    <w:basedOn w:val="a"/>
    <w:rsid w:val="00A34CFE"/>
    <w:pPr>
      <w:jc w:val="both"/>
    </w:pPr>
  </w:style>
  <w:style w:type="paragraph" w:styleId="ac">
    <w:name w:val="List"/>
    <w:basedOn w:val="ab"/>
    <w:rsid w:val="00A34CFE"/>
    <w:rPr>
      <w:rFonts w:cs="Mangal"/>
    </w:rPr>
  </w:style>
  <w:style w:type="paragraph" w:styleId="ad">
    <w:name w:val="caption"/>
    <w:basedOn w:val="a"/>
    <w:qFormat/>
    <w:rsid w:val="00A34CFE"/>
    <w:pPr>
      <w:suppressLineNumbers/>
      <w:spacing w:before="120" w:after="120"/>
    </w:pPr>
    <w:rPr>
      <w:rFonts w:cs="Mangal"/>
      <w:i/>
      <w:iCs/>
      <w:sz w:val="24"/>
      <w:szCs w:val="24"/>
    </w:rPr>
  </w:style>
  <w:style w:type="paragraph" w:customStyle="1" w:styleId="20">
    <w:name w:val="Указатель2"/>
    <w:basedOn w:val="a"/>
    <w:rsid w:val="00A34CFE"/>
    <w:pPr>
      <w:suppressLineNumbers/>
    </w:pPr>
    <w:rPr>
      <w:rFonts w:cs="Mangal"/>
    </w:rPr>
  </w:style>
  <w:style w:type="paragraph" w:customStyle="1" w:styleId="11">
    <w:name w:val="Название объекта1"/>
    <w:basedOn w:val="a"/>
    <w:rsid w:val="00A34CFE"/>
    <w:pPr>
      <w:suppressLineNumbers/>
      <w:spacing w:before="120" w:after="120"/>
    </w:pPr>
    <w:rPr>
      <w:rFonts w:cs="Mangal"/>
      <w:i/>
      <w:iCs/>
      <w:sz w:val="24"/>
      <w:szCs w:val="24"/>
    </w:rPr>
  </w:style>
  <w:style w:type="paragraph" w:customStyle="1" w:styleId="12">
    <w:name w:val="Указатель1"/>
    <w:basedOn w:val="a"/>
    <w:rsid w:val="00A34CFE"/>
    <w:pPr>
      <w:suppressLineNumbers/>
    </w:pPr>
    <w:rPr>
      <w:rFonts w:cs="Mangal"/>
    </w:rPr>
  </w:style>
  <w:style w:type="paragraph" w:styleId="ae">
    <w:name w:val="Body Text Indent"/>
    <w:basedOn w:val="a"/>
    <w:rsid w:val="00A34CFE"/>
    <w:pPr>
      <w:ind w:firstLine="709"/>
      <w:jc w:val="both"/>
    </w:pPr>
  </w:style>
  <w:style w:type="paragraph" w:styleId="af">
    <w:name w:val="Balloon Text"/>
    <w:basedOn w:val="a"/>
    <w:rsid w:val="00A34CFE"/>
    <w:rPr>
      <w:rFonts w:ascii="Tahoma" w:hAnsi="Tahoma" w:cs="Tahoma"/>
      <w:sz w:val="16"/>
      <w:szCs w:val="16"/>
    </w:rPr>
  </w:style>
  <w:style w:type="paragraph" w:styleId="af0">
    <w:name w:val="Subtitle"/>
    <w:basedOn w:val="a"/>
    <w:next w:val="ab"/>
    <w:qFormat/>
    <w:rsid w:val="00A34CFE"/>
    <w:pPr>
      <w:spacing w:after="360"/>
      <w:jc w:val="center"/>
    </w:pPr>
    <w:rPr>
      <w:b/>
      <w:color w:val="000000"/>
      <w:sz w:val="32"/>
      <w:szCs w:val="24"/>
    </w:rPr>
  </w:style>
  <w:style w:type="paragraph" w:customStyle="1" w:styleId="21">
    <w:name w:val="Основной текст 21"/>
    <w:basedOn w:val="a"/>
    <w:rsid w:val="00A34CFE"/>
    <w:pPr>
      <w:spacing w:after="120" w:line="480" w:lineRule="auto"/>
    </w:pPr>
  </w:style>
  <w:style w:type="paragraph" w:customStyle="1" w:styleId="af1">
    <w:name w:val="Знак Знак Знак Знак Знак Знак Знак"/>
    <w:basedOn w:val="a"/>
    <w:rsid w:val="00A34CFE"/>
    <w:pPr>
      <w:widowControl w:val="0"/>
      <w:spacing w:after="160" w:line="240" w:lineRule="exact"/>
      <w:jc w:val="right"/>
    </w:pPr>
    <w:rPr>
      <w:sz w:val="20"/>
      <w:lang w:val="en-GB"/>
    </w:rPr>
  </w:style>
  <w:style w:type="paragraph" w:customStyle="1" w:styleId="af2">
    <w:name w:val="Верхний и нижний колонтитулы"/>
    <w:basedOn w:val="a"/>
    <w:rsid w:val="00A34CFE"/>
    <w:pPr>
      <w:suppressLineNumbers/>
      <w:tabs>
        <w:tab w:val="center" w:pos="4819"/>
        <w:tab w:val="right" w:pos="9638"/>
      </w:tabs>
    </w:pPr>
  </w:style>
  <w:style w:type="paragraph" w:styleId="af3">
    <w:name w:val="header"/>
    <w:basedOn w:val="a"/>
    <w:rsid w:val="00A34CFE"/>
    <w:pPr>
      <w:tabs>
        <w:tab w:val="center" w:pos="4153"/>
        <w:tab w:val="right" w:pos="8306"/>
      </w:tabs>
    </w:pPr>
    <w:rPr>
      <w:sz w:val="26"/>
      <w:szCs w:val="24"/>
    </w:rPr>
  </w:style>
  <w:style w:type="paragraph" w:customStyle="1" w:styleId="ConsPlusCell">
    <w:name w:val="ConsPlusCell"/>
    <w:qFormat/>
    <w:rsid w:val="00A34CFE"/>
    <w:pPr>
      <w:widowControl w:val="0"/>
      <w:suppressAutoHyphens/>
      <w:autoSpaceDE w:val="0"/>
    </w:pPr>
    <w:rPr>
      <w:rFonts w:ascii="Arial" w:hAnsi="Arial" w:cs="Arial"/>
      <w:lang w:eastAsia="zh-CN"/>
    </w:rPr>
  </w:style>
  <w:style w:type="paragraph" w:customStyle="1" w:styleId="ConsPlusTitle">
    <w:name w:val="ConsPlusTitle"/>
    <w:rsid w:val="00A34CFE"/>
    <w:pPr>
      <w:widowControl w:val="0"/>
      <w:suppressAutoHyphens/>
      <w:autoSpaceDE w:val="0"/>
    </w:pPr>
    <w:rPr>
      <w:b/>
      <w:bCs/>
      <w:sz w:val="24"/>
      <w:szCs w:val="24"/>
      <w:lang w:eastAsia="zh-CN"/>
    </w:rPr>
  </w:style>
  <w:style w:type="paragraph" w:customStyle="1" w:styleId="ConsPlusNonformat">
    <w:name w:val="ConsPlusNonformat"/>
    <w:rsid w:val="00A34CFE"/>
    <w:pPr>
      <w:widowControl w:val="0"/>
      <w:suppressAutoHyphens/>
      <w:autoSpaceDE w:val="0"/>
    </w:pPr>
    <w:rPr>
      <w:rFonts w:ascii="Courier New" w:hAnsi="Courier New" w:cs="Courier New"/>
      <w:lang w:eastAsia="zh-CN"/>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4CFE"/>
    <w:pPr>
      <w:widowControl w:val="0"/>
      <w:spacing w:after="160" w:line="240" w:lineRule="exact"/>
      <w:jc w:val="right"/>
    </w:pPr>
    <w:rPr>
      <w:sz w:val="20"/>
      <w:lang w:val="en-GB"/>
    </w:rPr>
  </w:style>
  <w:style w:type="paragraph" w:customStyle="1" w:styleId="13">
    <w:name w:val="Текст примечания1"/>
    <w:basedOn w:val="a"/>
    <w:rsid w:val="00A34CFE"/>
    <w:rPr>
      <w:sz w:val="20"/>
    </w:rPr>
  </w:style>
  <w:style w:type="paragraph" w:styleId="af5">
    <w:name w:val="annotation subject"/>
    <w:basedOn w:val="13"/>
    <w:next w:val="13"/>
    <w:rsid w:val="00A34CFE"/>
    <w:rPr>
      <w:b/>
      <w:bCs/>
    </w:rPr>
  </w:style>
  <w:style w:type="paragraph" w:customStyle="1" w:styleId="af6">
    <w:name w:val="Содержимое таблицы"/>
    <w:basedOn w:val="a"/>
    <w:rsid w:val="00A34CFE"/>
    <w:pPr>
      <w:widowControl w:val="0"/>
      <w:suppressLineNumbers/>
    </w:pPr>
  </w:style>
  <w:style w:type="paragraph" w:customStyle="1" w:styleId="af7">
    <w:name w:val="Заголовок таблицы"/>
    <w:basedOn w:val="af6"/>
    <w:rsid w:val="00A34CFE"/>
    <w:pPr>
      <w:jc w:val="center"/>
    </w:pPr>
    <w:rPr>
      <w:b/>
      <w:bCs/>
    </w:rPr>
  </w:style>
  <w:style w:type="paragraph" w:customStyle="1" w:styleId="af8">
    <w:name w:val="Содержимое врезки"/>
    <w:basedOn w:val="a"/>
    <w:rsid w:val="00A34CFE"/>
  </w:style>
  <w:style w:type="paragraph" w:customStyle="1" w:styleId="Default">
    <w:name w:val="Default"/>
    <w:rsid w:val="00A34CFE"/>
    <w:pPr>
      <w:widowControl w:val="0"/>
      <w:suppressAutoHyphens/>
    </w:pPr>
    <w:rPr>
      <w:rFonts w:eastAsia="NSimSun" w:cs="Mangal"/>
      <w:color w:val="000000"/>
      <w:sz w:val="24"/>
      <w:szCs w:val="24"/>
      <w:lang w:eastAsia="zh-CN" w:bidi="hi-IN"/>
    </w:rPr>
  </w:style>
  <w:style w:type="paragraph" w:styleId="af9">
    <w:name w:val="footer"/>
    <w:basedOn w:val="a"/>
    <w:rsid w:val="00A34CFE"/>
    <w:pPr>
      <w:tabs>
        <w:tab w:val="center" w:pos="4677"/>
        <w:tab w:val="right" w:pos="9355"/>
      </w:tabs>
    </w:pPr>
  </w:style>
  <w:style w:type="paragraph" w:customStyle="1" w:styleId="14">
    <w:name w:val="Обычная таблица1"/>
    <w:rsid w:val="00A34CFE"/>
    <w:pPr>
      <w:suppressAutoHyphens/>
      <w:spacing w:after="200" w:line="276" w:lineRule="auto"/>
    </w:pPr>
    <w:rPr>
      <w:rFonts w:ascii="Calibri" w:hAnsi="Calibri"/>
      <w:sz w:val="22"/>
      <w:szCs w:val="22"/>
    </w:rPr>
  </w:style>
  <w:style w:type="table" w:styleId="afa">
    <w:name w:val="Table Grid"/>
    <w:basedOn w:val="a1"/>
    <w:uiPriority w:val="59"/>
    <w:rsid w:val="00B1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B42502"/>
    <w:pPr>
      <w:ind w:left="720"/>
      <w:contextualSpacing/>
    </w:pPr>
  </w:style>
  <w:style w:type="character" w:styleId="afc">
    <w:name w:val="annotation reference"/>
    <w:basedOn w:val="a0"/>
    <w:qFormat/>
    <w:rsid w:val="00DA0BCA"/>
    <w:rPr>
      <w:sz w:val="16"/>
      <w:szCs w:val="16"/>
    </w:rPr>
  </w:style>
  <w:style w:type="paragraph" w:styleId="a6">
    <w:name w:val="annotation text"/>
    <w:basedOn w:val="a"/>
    <w:link w:val="a5"/>
    <w:qFormat/>
    <w:rsid w:val="00DA0BCA"/>
    <w:rPr>
      <w:sz w:val="20"/>
      <w:lang w:eastAsia="ru-RU"/>
    </w:rPr>
  </w:style>
  <w:style w:type="character" w:customStyle="1" w:styleId="15">
    <w:name w:val="Текст примечания Знак1"/>
    <w:basedOn w:val="a0"/>
    <w:uiPriority w:val="99"/>
    <w:semiHidden/>
    <w:rsid w:val="00DA0BC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cp:lastModifiedBy>Начальник отдела информатизации</cp:lastModifiedBy>
  <cp:revision>15</cp:revision>
  <cp:lastPrinted>2023-03-31T06:31:00Z</cp:lastPrinted>
  <dcterms:created xsi:type="dcterms:W3CDTF">2023-03-30T10:20:00Z</dcterms:created>
  <dcterms:modified xsi:type="dcterms:W3CDTF">2023-04-05T08:00:00Z</dcterms:modified>
</cp:coreProperties>
</file>