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60694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60694C">
      <w:pPr>
        <w:pStyle w:val="af3"/>
        <w:spacing w:after="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60694C" w:rsidRDefault="0060694C" w:rsidP="0060694C">
      <w:pPr>
        <w:pStyle w:val="af3"/>
        <w:spacing w:after="0"/>
        <w:rPr>
          <w:spacing w:val="60"/>
          <w:szCs w:val="32"/>
        </w:rPr>
      </w:pPr>
    </w:p>
    <w:p w:rsidR="002D2E2C" w:rsidRPr="0093697B" w:rsidRDefault="002D2E2C" w:rsidP="0060694C">
      <w:pPr>
        <w:pStyle w:val="af3"/>
        <w:spacing w:after="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60694C" w:rsidRDefault="0060694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08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25.03.2025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069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08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121</w:t>
      </w:r>
    </w:p>
    <w:p w:rsidR="002D2E2C" w:rsidRPr="0060694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60694C" w:rsidRDefault="0060694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4C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Куменской районной Думы от </w:t>
      </w:r>
      <w:r w:rsidR="00ED1FFF" w:rsidRPr="00ED1FFF">
        <w:rPr>
          <w:rFonts w:ascii="Times New Roman" w:hAnsi="Times New Roman" w:cs="Times New Roman"/>
          <w:color w:val="000000"/>
          <w:sz w:val="28"/>
          <w:szCs w:val="28"/>
        </w:rPr>
        <w:t>18.03.2025 № 34/195 "О внесении изменений в решение Куменской районной Думы от 17.12.2024 № 32/183"</w:t>
      </w:r>
      <w:r w:rsidR="002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93697B" w:rsidRDefault="0060694C" w:rsidP="0060694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«Комплексное развитие сельских территорий Куменского района Кировской области», утвержденн</w:t>
      </w:r>
      <w:r w:rsidR="00ED1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93697B" w:rsidRDefault="0060694C" w:rsidP="0060694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93697B" w:rsidRDefault="0060694C" w:rsidP="0060694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рматизации администрации района </w:t>
      </w:r>
      <w:r w:rsidR="00A82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(Авдеев А.И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Куменского района.</w:t>
      </w:r>
    </w:p>
    <w:p w:rsidR="00763205" w:rsidRDefault="0060694C" w:rsidP="0060694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FF" w:rsidRP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763205" w:rsidRPr="0093697B" w:rsidTr="00032CFE">
        <w:tc>
          <w:tcPr>
            <w:tcW w:w="4653" w:type="dxa"/>
          </w:tcPr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E22BB5" w:rsidRDefault="00E22BB5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B5" w:rsidRDefault="00E22BB5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FE47B4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02C40" w:rsidRDefault="00B02C40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B02C40" w:rsidP="00B02C4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865CE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</w:t>
      </w:r>
    </w:p>
    <w:p w:rsidR="00B46D6E" w:rsidRPr="0093697B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02C40" w:rsidRDefault="00B02C40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C40" w:rsidRDefault="00B02C40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9C060C" w:rsidRPr="0093697B" w:rsidRDefault="00BD552A" w:rsidP="009C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>634 744,7</w:t>
            </w:r>
            <w:r w:rsidR="009C060C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60C"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C060C"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0C" w:rsidRPr="0093697B" w:rsidRDefault="009C060C" w:rsidP="009C0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C060C" w:rsidRPr="0093697B" w:rsidRDefault="009C060C" w:rsidP="009C06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64 001,2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0C" w:rsidRPr="0093697B" w:rsidRDefault="009C060C" w:rsidP="009C06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3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324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0C" w:rsidRPr="003A7D1E" w:rsidRDefault="009C060C" w:rsidP="009C06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BE23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32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1330A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0C" w:rsidRPr="0093697B" w:rsidRDefault="009C060C" w:rsidP="009C06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0,0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7A9" w:rsidRPr="0093697B" w:rsidRDefault="009C060C" w:rsidP="009C06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15 805,5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D552A"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1330A1">
        <w:rPr>
          <w:rFonts w:ascii="Times New Roman" w:hAnsi="Times New Roman" w:cs="Times New Roman"/>
          <w:sz w:val="28"/>
          <w:szCs w:val="28"/>
        </w:rPr>
        <w:t xml:space="preserve">634 744,7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федерального бюджета: </w:t>
      </w:r>
      <w:r w:rsidR="00872F22">
        <w:rPr>
          <w:rFonts w:ascii="Times New Roman" w:hAnsi="Times New Roman" w:cs="Times New Roman"/>
          <w:sz w:val="28"/>
          <w:szCs w:val="28"/>
        </w:rPr>
        <w:t>64 001,</w:t>
      </w:r>
      <w:r w:rsidR="003A7D1E">
        <w:rPr>
          <w:rFonts w:ascii="Times New Roman" w:hAnsi="Times New Roman" w:cs="Times New Roman"/>
          <w:sz w:val="28"/>
          <w:szCs w:val="28"/>
        </w:rPr>
        <w:t>2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1330A1">
        <w:rPr>
          <w:rFonts w:ascii="Times New Roman" w:hAnsi="Times New Roman" w:cs="Times New Roman"/>
          <w:sz w:val="28"/>
          <w:szCs w:val="28"/>
        </w:rPr>
        <w:t>5</w:t>
      </w:r>
      <w:r w:rsidR="00BE2324">
        <w:rPr>
          <w:rFonts w:ascii="Times New Roman" w:hAnsi="Times New Roman" w:cs="Times New Roman"/>
          <w:sz w:val="28"/>
          <w:szCs w:val="28"/>
        </w:rPr>
        <w:t>48</w:t>
      </w:r>
      <w:r w:rsidR="001330A1">
        <w:rPr>
          <w:rFonts w:ascii="Times New Roman" w:hAnsi="Times New Roman" w:cs="Times New Roman"/>
          <w:sz w:val="28"/>
          <w:szCs w:val="28"/>
        </w:rPr>
        <w:t xml:space="preserve"> </w:t>
      </w:r>
      <w:r w:rsidR="00BE2324">
        <w:rPr>
          <w:rFonts w:ascii="Times New Roman" w:hAnsi="Times New Roman" w:cs="Times New Roman"/>
          <w:sz w:val="28"/>
          <w:szCs w:val="28"/>
        </w:rPr>
        <w:t>354</w:t>
      </w:r>
      <w:r w:rsidR="00872F22">
        <w:rPr>
          <w:rFonts w:ascii="Times New Roman" w:hAnsi="Times New Roman" w:cs="Times New Roman"/>
          <w:sz w:val="28"/>
          <w:szCs w:val="28"/>
        </w:rPr>
        <w:t>,4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68"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7268"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B02C40">
        <w:rPr>
          <w:rFonts w:ascii="Times New Roman" w:hAnsi="Times New Roman" w:cs="Times New Roman"/>
          <w:sz w:val="28"/>
          <w:szCs w:val="28"/>
        </w:rPr>
        <w:t>6</w:t>
      </w:r>
      <w:r w:rsidR="00BE2324">
        <w:rPr>
          <w:rFonts w:ascii="Times New Roman" w:hAnsi="Times New Roman" w:cs="Times New Roman"/>
          <w:sz w:val="28"/>
          <w:szCs w:val="28"/>
        </w:rPr>
        <w:t>583</w:t>
      </w:r>
      <w:r w:rsidR="00CC7EDF">
        <w:rPr>
          <w:rFonts w:ascii="Times New Roman" w:hAnsi="Times New Roman" w:cs="Times New Roman"/>
          <w:sz w:val="28"/>
          <w:szCs w:val="28"/>
        </w:rPr>
        <w:t>,6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</w:t>
      </w:r>
      <w:r w:rsidR="001330A1">
        <w:rPr>
          <w:rFonts w:ascii="Times New Roman" w:hAnsi="Times New Roman" w:cs="Times New Roman"/>
          <w:sz w:val="28"/>
          <w:szCs w:val="28"/>
        </w:rPr>
        <w:t> 805,5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82273D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281791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281791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8" w:rsidRPr="0093697B" w:rsidRDefault="00937A58" w:rsidP="0093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6"/>
        <w:gridCol w:w="709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CC7EDF">
        <w:trPr>
          <w:trHeight w:val="799"/>
        </w:trPr>
        <w:tc>
          <w:tcPr>
            <w:tcW w:w="14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D94255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CC7EDF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307F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81 136,2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052A2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281791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281791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1099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DA4EF6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4C4EF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553240,8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1330A1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Куменском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Кумены-Быково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Куменском 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4C4EF7" w:rsidRDefault="004C4EF7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1330A1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4C4EF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553 240,8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1330A1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0775F3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9C060C" w:rsidP="00BA4EF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9C060C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9C060C" w:rsidP="00BA4EF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AC562F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AC562F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75F3" w:rsidRPr="0093697B" w:rsidTr="00AC562F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9C060C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CC7ED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9C060C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proofErr w:type="gram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</w:t>
            </w:r>
            <w:proofErr w:type="spellEnd"/>
            <w:proofErr w:type="gramEnd"/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  <w:r w:rsidR="00BE23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47707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CC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</w:t>
            </w:r>
            <w:r w:rsidR="00CC7E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C060C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  <w:r w:rsidR="00BE23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BE232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5533</w:t>
            </w:r>
            <w:r w:rsidR="00342E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BE232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6B" w:rsidRPr="0093697B" w:rsidRDefault="009C060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634744,7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A1139D" w:rsidRPr="0093697B" w:rsidRDefault="00A1139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FB55E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9C060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  <w:r w:rsidR="0089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AC562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D37E5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BE232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548354</w:t>
            </w:r>
            <w:r w:rsidR="009C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C060C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  <w:r w:rsidR="00BE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BE2324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6583</w:t>
            </w:r>
            <w:r w:rsidR="009C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CC7EDF" w:rsidP="008B03B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BE232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C060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9C060C" w:rsidP="008B03B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C060C" w:rsidRPr="0093697B" w:rsidTr="009C060C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634744,7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060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C060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BE2324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548354</w:t>
            </w:r>
            <w:r w:rsidR="009C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  <w:r w:rsidR="00BE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C060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BE2324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6583</w:t>
            </w:r>
            <w:r w:rsidR="009C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BE2324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C060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C060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Default="009C060C" w:rsidP="009C060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0C" w:rsidRPr="0093697B" w:rsidRDefault="009C060C" w:rsidP="009C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CC7EDF" w:rsidP="0026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26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CC7EDF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262E82" w:rsidP="0026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C7EDF" w:rsidP="00CC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030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F479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C900C8" w:rsidRDefault="00C900C8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B5A7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E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BE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BE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BE2324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</w:t>
            </w:r>
            <w:r w:rsidR="00CC7E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Default="00A04520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0EAF" w:rsidRPr="00820BA8" w:rsidRDefault="001B5A75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B5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CC7ED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BE232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1B5A75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330A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40" w:rsidRPr="006F240A" w:rsidRDefault="00B02C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B02C40" w:rsidRPr="006F240A" w:rsidRDefault="00B02C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B02C40" w:rsidRDefault="00B02C4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2B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2C40" w:rsidRDefault="00B02C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B02C40" w:rsidRDefault="00B02C4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2B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2C40" w:rsidRDefault="00B02C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40" w:rsidRPr="006F240A" w:rsidRDefault="00B02C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B02C40" w:rsidRPr="006F240A" w:rsidRDefault="00B02C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37048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C97"/>
    <w:rsid w:val="00076D19"/>
    <w:rsid w:val="00077028"/>
    <w:rsid w:val="000775F3"/>
    <w:rsid w:val="000807BB"/>
    <w:rsid w:val="00084386"/>
    <w:rsid w:val="00085A08"/>
    <w:rsid w:val="000865CE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385D"/>
    <w:rsid w:val="000F5276"/>
    <w:rsid w:val="00107FC9"/>
    <w:rsid w:val="001100FD"/>
    <w:rsid w:val="00111DDF"/>
    <w:rsid w:val="00112CFE"/>
    <w:rsid w:val="001142EB"/>
    <w:rsid w:val="00115079"/>
    <w:rsid w:val="00117DDD"/>
    <w:rsid w:val="00121D2B"/>
    <w:rsid w:val="00126A95"/>
    <w:rsid w:val="0012773E"/>
    <w:rsid w:val="00127C0E"/>
    <w:rsid w:val="001330A1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B5A75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2E82"/>
    <w:rsid w:val="00264A81"/>
    <w:rsid w:val="00265ACD"/>
    <w:rsid w:val="002671A7"/>
    <w:rsid w:val="002710FD"/>
    <w:rsid w:val="00281791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C4EF7"/>
    <w:rsid w:val="004C7DF5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E2C72"/>
    <w:rsid w:val="005E34FD"/>
    <w:rsid w:val="005E3D9A"/>
    <w:rsid w:val="005E4AB3"/>
    <w:rsid w:val="005F7466"/>
    <w:rsid w:val="00601ED1"/>
    <w:rsid w:val="00606830"/>
    <w:rsid w:val="0060694C"/>
    <w:rsid w:val="00611FF9"/>
    <w:rsid w:val="006158E6"/>
    <w:rsid w:val="006164C1"/>
    <w:rsid w:val="00621538"/>
    <w:rsid w:val="00625FBF"/>
    <w:rsid w:val="006322AF"/>
    <w:rsid w:val="00636825"/>
    <w:rsid w:val="00640F4D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273D"/>
    <w:rsid w:val="00827A91"/>
    <w:rsid w:val="00830D36"/>
    <w:rsid w:val="00835803"/>
    <w:rsid w:val="0083685E"/>
    <w:rsid w:val="00841740"/>
    <w:rsid w:val="00843332"/>
    <w:rsid w:val="00844B1D"/>
    <w:rsid w:val="00846B29"/>
    <w:rsid w:val="00852953"/>
    <w:rsid w:val="008541DF"/>
    <w:rsid w:val="008551F3"/>
    <w:rsid w:val="00856C1A"/>
    <w:rsid w:val="00857623"/>
    <w:rsid w:val="00866331"/>
    <w:rsid w:val="008708D3"/>
    <w:rsid w:val="00872567"/>
    <w:rsid w:val="00872F22"/>
    <w:rsid w:val="00875A04"/>
    <w:rsid w:val="00875D9C"/>
    <w:rsid w:val="00876314"/>
    <w:rsid w:val="0088262B"/>
    <w:rsid w:val="00887B59"/>
    <w:rsid w:val="00887C1F"/>
    <w:rsid w:val="008949EF"/>
    <w:rsid w:val="008A641C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37A58"/>
    <w:rsid w:val="00947321"/>
    <w:rsid w:val="00960383"/>
    <w:rsid w:val="00963471"/>
    <w:rsid w:val="00964346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060C"/>
    <w:rsid w:val="009C251F"/>
    <w:rsid w:val="009C289B"/>
    <w:rsid w:val="009D342C"/>
    <w:rsid w:val="009D7406"/>
    <w:rsid w:val="009E00B5"/>
    <w:rsid w:val="009E070D"/>
    <w:rsid w:val="009E07B8"/>
    <w:rsid w:val="009F0AAD"/>
    <w:rsid w:val="009F3468"/>
    <w:rsid w:val="009F40F0"/>
    <w:rsid w:val="009F4681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21DD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C562F"/>
    <w:rsid w:val="00AD45AC"/>
    <w:rsid w:val="00AE37FA"/>
    <w:rsid w:val="00AE6CED"/>
    <w:rsid w:val="00B00518"/>
    <w:rsid w:val="00B014E2"/>
    <w:rsid w:val="00B01BCB"/>
    <w:rsid w:val="00B02C40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0141"/>
    <w:rsid w:val="00BC267D"/>
    <w:rsid w:val="00BC2786"/>
    <w:rsid w:val="00BC3A34"/>
    <w:rsid w:val="00BC3CDB"/>
    <w:rsid w:val="00BC4A7E"/>
    <w:rsid w:val="00BD552A"/>
    <w:rsid w:val="00BD5D06"/>
    <w:rsid w:val="00BE2324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8EA"/>
    <w:rsid w:val="00C40968"/>
    <w:rsid w:val="00C468CC"/>
    <w:rsid w:val="00C47D40"/>
    <w:rsid w:val="00C508FF"/>
    <w:rsid w:val="00C54B9B"/>
    <w:rsid w:val="00C54D6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C7EDF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EC5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0FCA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4EF6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6BB3"/>
    <w:rsid w:val="00E0228C"/>
    <w:rsid w:val="00E04C8B"/>
    <w:rsid w:val="00E07234"/>
    <w:rsid w:val="00E14568"/>
    <w:rsid w:val="00E1544D"/>
    <w:rsid w:val="00E2034C"/>
    <w:rsid w:val="00E2280B"/>
    <w:rsid w:val="00E22BB5"/>
    <w:rsid w:val="00E251B1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1FFF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0EAF"/>
    <w:rsid w:val="00F030F1"/>
    <w:rsid w:val="00F035D6"/>
    <w:rsid w:val="00F06866"/>
    <w:rsid w:val="00F13A78"/>
    <w:rsid w:val="00F23D6B"/>
    <w:rsid w:val="00F25B96"/>
    <w:rsid w:val="00F26148"/>
    <w:rsid w:val="00F310AC"/>
    <w:rsid w:val="00F34267"/>
    <w:rsid w:val="00F3536A"/>
    <w:rsid w:val="00F35DDE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08CA3E68-BFA1-4070-9931-07F0B2F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60694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0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083A-AE8D-4D24-800E-B6D95215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3</cp:revision>
  <cp:lastPrinted>2025-03-25T08:32:00Z</cp:lastPrinted>
  <dcterms:created xsi:type="dcterms:W3CDTF">2025-03-25T08:32:00Z</dcterms:created>
  <dcterms:modified xsi:type="dcterms:W3CDTF">2025-03-27T17:46:00Z</dcterms:modified>
</cp:coreProperties>
</file>