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DB" w:rsidRDefault="00540ADB" w:rsidP="00540ADB">
      <w:pPr>
        <w:pStyle w:val="a3"/>
        <w:jc w:val="right"/>
      </w:pPr>
      <w:r>
        <w:rPr>
          <w:szCs w:val="28"/>
        </w:rPr>
        <w:t xml:space="preserve">                  </w:t>
      </w:r>
    </w:p>
    <w:p w:rsidR="00540ADB" w:rsidRDefault="00540ADB" w:rsidP="00540ADB">
      <w:pPr>
        <w:pStyle w:val="a3"/>
        <w:rPr>
          <w:szCs w:val="28"/>
        </w:rPr>
      </w:pPr>
      <w:r>
        <w:rPr>
          <w:noProof/>
          <w:szCs w:val="28"/>
        </w:rPr>
        <w:drawing>
          <wp:anchor distT="0" distB="0" distL="114300" distR="114300" simplePos="0" relativeHeight="251816960" behindDoc="1" locked="0" layoutInCell="1" allowOverlap="1">
            <wp:simplePos x="0" y="0"/>
            <wp:positionH relativeFrom="column">
              <wp:posOffset>2606040</wp:posOffset>
            </wp:positionH>
            <wp:positionV relativeFrom="paragraph">
              <wp:posOffset>132715</wp:posOffset>
            </wp:positionV>
            <wp:extent cx="848995" cy="571500"/>
            <wp:effectExtent l="19050" t="0" r="8255" b="0"/>
            <wp:wrapThrough wrapText="bothSides">
              <wp:wrapPolygon edited="0">
                <wp:start x="-485" y="0"/>
                <wp:lineTo x="-485" y="20880"/>
                <wp:lineTo x="21810" y="20880"/>
                <wp:lineTo x="21810" y="0"/>
                <wp:lineTo x="-485" y="0"/>
              </wp:wrapPolygon>
            </wp:wrapThrough>
            <wp:docPr id="5"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540ADB" w:rsidRDefault="00540ADB" w:rsidP="00540ADB">
      <w:pPr>
        <w:pStyle w:val="a3"/>
        <w:rPr>
          <w:szCs w:val="28"/>
        </w:rPr>
      </w:pPr>
    </w:p>
    <w:p w:rsidR="00540ADB" w:rsidRDefault="00540ADB" w:rsidP="00540ADB">
      <w:pPr>
        <w:pStyle w:val="a3"/>
        <w:rPr>
          <w:szCs w:val="28"/>
        </w:rPr>
      </w:pPr>
    </w:p>
    <w:p w:rsidR="00540ADB" w:rsidRDefault="00540ADB" w:rsidP="00540ADB">
      <w:pPr>
        <w:pStyle w:val="a3"/>
        <w:rPr>
          <w:szCs w:val="28"/>
        </w:rPr>
      </w:pPr>
    </w:p>
    <w:p w:rsidR="00540ADB" w:rsidRPr="00DD2230" w:rsidRDefault="00540ADB" w:rsidP="00540ADB">
      <w:pPr>
        <w:pStyle w:val="a3"/>
        <w:rPr>
          <w:szCs w:val="28"/>
        </w:rPr>
      </w:pPr>
      <w:r w:rsidRPr="00DD2230">
        <w:rPr>
          <w:szCs w:val="28"/>
        </w:rPr>
        <w:t>КУМЕНСКАЯ РАЙОННАЯ ДУМА</w:t>
      </w:r>
    </w:p>
    <w:p w:rsidR="00540ADB" w:rsidRPr="00DD2230" w:rsidRDefault="00540ADB" w:rsidP="00540ADB">
      <w:pPr>
        <w:pStyle w:val="a3"/>
        <w:spacing w:after="360"/>
        <w:rPr>
          <w:szCs w:val="28"/>
        </w:rPr>
      </w:pPr>
      <w:r>
        <w:rPr>
          <w:szCs w:val="28"/>
        </w:rPr>
        <w:t>ШЕСТОГО</w:t>
      </w:r>
      <w:r w:rsidRPr="00DD2230">
        <w:rPr>
          <w:szCs w:val="28"/>
        </w:rPr>
        <w:t xml:space="preserve"> СОЗЫВА</w:t>
      </w:r>
    </w:p>
    <w:p w:rsidR="00540ADB" w:rsidRPr="00153B35" w:rsidRDefault="00540ADB" w:rsidP="00540ADB">
      <w:pPr>
        <w:pStyle w:val="a3"/>
        <w:spacing w:after="360"/>
        <w:rPr>
          <w:sz w:val="32"/>
          <w:szCs w:val="32"/>
        </w:rPr>
      </w:pPr>
      <w:r w:rsidRPr="00DD2230">
        <w:rPr>
          <w:sz w:val="32"/>
          <w:szCs w:val="32"/>
        </w:rPr>
        <w:t>РЕШЕНИЕ</w:t>
      </w:r>
    </w:p>
    <w:p w:rsidR="00540ADB" w:rsidRDefault="00540ADB" w:rsidP="00540ADB">
      <w:pPr>
        <w:pStyle w:val="a3"/>
        <w:rPr>
          <w:b w:val="0"/>
        </w:rPr>
      </w:pPr>
      <w:r>
        <w:rPr>
          <w:b w:val="0"/>
        </w:rPr>
        <w:t xml:space="preserve"> от 20.12.2022 № 14/82 </w:t>
      </w:r>
    </w:p>
    <w:p w:rsidR="00540ADB" w:rsidRDefault="00540ADB" w:rsidP="00540ADB">
      <w:pPr>
        <w:pStyle w:val="a3"/>
        <w:rPr>
          <w:b w:val="0"/>
        </w:rPr>
      </w:pPr>
      <w:r>
        <w:rPr>
          <w:b w:val="0"/>
        </w:rPr>
        <w:t>пгт Кумёны</w:t>
      </w:r>
    </w:p>
    <w:p w:rsidR="00540ADB" w:rsidRDefault="00540ADB" w:rsidP="00540ADB">
      <w:pPr>
        <w:pStyle w:val="a3"/>
        <w:rPr>
          <w:b w:val="0"/>
        </w:rPr>
      </w:pPr>
    </w:p>
    <w:p w:rsidR="00540ADB" w:rsidRDefault="00540ADB" w:rsidP="00540ADB">
      <w:pPr>
        <w:pStyle w:val="ConsPlusTitle"/>
        <w:jc w:val="center"/>
        <w:rPr>
          <w:rFonts w:ascii="Times New Roman" w:hAnsi="Times New Roman"/>
          <w:sz w:val="28"/>
          <w:szCs w:val="28"/>
        </w:rPr>
      </w:pPr>
      <w:r>
        <w:rPr>
          <w:rFonts w:ascii="Times New Roman" w:hAnsi="Times New Roman"/>
          <w:sz w:val="28"/>
          <w:szCs w:val="28"/>
        </w:rPr>
        <w:t xml:space="preserve">О внесении изменений в решение Куменской районной Думы </w:t>
      </w:r>
    </w:p>
    <w:p w:rsidR="00540ADB" w:rsidRPr="002460CF" w:rsidRDefault="00540ADB" w:rsidP="00540ADB">
      <w:pPr>
        <w:pStyle w:val="ConsPlusTitle"/>
        <w:jc w:val="center"/>
        <w:rPr>
          <w:rFonts w:ascii="Times New Roman" w:hAnsi="Times New Roman"/>
          <w:sz w:val="28"/>
          <w:szCs w:val="28"/>
        </w:rPr>
      </w:pPr>
      <w:r>
        <w:rPr>
          <w:rFonts w:ascii="Times New Roman" w:hAnsi="Times New Roman"/>
          <w:sz w:val="28"/>
          <w:szCs w:val="28"/>
        </w:rPr>
        <w:t>от 29.04.2014 № 27/242</w:t>
      </w:r>
    </w:p>
    <w:p w:rsidR="00540ADB" w:rsidRPr="00341B98" w:rsidRDefault="00540ADB" w:rsidP="00540ADB">
      <w:pPr>
        <w:pStyle w:val="a5"/>
        <w:jc w:val="center"/>
        <w:rPr>
          <w:rFonts w:ascii="Times New Roman" w:hAnsi="Times New Roman"/>
          <w:sz w:val="28"/>
          <w:szCs w:val="28"/>
        </w:rPr>
      </w:pPr>
    </w:p>
    <w:p w:rsidR="00540ADB" w:rsidRDefault="00540ADB" w:rsidP="00540ADB">
      <w:pPr>
        <w:pStyle w:val="ConsPlusNormal"/>
        <w:ind w:firstLine="540"/>
        <w:jc w:val="both"/>
      </w:pPr>
      <w:r w:rsidRPr="002460CF">
        <w:t xml:space="preserve">В соответствии с Бюджетным </w:t>
      </w:r>
      <w:hyperlink r:id="rId9">
        <w:r w:rsidRPr="00011E9A">
          <w:t>кодексом</w:t>
        </w:r>
      </w:hyperlink>
      <w:r w:rsidRPr="002460CF">
        <w:t xml:space="preserve"> Российской Федерации, </w:t>
      </w:r>
      <w:r>
        <w:t>статьей 23 Устава муниципального образования Куменский муниципальный район Кировской области Куменская районная</w:t>
      </w:r>
      <w:r w:rsidRPr="002460CF">
        <w:t xml:space="preserve"> Дума </w:t>
      </w:r>
      <w:r>
        <w:t>РЕШИЛА</w:t>
      </w:r>
      <w:r w:rsidRPr="002460CF">
        <w:t>:</w:t>
      </w:r>
    </w:p>
    <w:p w:rsidR="00540ADB" w:rsidRDefault="00540ADB" w:rsidP="00540ADB">
      <w:pPr>
        <w:pStyle w:val="ConsPlusNormal"/>
        <w:ind w:firstLine="540"/>
        <w:jc w:val="both"/>
      </w:pPr>
    </w:p>
    <w:p w:rsidR="00540ADB" w:rsidRPr="002460CF" w:rsidRDefault="00540ADB" w:rsidP="00540ADB">
      <w:pPr>
        <w:pStyle w:val="ConsPlusNormal"/>
        <w:ind w:firstLine="540"/>
        <w:jc w:val="both"/>
      </w:pPr>
      <w:r>
        <w:t>1. Внести в решение Куменской районной Думы от 29.04.2014 № 27/242 «Об утверждении Положения о бюджетном процессе в Куменском муниципальном районе Кировской области»  следующие изменения:</w:t>
      </w:r>
    </w:p>
    <w:p w:rsidR="00540ADB" w:rsidRPr="00A70BD7" w:rsidRDefault="00540ADB" w:rsidP="00540ADB">
      <w:pPr>
        <w:pStyle w:val="ConsPlusNormal"/>
        <w:widowControl w:val="0"/>
        <w:adjustRightInd/>
        <w:spacing w:before="200"/>
        <w:ind w:left="900"/>
        <w:jc w:val="both"/>
      </w:pPr>
      <w:r>
        <w:t>1.1. Статью 20 дополнить пунктами 35, 36, 37 следующего содержания</w:t>
      </w:r>
    </w:p>
    <w:p w:rsidR="00540ADB" w:rsidRPr="002460CF" w:rsidRDefault="00540ADB" w:rsidP="00540ADB">
      <w:pPr>
        <w:pStyle w:val="ConsPlusNormal"/>
        <w:spacing w:before="200"/>
        <w:jc w:val="both"/>
      </w:pPr>
      <w:bookmarkStart w:id="0" w:name="P15"/>
      <w:bookmarkEnd w:id="0"/>
      <w:r>
        <w:t xml:space="preserve">« 35) </w:t>
      </w:r>
      <w:r w:rsidRPr="002460CF">
        <w:t>утверждает перечень главных администраторов доходов бюджета муниципального района и закрепляемых за ними видов (подвидов) доходов местного бюджета;</w:t>
      </w:r>
    </w:p>
    <w:p w:rsidR="00540ADB" w:rsidRPr="002460CF" w:rsidRDefault="00540ADB" w:rsidP="00540ADB">
      <w:pPr>
        <w:pStyle w:val="ConsPlusNormal"/>
        <w:spacing w:before="200"/>
        <w:ind w:firstLine="540"/>
        <w:jc w:val="both"/>
      </w:pPr>
      <w:r>
        <w:t>36)</w:t>
      </w:r>
      <w:r w:rsidRPr="002460CF">
        <w:t xml:space="preserve"> утверждает перечень главных администраторов источников финансирования дефицита бюджета муниципального района и закрепляемые на ними источники финансирования дефицита местного бюджета;";</w:t>
      </w:r>
    </w:p>
    <w:p w:rsidR="00540ADB" w:rsidRPr="002460CF" w:rsidRDefault="00540ADB" w:rsidP="00540ADB">
      <w:pPr>
        <w:pStyle w:val="ConsPlusNormal"/>
        <w:spacing w:before="200"/>
        <w:ind w:firstLine="540"/>
        <w:jc w:val="both"/>
      </w:pPr>
      <w:bookmarkStart w:id="1" w:name="P19"/>
      <w:bookmarkEnd w:id="1"/>
      <w:r>
        <w:t>37</w:t>
      </w:r>
      <w:r w:rsidRPr="002460CF">
        <w:t xml:space="preserve">) устанавливает порядок осуществления </w:t>
      </w:r>
      <w:r>
        <w:t>финансовым управлением</w:t>
      </w:r>
      <w:r w:rsidRPr="002460CF">
        <w:t xml:space="preserve"> казначейского сопровождения в отношении средств, определенных в соответствии со </w:t>
      </w:r>
      <w:hyperlink r:id="rId10">
        <w:r w:rsidRPr="00011E9A">
          <w:t>статьей 242.26</w:t>
        </w:r>
      </w:hyperlink>
      <w:r w:rsidRPr="002460CF">
        <w:t xml:space="preserve"> Бюджетного кодекса Российской Федерации, в соответствии с общими требованиями, установленными Правительством Российской Федерации.".</w:t>
      </w:r>
    </w:p>
    <w:p w:rsidR="00540ADB" w:rsidRDefault="00540ADB" w:rsidP="00540ADB">
      <w:pPr>
        <w:pStyle w:val="ConsPlusNormal"/>
        <w:spacing w:after="1"/>
      </w:pPr>
    </w:p>
    <w:p w:rsidR="00540ADB" w:rsidRDefault="00540ADB" w:rsidP="00540ADB">
      <w:pPr>
        <w:pStyle w:val="ConsPlusNormal"/>
        <w:widowControl w:val="0"/>
        <w:adjustRightInd/>
        <w:spacing w:after="1"/>
        <w:ind w:left="540"/>
      </w:pPr>
      <w:r>
        <w:t>1.2.  Подпункты 1,3 пункта 2 статьи 33 исключить.</w:t>
      </w:r>
    </w:p>
    <w:p w:rsidR="00540ADB" w:rsidRDefault="00540ADB" w:rsidP="00540ADB">
      <w:pPr>
        <w:pStyle w:val="ConsPlusNormal"/>
        <w:spacing w:after="1"/>
      </w:pPr>
    </w:p>
    <w:p w:rsidR="00540ADB" w:rsidRPr="002460CF" w:rsidRDefault="00540ADB" w:rsidP="00540ADB">
      <w:pPr>
        <w:pStyle w:val="ConsPlusNormal"/>
        <w:spacing w:after="1"/>
        <w:ind w:left="540"/>
      </w:pPr>
      <w:r>
        <w:t>1.3. Статью 42 изложить в следующей редакции»</w:t>
      </w:r>
    </w:p>
    <w:p w:rsidR="00540ADB" w:rsidRPr="002460CF" w:rsidRDefault="00540ADB" w:rsidP="00540ADB">
      <w:pPr>
        <w:pStyle w:val="ConsPlusNormal"/>
        <w:spacing w:before="200"/>
        <w:ind w:firstLine="540"/>
        <w:jc w:val="both"/>
      </w:pPr>
      <w:bookmarkStart w:id="2" w:name="P22"/>
      <w:bookmarkEnd w:id="2"/>
      <w:r w:rsidRPr="002460CF">
        <w:t>"1. На лицевых счетах, открытых в управлении финансов, если иное не установлено федеральными законами, производится учет операций:</w:t>
      </w:r>
    </w:p>
    <w:p w:rsidR="00540ADB" w:rsidRPr="002460CF" w:rsidRDefault="00540ADB" w:rsidP="00540ADB">
      <w:pPr>
        <w:pStyle w:val="ConsPlusNormal"/>
        <w:spacing w:before="200"/>
        <w:ind w:firstLine="540"/>
        <w:jc w:val="both"/>
      </w:pPr>
      <w:r w:rsidRPr="002460CF">
        <w:lastRenderedPageBreak/>
        <w:t>по исполнению бюджета муниципального района, осуществляемых участниками бюджетного процесса;</w:t>
      </w:r>
    </w:p>
    <w:p w:rsidR="00540ADB" w:rsidRPr="002460CF" w:rsidRDefault="00540ADB" w:rsidP="00540ADB">
      <w:pPr>
        <w:pStyle w:val="ConsPlusNormal"/>
        <w:spacing w:before="200"/>
        <w:ind w:firstLine="540"/>
        <w:jc w:val="both"/>
      </w:pPr>
      <w:r w:rsidRPr="002460CF">
        <w:t>со средствами муниципальных бюджетных и автономных учреждений;</w:t>
      </w:r>
    </w:p>
    <w:p w:rsidR="00540ADB" w:rsidRPr="002460CF" w:rsidRDefault="00540ADB" w:rsidP="00540ADB">
      <w:pPr>
        <w:pStyle w:val="ConsPlusNormal"/>
        <w:spacing w:before="200"/>
        <w:ind w:firstLine="540"/>
        <w:jc w:val="both"/>
      </w:pPr>
      <w:r w:rsidRPr="002460CF">
        <w:t>со средствами получателей средств из бюджета, источником финансового обеспечения которых являются средства, предоставленные из бюджета муниципального района;</w:t>
      </w:r>
    </w:p>
    <w:p w:rsidR="00540ADB" w:rsidRDefault="00540ADB" w:rsidP="00540ADB">
      <w:pPr>
        <w:pStyle w:val="ConsPlusNormal"/>
        <w:spacing w:before="200"/>
        <w:ind w:firstLine="540"/>
        <w:jc w:val="both"/>
      </w:pPr>
      <w:r w:rsidRPr="002460CF">
        <w:t xml:space="preserve">со средствами участников казначейского сопровождения, источником финансового обеспечения которых являются средства, указанные в </w:t>
      </w:r>
      <w:hyperlink r:id="rId11">
        <w:r w:rsidRPr="00011E9A">
          <w:t>статье 242.26</w:t>
        </w:r>
      </w:hyperlink>
      <w:r w:rsidRPr="00011E9A">
        <w:t xml:space="preserve"> Б</w:t>
      </w:r>
      <w:r w:rsidRPr="002460CF">
        <w:t>юджетного кодекса Российской Федерации.</w:t>
      </w:r>
    </w:p>
    <w:p w:rsidR="00540ADB" w:rsidRPr="002460CF" w:rsidRDefault="00540ADB" w:rsidP="00540ADB">
      <w:pPr>
        <w:pStyle w:val="ConsPlusNormal"/>
        <w:spacing w:before="200"/>
        <w:jc w:val="both"/>
      </w:pPr>
      <w:r>
        <w:tab/>
        <w:t>2. Учет операций по целевым средствам, поступающим из федерального и областного бюджетов, производится в соответствии с бюджетным законодательством Российской Федерации и законами Кировской области.</w:t>
      </w:r>
      <w:r w:rsidRPr="002460CF">
        <w:t>".</w:t>
      </w:r>
    </w:p>
    <w:p w:rsidR="00540ADB" w:rsidRPr="00AB5B91" w:rsidRDefault="00540ADB" w:rsidP="00540ADB">
      <w:pPr>
        <w:autoSpaceDE w:val="0"/>
        <w:autoSpaceDN w:val="0"/>
        <w:adjustRightInd w:val="0"/>
        <w:jc w:val="both"/>
        <w:rPr>
          <w:sz w:val="28"/>
          <w:szCs w:val="28"/>
        </w:rPr>
      </w:pPr>
      <w:r>
        <w:rPr>
          <w:sz w:val="28"/>
          <w:szCs w:val="28"/>
        </w:rPr>
        <w:tab/>
        <w:t>3</w:t>
      </w:r>
      <w:r w:rsidRPr="00AB5B91">
        <w:rPr>
          <w:sz w:val="28"/>
          <w:szCs w:val="28"/>
        </w:rPr>
        <w:t xml:space="preserve">. </w:t>
      </w:r>
      <w:r w:rsidRPr="002F6049">
        <w:rPr>
          <w:sz w:val="28"/>
          <w:szCs w:val="28"/>
        </w:rPr>
        <w:t>Настоящее решение вступает в силу в соответствии с действующим законодательством.</w:t>
      </w:r>
    </w:p>
    <w:p w:rsidR="00540ADB" w:rsidRPr="00AB5B91" w:rsidRDefault="00540ADB" w:rsidP="00540ADB">
      <w:pPr>
        <w:pStyle w:val="ConsPlusNormal"/>
        <w:ind w:firstLine="709"/>
        <w:jc w:val="both"/>
      </w:pPr>
    </w:p>
    <w:p w:rsidR="00540ADB" w:rsidRPr="00AB5B91" w:rsidRDefault="00540ADB" w:rsidP="00540ADB">
      <w:pPr>
        <w:pStyle w:val="ConsPlusNormal"/>
        <w:ind w:firstLine="540"/>
        <w:jc w:val="both"/>
      </w:pPr>
    </w:p>
    <w:p w:rsidR="00540ADB" w:rsidRPr="00AB5B91" w:rsidRDefault="00540ADB" w:rsidP="00540ADB">
      <w:pPr>
        <w:spacing w:line="276" w:lineRule="auto"/>
        <w:jc w:val="both"/>
        <w:rPr>
          <w:sz w:val="28"/>
          <w:szCs w:val="28"/>
        </w:rPr>
      </w:pPr>
      <w:r w:rsidRPr="00AB5B91">
        <w:rPr>
          <w:sz w:val="28"/>
          <w:szCs w:val="28"/>
        </w:rPr>
        <w:t xml:space="preserve">Председатель </w:t>
      </w:r>
    </w:p>
    <w:p w:rsidR="00540ADB" w:rsidRPr="00AB5B91" w:rsidRDefault="00540ADB" w:rsidP="00540ADB">
      <w:pPr>
        <w:spacing w:line="276" w:lineRule="auto"/>
        <w:jc w:val="both"/>
        <w:rPr>
          <w:sz w:val="28"/>
          <w:szCs w:val="28"/>
        </w:rPr>
      </w:pPr>
      <w:r w:rsidRPr="00AB5B91">
        <w:rPr>
          <w:sz w:val="28"/>
          <w:szCs w:val="28"/>
        </w:rPr>
        <w:t>Куменской районной Думы</w:t>
      </w:r>
      <w:r>
        <w:rPr>
          <w:sz w:val="28"/>
          <w:szCs w:val="28"/>
        </w:rPr>
        <w:t xml:space="preserve">    </w:t>
      </w:r>
      <w:r w:rsidRPr="00AB5B91">
        <w:rPr>
          <w:sz w:val="28"/>
          <w:szCs w:val="28"/>
        </w:rPr>
        <w:t>А.А. Машковцева</w:t>
      </w:r>
    </w:p>
    <w:p w:rsidR="00540ADB" w:rsidRPr="00AB5B91" w:rsidRDefault="00540ADB" w:rsidP="00540ADB">
      <w:pPr>
        <w:spacing w:line="276" w:lineRule="auto"/>
        <w:jc w:val="both"/>
        <w:rPr>
          <w:sz w:val="28"/>
          <w:szCs w:val="28"/>
        </w:rPr>
      </w:pPr>
    </w:p>
    <w:p w:rsidR="00BF38C5" w:rsidRDefault="00540ADB" w:rsidP="00540ADB">
      <w:pPr>
        <w:pStyle w:val="ConsNonformat"/>
        <w:widowControl/>
      </w:pPr>
      <w:r w:rsidRPr="00AB5B91">
        <w:rPr>
          <w:rFonts w:ascii="Times New Roman" w:hAnsi="Times New Roman" w:cs="Times New Roman"/>
          <w:sz w:val="28"/>
          <w:szCs w:val="28"/>
        </w:rPr>
        <w:t>Глава Куменского района</w:t>
      </w:r>
      <w:r>
        <w:rPr>
          <w:rFonts w:ascii="Times New Roman" w:hAnsi="Times New Roman" w:cs="Times New Roman"/>
          <w:sz w:val="28"/>
          <w:szCs w:val="28"/>
        </w:rPr>
        <w:t xml:space="preserve">         </w:t>
      </w:r>
      <w:r w:rsidRPr="00AB5B91">
        <w:rPr>
          <w:rFonts w:ascii="Times New Roman" w:hAnsi="Times New Roman" w:cs="Times New Roman"/>
          <w:sz w:val="28"/>
          <w:szCs w:val="28"/>
        </w:rPr>
        <w:t>И.Н. Шемпелев</w:t>
      </w:r>
    </w:p>
    <w:sectPr w:rsidR="00BF38C5" w:rsidSect="00AB247B">
      <w:pgSz w:w="11907" w:h="16840" w:code="9"/>
      <w:pgMar w:top="851" w:right="567" w:bottom="113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F7B" w:rsidRDefault="005B7F7B" w:rsidP="009D692B">
      <w:r>
        <w:separator/>
      </w:r>
    </w:p>
  </w:endnote>
  <w:endnote w:type="continuationSeparator" w:id="1">
    <w:p w:rsidR="005B7F7B" w:rsidRDefault="005B7F7B"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F7B" w:rsidRDefault="005B7F7B" w:rsidP="009D692B">
      <w:r>
        <w:separator/>
      </w:r>
    </w:p>
  </w:footnote>
  <w:footnote w:type="continuationSeparator" w:id="1">
    <w:p w:rsidR="005B7F7B" w:rsidRDefault="005B7F7B" w:rsidP="009D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0">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0275E2"/>
    <w:multiLevelType w:val="singleLevel"/>
    <w:tmpl w:val="FCA4C50E"/>
    <w:lvl w:ilvl="0">
      <w:start w:val="1"/>
      <w:numFmt w:val="decimal"/>
      <w:lvlText w:val="%1."/>
      <w:lvlJc w:val="left"/>
      <w:pPr>
        <w:tabs>
          <w:tab w:val="num" w:pos="1080"/>
        </w:tabs>
        <w:ind w:left="1080" w:hanging="360"/>
      </w:pPr>
    </w:lvl>
  </w:abstractNum>
  <w:abstractNum w:abstractNumId="24">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7">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1">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4">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6">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28"/>
  </w:num>
  <w:num w:numId="6">
    <w:abstractNumId w:val="13"/>
  </w:num>
  <w:num w:numId="7">
    <w:abstractNumId w:val="1"/>
  </w:num>
  <w:num w:numId="8">
    <w:abstractNumId w:val="19"/>
  </w:num>
  <w:num w:numId="9">
    <w:abstractNumId w:val="35"/>
  </w:num>
  <w:num w:numId="10">
    <w:abstractNumId w:val="32"/>
  </w:num>
  <w:num w:numId="11">
    <w:abstractNumId w:val="30"/>
  </w:num>
  <w:num w:numId="12">
    <w:abstractNumId w:val="25"/>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2"/>
  </w:num>
  <w:num w:numId="26">
    <w:abstractNumId w:val="14"/>
  </w:num>
  <w:num w:numId="27">
    <w:abstractNumId w:val="29"/>
  </w:num>
  <w:num w:numId="28">
    <w:abstractNumId w:val="26"/>
  </w:num>
  <w:num w:numId="29">
    <w:abstractNumId w:val="20"/>
  </w:num>
  <w:num w:numId="30">
    <w:abstractNumId w:val="18"/>
  </w:num>
  <w:num w:numId="31">
    <w:abstractNumId w:val="17"/>
  </w:num>
  <w:num w:numId="32">
    <w:abstractNumId w:val="34"/>
  </w:num>
  <w:num w:numId="33">
    <w:abstractNumId w:val="27"/>
  </w:num>
  <w:num w:numId="34">
    <w:abstractNumId w:val="31"/>
  </w:num>
  <w:num w:numId="35">
    <w:abstractNumId w:val="33"/>
  </w:num>
  <w:num w:numId="36">
    <w:abstractNumId w:val="24"/>
  </w:num>
  <w:num w:numId="37">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6DE5"/>
    <w:rsid w:val="00011E9A"/>
    <w:rsid w:val="00024707"/>
    <w:rsid w:val="00033186"/>
    <w:rsid w:val="00045BB9"/>
    <w:rsid w:val="000626B2"/>
    <w:rsid w:val="00070790"/>
    <w:rsid w:val="00082E0F"/>
    <w:rsid w:val="00085386"/>
    <w:rsid w:val="00092684"/>
    <w:rsid w:val="000B3099"/>
    <w:rsid w:val="000E7F7C"/>
    <w:rsid w:val="000F20AB"/>
    <w:rsid w:val="0010208D"/>
    <w:rsid w:val="00103EB0"/>
    <w:rsid w:val="0012056A"/>
    <w:rsid w:val="0012188C"/>
    <w:rsid w:val="00140BCE"/>
    <w:rsid w:val="0014771A"/>
    <w:rsid w:val="00160FB1"/>
    <w:rsid w:val="00165C12"/>
    <w:rsid w:val="001819F4"/>
    <w:rsid w:val="00183E17"/>
    <w:rsid w:val="00184DA2"/>
    <w:rsid w:val="001A3E57"/>
    <w:rsid w:val="001C02DC"/>
    <w:rsid w:val="001F3002"/>
    <w:rsid w:val="00204E23"/>
    <w:rsid w:val="0020585F"/>
    <w:rsid w:val="00212A1A"/>
    <w:rsid w:val="0022249F"/>
    <w:rsid w:val="00236023"/>
    <w:rsid w:val="002A5C1E"/>
    <w:rsid w:val="002B303E"/>
    <w:rsid w:val="002B47B8"/>
    <w:rsid w:val="002B5034"/>
    <w:rsid w:val="002B5DB9"/>
    <w:rsid w:val="002C2367"/>
    <w:rsid w:val="002C49ED"/>
    <w:rsid w:val="002C6B21"/>
    <w:rsid w:val="002F6049"/>
    <w:rsid w:val="003131BC"/>
    <w:rsid w:val="003227FA"/>
    <w:rsid w:val="0032638D"/>
    <w:rsid w:val="0035016A"/>
    <w:rsid w:val="00352E61"/>
    <w:rsid w:val="00362D86"/>
    <w:rsid w:val="0036416E"/>
    <w:rsid w:val="00367272"/>
    <w:rsid w:val="00381774"/>
    <w:rsid w:val="003A3A1E"/>
    <w:rsid w:val="003C6D50"/>
    <w:rsid w:val="003F3175"/>
    <w:rsid w:val="003F6AC4"/>
    <w:rsid w:val="00411566"/>
    <w:rsid w:val="004240D7"/>
    <w:rsid w:val="004327B2"/>
    <w:rsid w:val="00435E6D"/>
    <w:rsid w:val="00443FC6"/>
    <w:rsid w:val="00450F99"/>
    <w:rsid w:val="00454B73"/>
    <w:rsid w:val="00454D96"/>
    <w:rsid w:val="00461197"/>
    <w:rsid w:val="00485C0E"/>
    <w:rsid w:val="004977D3"/>
    <w:rsid w:val="004B40D1"/>
    <w:rsid w:val="004C1016"/>
    <w:rsid w:val="004E2B0D"/>
    <w:rsid w:val="004F4D0F"/>
    <w:rsid w:val="0052181F"/>
    <w:rsid w:val="00525C0C"/>
    <w:rsid w:val="00540ADB"/>
    <w:rsid w:val="005427F5"/>
    <w:rsid w:val="00551F62"/>
    <w:rsid w:val="0056032F"/>
    <w:rsid w:val="0057460B"/>
    <w:rsid w:val="00584C7F"/>
    <w:rsid w:val="005941C9"/>
    <w:rsid w:val="005B7F7B"/>
    <w:rsid w:val="005E0D33"/>
    <w:rsid w:val="005E5092"/>
    <w:rsid w:val="005F69D6"/>
    <w:rsid w:val="005F7AF4"/>
    <w:rsid w:val="006006FE"/>
    <w:rsid w:val="006035A0"/>
    <w:rsid w:val="00615F5A"/>
    <w:rsid w:val="00617C98"/>
    <w:rsid w:val="0062485F"/>
    <w:rsid w:val="00627753"/>
    <w:rsid w:val="006367E1"/>
    <w:rsid w:val="00652A57"/>
    <w:rsid w:val="00653F97"/>
    <w:rsid w:val="00664689"/>
    <w:rsid w:val="00676D82"/>
    <w:rsid w:val="0069199F"/>
    <w:rsid w:val="006A48A2"/>
    <w:rsid w:val="006A67F6"/>
    <w:rsid w:val="006B6B8C"/>
    <w:rsid w:val="006C17C6"/>
    <w:rsid w:val="006C4D70"/>
    <w:rsid w:val="006E2C98"/>
    <w:rsid w:val="006F53D5"/>
    <w:rsid w:val="00701277"/>
    <w:rsid w:val="0071170F"/>
    <w:rsid w:val="00711C92"/>
    <w:rsid w:val="00745A9A"/>
    <w:rsid w:val="007530CE"/>
    <w:rsid w:val="0076062A"/>
    <w:rsid w:val="00782E2D"/>
    <w:rsid w:val="0079467E"/>
    <w:rsid w:val="007A4DF3"/>
    <w:rsid w:val="007C3625"/>
    <w:rsid w:val="007C63D1"/>
    <w:rsid w:val="007D1E61"/>
    <w:rsid w:val="007F0A35"/>
    <w:rsid w:val="00802BD6"/>
    <w:rsid w:val="00812B1E"/>
    <w:rsid w:val="00837FA6"/>
    <w:rsid w:val="00861C90"/>
    <w:rsid w:val="008758EE"/>
    <w:rsid w:val="00891D22"/>
    <w:rsid w:val="008B372A"/>
    <w:rsid w:val="008B389E"/>
    <w:rsid w:val="008C1E7A"/>
    <w:rsid w:val="008E2403"/>
    <w:rsid w:val="008F2DF6"/>
    <w:rsid w:val="00904AF6"/>
    <w:rsid w:val="00915141"/>
    <w:rsid w:val="00922573"/>
    <w:rsid w:val="00922F91"/>
    <w:rsid w:val="00936CD2"/>
    <w:rsid w:val="00951A92"/>
    <w:rsid w:val="009630D0"/>
    <w:rsid w:val="00973CA1"/>
    <w:rsid w:val="00983DF5"/>
    <w:rsid w:val="00992F72"/>
    <w:rsid w:val="00996DFC"/>
    <w:rsid w:val="009A2DF8"/>
    <w:rsid w:val="009D692B"/>
    <w:rsid w:val="009F1190"/>
    <w:rsid w:val="009F70BF"/>
    <w:rsid w:val="00A00619"/>
    <w:rsid w:val="00A00A54"/>
    <w:rsid w:val="00A424E6"/>
    <w:rsid w:val="00A55AA3"/>
    <w:rsid w:val="00A62F35"/>
    <w:rsid w:val="00A7243B"/>
    <w:rsid w:val="00A85D3D"/>
    <w:rsid w:val="00AA1749"/>
    <w:rsid w:val="00AA383E"/>
    <w:rsid w:val="00AA4287"/>
    <w:rsid w:val="00AA5705"/>
    <w:rsid w:val="00AB247B"/>
    <w:rsid w:val="00AB2E97"/>
    <w:rsid w:val="00AB5B91"/>
    <w:rsid w:val="00AC5027"/>
    <w:rsid w:val="00AC7F4A"/>
    <w:rsid w:val="00AD0545"/>
    <w:rsid w:val="00AD41D7"/>
    <w:rsid w:val="00AE223B"/>
    <w:rsid w:val="00AF0259"/>
    <w:rsid w:val="00AF0B5B"/>
    <w:rsid w:val="00B11544"/>
    <w:rsid w:val="00B44D11"/>
    <w:rsid w:val="00B63FDC"/>
    <w:rsid w:val="00B74B25"/>
    <w:rsid w:val="00B826A2"/>
    <w:rsid w:val="00BC38BF"/>
    <w:rsid w:val="00BC6EBC"/>
    <w:rsid w:val="00BE5CBD"/>
    <w:rsid w:val="00BF2EE4"/>
    <w:rsid w:val="00BF38C5"/>
    <w:rsid w:val="00C0655F"/>
    <w:rsid w:val="00C13A97"/>
    <w:rsid w:val="00C14521"/>
    <w:rsid w:val="00C17F6F"/>
    <w:rsid w:val="00C267E4"/>
    <w:rsid w:val="00C32601"/>
    <w:rsid w:val="00C407DF"/>
    <w:rsid w:val="00C63B18"/>
    <w:rsid w:val="00C65193"/>
    <w:rsid w:val="00C96E43"/>
    <w:rsid w:val="00CA3F1A"/>
    <w:rsid w:val="00CB7D8E"/>
    <w:rsid w:val="00CC08E6"/>
    <w:rsid w:val="00CD3AEF"/>
    <w:rsid w:val="00CD6119"/>
    <w:rsid w:val="00CE06C4"/>
    <w:rsid w:val="00CF4AAE"/>
    <w:rsid w:val="00D12880"/>
    <w:rsid w:val="00D12F0C"/>
    <w:rsid w:val="00D22CBD"/>
    <w:rsid w:val="00D41419"/>
    <w:rsid w:val="00DD1ED2"/>
    <w:rsid w:val="00DE0AC4"/>
    <w:rsid w:val="00DE3E67"/>
    <w:rsid w:val="00DF05E6"/>
    <w:rsid w:val="00DF6E00"/>
    <w:rsid w:val="00E01BE2"/>
    <w:rsid w:val="00E110E1"/>
    <w:rsid w:val="00E13607"/>
    <w:rsid w:val="00E30434"/>
    <w:rsid w:val="00E4438E"/>
    <w:rsid w:val="00E444A5"/>
    <w:rsid w:val="00E72E80"/>
    <w:rsid w:val="00E74B1F"/>
    <w:rsid w:val="00E903F1"/>
    <w:rsid w:val="00E92791"/>
    <w:rsid w:val="00EA10B2"/>
    <w:rsid w:val="00EA2453"/>
    <w:rsid w:val="00ED6F4F"/>
    <w:rsid w:val="00EE01A5"/>
    <w:rsid w:val="00F02ADC"/>
    <w:rsid w:val="00F20E20"/>
    <w:rsid w:val="00F24B42"/>
    <w:rsid w:val="00F4637C"/>
    <w:rsid w:val="00F537E4"/>
    <w:rsid w:val="00F75338"/>
    <w:rsid w:val="00FA247F"/>
    <w:rsid w:val="00FA6440"/>
    <w:rsid w:val="00FE1FBA"/>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8177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uiPriority w:val="9"/>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3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C17F6F"/>
    <w:pPr>
      <w:tabs>
        <w:tab w:val="center" w:pos="4677"/>
        <w:tab w:val="right" w:pos="9355"/>
      </w:tabs>
    </w:pPr>
    <w:rPr>
      <w:sz w:val="24"/>
      <w:szCs w:val="24"/>
    </w:rPr>
  </w:style>
  <w:style w:type="character" w:customStyle="1" w:styleId="af">
    <w:name w:val="Верхний колонтитул Знак"/>
    <w:basedOn w:val="a0"/>
    <w:link w:val="ae"/>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uiPriority w:val="10"/>
    <w:qFormat/>
    <w:rsid w:val="00C17F6F"/>
    <w:pPr>
      <w:jc w:val="center"/>
    </w:pPr>
    <w:rPr>
      <w:sz w:val="28"/>
    </w:rPr>
  </w:style>
  <w:style w:type="character" w:customStyle="1" w:styleId="af2">
    <w:name w:val="Название Знак"/>
    <w:basedOn w:val="a0"/>
    <w:link w:val="af1"/>
    <w:uiPriority w:val="10"/>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uiPriority w:val="99"/>
    <w:rsid w:val="00C17F6F"/>
    <w:pPr>
      <w:tabs>
        <w:tab w:val="center" w:pos="4677"/>
        <w:tab w:val="right" w:pos="9355"/>
      </w:tabs>
    </w:pPr>
    <w:rPr>
      <w:sz w:val="24"/>
      <w:szCs w:val="24"/>
    </w:rPr>
  </w:style>
  <w:style w:type="character" w:customStyle="1" w:styleId="af5">
    <w:name w:val="Нижний колонтитул Знак"/>
    <w:basedOn w:val="a0"/>
    <w:link w:val="af4"/>
    <w:uiPriority w:val="99"/>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uiPriority w:val="39"/>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uiPriority w:val="39"/>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uiPriority w:val="39"/>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uiPriority w:val="39"/>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131F7EA6450C47326D4FC75222CC7D121E577516B95DEDAA22A04CB57DE02A301648BD3ED81123A344CBE9C786C3855468A5D0B0F4O2uDK" TargetMode="External"/><Relationship Id="rId5" Type="http://schemas.openxmlformats.org/officeDocument/2006/relationships/webSettings" Target="webSettings.xml"/><Relationship Id="rId10" Type="http://schemas.openxmlformats.org/officeDocument/2006/relationships/hyperlink" Target="consultantplus://offline/ref=BC131F7EA6450C47326D4FC75222CC7D121E577516B95DEDAA22A04CB57DE02A301648BD3ED81123A344CBE9C786C3855468A5D0B0F4O2uDK" TargetMode="External"/><Relationship Id="rId4" Type="http://schemas.openxmlformats.org/officeDocument/2006/relationships/settings" Target="settings.xml"/><Relationship Id="rId9" Type="http://schemas.openxmlformats.org/officeDocument/2006/relationships/hyperlink" Target="consultantplus://offline/ref=BC131F7EA6450C47326D4FC75222CC7D1211597617BD5DEDAA22A04CB57DE02A221610B639D80B29F50B8DBCC8O8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CABC-A0CE-4E21-8A22-25B84829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2022-12-27T15:34:00Z</dcterms:created>
  <dcterms:modified xsi:type="dcterms:W3CDTF">2022-12-27T15:37:00Z</dcterms:modified>
</cp:coreProperties>
</file>